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ook w:val="04A0" w:firstRow="1" w:lastRow="0" w:firstColumn="1" w:lastColumn="0" w:noHBand="0" w:noVBand="1"/>
      </w:tblPr>
      <w:tblGrid>
        <w:gridCol w:w="1525"/>
        <w:gridCol w:w="5176"/>
        <w:gridCol w:w="2088"/>
        <w:gridCol w:w="1416"/>
      </w:tblGrid>
      <w:tr w:rsidR="009074E7" w:rsidRPr="00EC7B79" w14:paraId="55CF4000" w14:textId="77777777" w:rsidTr="00BC7075">
        <w:trPr>
          <w:trHeight w:val="5818"/>
        </w:trPr>
        <w:tc>
          <w:tcPr>
            <w:tcW w:w="10205" w:type="dxa"/>
            <w:gridSpan w:val="4"/>
          </w:tcPr>
          <w:p w14:paraId="138AFB16" w14:textId="77777777" w:rsidR="009074E7" w:rsidRPr="00EC7B79" w:rsidRDefault="00633020" w:rsidP="009074E7">
            <w:pPr>
              <w:pStyle w:val="Paragraph"/>
              <w:tabs>
                <w:tab w:val="left" w:pos="1040"/>
                <w:tab w:val="right" w:pos="9989"/>
              </w:tabs>
              <w:jc w:val="left"/>
            </w:pPr>
            <w:r w:rsidRPr="00106CAA">
              <w:rPr>
                <w:noProof/>
                <w:lang w:val="en-US" w:eastAsia="en-US"/>
              </w:rPr>
              <w:drawing>
                <wp:anchor distT="0" distB="0" distL="114300" distR="114300" simplePos="0" relativeHeight="251659264" behindDoc="0" locked="0" layoutInCell="1" allowOverlap="1" wp14:anchorId="5782306E" wp14:editId="3888CF9E">
                  <wp:simplePos x="0" y="0"/>
                  <wp:positionH relativeFrom="column">
                    <wp:posOffset>3957955</wp:posOffset>
                  </wp:positionH>
                  <wp:positionV relativeFrom="paragraph">
                    <wp:posOffset>149860</wp:posOffset>
                  </wp:positionV>
                  <wp:extent cx="2452370" cy="3582670"/>
                  <wp:effectExtent l="0" t="0" r="5080" b="0"/>
                  <wp:wrapNone/>
                  <wp:docPr id="1" name="Picture 1" descr="triangolo ri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triangolo rina"/>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452370" cy="3582670"/>
                          </a:xfrm>
                          <a:prstGeom prst="rect">
                            <a:avLst/>
                          </a:prstGeom>
                          <a:noFill/>
                          <a:ln>
                            <a:noFill/>
                          </a:ln>
                        </pic:spPr>
                      </pic:pic>
                    </a:graphicData>
                  </a:graphic>
                </wp:anchor>
              </w:drawing>
            </w:r>
            <w:r w:rsidR="009074E7" w:rsidRPr="00106CAA">
              <w:rPr>
                <w:noProof/>
                <w:lang w:val="en-US" w:eastAsia="en-US"/>
              </w:rPr>
              <w:drawing>
                <wp:inline distT="0" distB="0" distL="0" distR="0" wp14:anchorId="7391AA33" wp14:editId="363B6382">
                  <wp:extent cx="3058795" cy="971550"/>
                  <wp:effectExtent l="0" t="0" r="825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AIPO-logo-2013.jpg"/>
                          <pic:cNvPicPr/>
                        </pic:nvPicPr>
                        <pic:blipFill rotWithShape="1">
                          <a:blip r:embed="rId10">
                            <a:extLst>
                              <a:ext uri="{28A0092B-C50C-407E-A947-70E740481C1C}">
                                <a14:useLocalDpi xmlns:a14="http://schemas.microsoft.com/office/drawing/2010/main" val="0"/>
                              </a:ext>
                            </a:extLst>
                          </a:blip>
                          <a:srcRect t="28206" b="22732"/>
                          <a:stretch/>
                        </pic:blipFill>
                        <pic:spPr bwMode="auto">
                          <a:xfrm>
                            <a:off x="0" y="0"/>
                            <a:ext cx="3060192" cy="971994"/>
                          </a:xfrm>
                          <a:prstGeom prst="rect">
                            <a:avLst/>
                          </a:prstGeom>
                          <a:ln>
                            <a:noFill/>
                          </a:ln>
                          <a:extLst>
                            <a:ext uri="{53640926-AAD7-44D8-BBD7-CCE9431645EC}">
                              <a14:shadowObscured xmlns:a14="http://schemas.microsoft.com/office/drawing/2010/main"/>
                            </a:ext>
                          </a:extLst>
                        </pic:spPr>
                      </pic:pic>
                    </a:graphicData>
                  </a:graphic>
                </wp:inline>
              </w:drawing>
            </w:r>
          </w:p>
        </w:tc>
      </w:tr>
      <w:tr w:rsidR="009074E7" w:rsidRPr="00EC7B79" w14:paraId="7AB36B81" w14:textId="77777777" w:rsidTr="00BC7075">
        <w:trPr>
          <w:trHeight w:val="680"/>
        </w:trPr>
        <w:tc>
          <w:tcPr>
            <w:tcW w:w="10205" w:type="dxa"/>
            <w:gridSpan w:val="4"/>
          </w:tcPr>
          <w:p w14:paraId="0AD72502" w14:textId="77777777" w:rsidR="009074E7" w:rsidRPr="00EC7B79" w:rsidRDefault="009074E7" w:rsidP="009074E7">
            <w:pPr>
              <w:jc w:val="right"/>
            </w:pPr>
          </w:p>
        </w:tc>
      </w:tr>
      <w:tr w:rsidR="009074E7" w:rsidRPr="00EC7B79" w14:paraId="64306329" w14:textId="77777777" w:rsidTr="00BC7075">
        <w:trPr>
          <w:trHeight w:val="680"/>
        </w:trPr>
        <w:tc>
          <w:tcPr>
            <w:tcW w:w="10205" w:type="dxa"/>
            <w:gridSpan w:val="4"/>
          </w:tcPr>
          <w:p w14:paraId="50303364" w14:textId="77777777" w:rsidR="009074E7" w:rsidRPr="00EC7B79" w:rsidRDefault="009074E7" w:rsidP="009074E7">
            <w:pPr>
              <w:jc w:val="right"/>
            </w:pPr>
          </w:p>
        </w:tc>
      </w:tr>
      <w:tr w:rsidR="009074E7" w:rsidRPr="00EC7B79" w14:paraId="6A32B5A9" w14:textId="77777777" w:rsidTr="00BC7075">
        <w:tc>
          <w:tcPr>
            <w:tcW w:w="10205" w:type="dxa"/>
            <w:gridSpan w:val="4"/>
          </w:tcPr>
          <w:p w14:paraId="2F5901F3" w14:textId="77777777" w:rsidR="009074E7" w:rsidRPr="00EC7B79" w:rsidRDefault="009074E7" w:rsidP="009074E7">
            <w:pPr>
              <w:jc w:val="left"/>
              <w:rPr>
                <w:b/>
                <w:sz w:val="56"/>
                <w:szCs w:val="56"/>
              </w:rPr>
            </w:pPr>
            <w:r w:rsidRPr="00EC7B79">
              <w:rPr>
                <w:b/>
                <w:sz w:val="56"/>
                <w:szCs w:val="56"/>
              </w:rPr>
              <w:t>AIPo</w:t>
            </w:r>
          </w:p>
          <w:p w14:paraId="04AC89E4" w14:textId="77777777" w:rsidR="009074E7" w:rsidRPr="00EC7B79" w:rsidRDefault="009074E7" w:rsidP="009074E7">
            <w:pPr>
              <w:jc w:val="left"/>
              <w:rPr>
                <w:color w:val="0070C0"/>
              </w:rPr>
            </w:pPr>
            <w:r w:rsidRPr="00EC7B79">
              <w:rPr>
                <w:b/>
                <w:sz w:val="56"/>
                <w:szCs w:val="56"/>
              </w:rPr>
              <w:t>Monticelli d’Ongina, Italia</w:t>
            </w:r>
          </w:p>
        </w:tc>
      </w:tr>
      <w:tr w:rsidR="008F2ABE" w:rsidRPr="00EC7B79" w14:paraId="00BCB255" w14:textId="77777777" w:rsidTr="00BC7075">
        <w:trPr>
          <w:gridAfter w:val="1"/>
          <w:wAfter w:w="1416" w:type="dxa"/>
          <w:trHeight w:val="1481"/>
        </w:trPr>
        <w:sdt>
          <w:sdtPr>
            <w:alias w:val="Subject"/>
            <w:tag w:val=""/>
            <w:id w:val="-1306932559"/>
            <w:placeholder>
              <w:docPart w:val="1D90AA4C8C3343CEB76678558084C1E0"/>
            </w:placeholder>
            <w:dataBinding w:prefixMappings="xmlns:ns0='http://purl.org/dc/elements/1.1/' xmlns:ns1='http://schemas.openxmlformats.org/package/2006/metadata/core-properties' " w:xpath="/ns1:coreProperties[1]/ns0:subject[1]" w:storeItemID="{6C3C8BC8-F283-45AE-878A-BAB7291924A1}"/>
            <w:text/>
          </w:sdtPr>
          <w:sdtEndPr/>
          <w:sdtContent>
            <w:tc>
              <w:tcPr>
                <w:tcW w:w="8789" w:type="dxa"/>
                <w:gridSpan w:val="3"/>
                <w:vAlign w:val="center"/>
              </w:tcPr>
              <w:p w14:paraId="366FF953" w14:textId="644B95F7" w:rsidR="002D2EDF" w:rsidRPr="00EC7B79" w:rsidRDefault="00434EA3" w:rsidP="00C81ADF">
                <w:pPr>
                  <w:pStyle w:val="CoverMainHeading"/>
                  <w:spacing w:before="120" w:after="120"/>
                  <w:rPr>
                    <w:rFonts w:asciiTheme="minorHAnsi" w:hAnsiTheme="minorHAnsi"/>
                    <w:sz w:val="36"/>
                    <w:szCs w:val="36"/>
                  </w:rPr>
                </w:pPr>
                <w:r>
                  <w:t>Adeguamento sommità arginale e viabilità tratto ponte viadotto Isola Serafini – via Bosco Biliemme in Comune di Monticelli d’Ongina (PC)</w:t>
                </w:r>
              </w:p>
            </w:tc>
          </w:sdtContent>
        </w:sdt>
      </w:tr>
      <w:tr w:rsidR="008F2ABE" w:rsidRPr="00EC7B79" w14:paraId="6C0E20C8" w14:textId="77777777" w:rsidTr="00BC7075">
        <w:trPr>
          <w:gridAfter w:val="1"/>
          <w:wAfter w:w="1416" w:type="dxa"/>
          <w:trHeight w:val="1256"/>
        </w:trPr>
        <w:tc>
          <w:tcPr>
            <w:tcW w:w="8789" w:type="dxa"/>
            <w:gridSpan w:val="3"/>
            <w:vAlign w:val="center"/>
          </w:tcPr>
          <w:p w14:paraId="62121DCD" w14:textId="34A8D129" w:rsidR="002D2EDF" w:rsidRPr="00EC7B79" w:rsidRDefault="002B7D32" w:rsidP="00C81ADF">
            <w:pPr>
              <w:pStyle w:val="CoverProjectName"/>
              <w:spacing w:before="120" w:after="120"/>
              <w:rPr>
                <w:rFonts w:asciiTheme="minorHAnsi" w:hAnsiTheme="minorHAnsi"/>
                <w:color w:val="0070C0"/>
              </w:rPr>
            </w:pPr>
            <w:sdt>
              <w:sdtPr>
                <w:alias w:val="Title"/>
                <w:tag w:val=""/>
                <w:id w:val="1712004257"/>
                <w:placeholder>
                  <w:docPart w:val="EDCA3F7785AE4A7290A18BE16CA2C174"/>
                </w:placeholder>
                <w:dataBinding w:prefixMappings="xmlns:ns0='http://purl.org/dc/elements/1.1/' xmlns:ns1='http://schemas.openxmlformats.org/package/2006/metadata/core-properties' " w:xpath="/ns1:coreProperties[1]/ns0:title[1]" w:storeItemID="{6C3C8BC8-F283-45AE-878A-BAB7291924A1}"/>
                <w:text/>
              </w:sdtPr>
              <w:sdtEndPr/>
              <w:sdtContent>
                <w:r w:rsidR="00434EA3">
                  <w:t>Piano di Sicurezza e Coordinamento</w:t>
                </w:r>
              </w:sdtContent>
            </w:sdt>
          </w:p>
        </w:tc>
      </w:tr>
      <w:tr w:rsidR="002D2EDF" w:rsidRPr="00EC7B79" w14:paraId="7B8E0CEA" w14:textId="77777777" w:rsidTr="00BC7075">
        <w:trPr>
          <w:trHeight w:val="567"/>
        </w:trPr>
        <w:tc>
          <w:tcPr>
            <w:tcW w:w="10205" w:type="dxa"/>
            <w:gridSpan w:val="4"/>
            <w:vAlign w:val="bottom"/>
          </w:tcPr>
          <w:p w14:paraId="750C7FC1" w14:textId="110B36A0" w:rsidR="002D2EDF" w:rsidRPr="00EC7B79" w:rsidRDefault="00E945A1" w:rsidP="003B2CD9">
            <w:pPr>
              <w:jc w:val="left"/>
            </w:pPr>
            <w:r>
              <w:rPr>
                <w:noProof/>
                <w:lang w:val="en-US" w:eastAsia="en-US"/>
              </w:rPr>
              <w:drawing>
                <wp:anchor distT="0" distB="0" distL="114300" distR="114300" simplePos="0" relativeHeight="251663360" behindDoc="0" locked="0" layoutInCell="1" allowOverlap="1" wp14:anchorId="60665E47" wp14:editId="710CF84D">
                  <wp:simplePos x="0" y="0"/>
                  <wp:positionH relativeFrom="column">
                    <wp:posOffset>5055870</wp:posOffset>
                  </wp:positionH>
                  <wp:positionV relativeFrom="paragraph">
                    <wp:posOffset>164465</wp:posOffset>
                  </wp:positionV>
                  <wp:extent cx="1293495" cy="1282700"/>
                  <wp:effectExtent l="0" t="0" r="1905" b="0"/>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Firma SERCA con timbro.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293495" cy="1282700"/>
                          </a:xfrm>
                          <a:prstGeom prst="rect">
                            <a:avLst/>
                          </a:prstGeom>
                        </pic:spPr>
                      </pic:pic>
                    </a:graphicData>
                  </a:graphic>
                  <wp14:sizeRelH relativeFrom="margin">
                    <wp14:pctWidth>0</wp14:pctWidth>
                  </wp14:sizeRelH>
                  <wp14:sizeRelV relativeFrom="margin">
                    <wp14:pctHeight>0</wp14:pctHeight>
                  </wp14:sizeRelV>
                </wp:anchor>
              </w:drawing>
            </w:r>
            <w:r w:rsidR="00633020" w:rsidRPr="00106CAA">
              <w:rPr>
                <w:noProof/>
                <w:lang w:val="en-US" w:eastAsia="en-US"/>
              </w:rPr>
              <w:drawing>
                <wp:anchor distT="0" distB="0" distL="114300" distR="114300" simplePos="0" relativeHeight="251661312" behindDoc="0" locked="0" layoutInCell="1" allowOverlap="1" wp14:anchorId="1F654B2B" wp14:editId="413E3C61">
                  <wp:simplePos x="0" y="0"/>
                  <wp:positionH relativeFrom="column">
                    <wp:posOffset>5054600</wp:posOffset>
                  </wp:positionH>
                  <wp:positionV relativeFrom="paragraph">
                    <wp:posOffset>-1285875</wp:posOffset>
                  </wp:positionV>
                  <wp:extent cx="1403985" cy="1403985"/>
                  <wp:effectExtent l="0" t="0" r="5715" b="0"/>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ED_FIRMA E TIMBRO.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403985" cy="1403985"/>
                          </a:xfrm>
                          <a:prstGeom prst="rect">
                            <a:avLst/>
                          </a:prstGeom>
                        </pic:spPr>
                      </pic:pic>
                    </a:graphicData>
                  </a:graphic>
                  <wp14:sizeRelH relativeFrom="page">
                    <wp14:pctWidth>0</wp14:pctWidth>
                  </wp14:sizeRelH>
                  <wp14:sizeRelV relativeFrom="page">
                    <wp14:pctHeight>0</wp14:pctHeight>
                  </wp14:sizeRelV>
                </wp:anchor>
              </w:drawing>
            </w:r>
          </w:p>
        </w:tc>
      </w:tr>
      <w:tr w:rsidR="00D36432" w:rsidRPr="00EC7B79" w14:paraId="735203EA" w14:textId="77777777" w:rsidTr="00BC7075">
        <w:trPr>
          <w:trHeight w:val="567"/>
        </w:trPr>
        <w:sdt>
          <w:sdtPr>
            <w:rPr>
              <w:b/>
              <w:color w:val="3EB1C8"/>
              <w:sz w:val="28"/>
              <w:szCs w:val="28"/>
            </w:rPr>
            <w:alias w:val="Category"/>
            <w:tag w:val=""/>
            <w:id w:val="-25871953"/>
            <w:placeholder>
              <w:docPart w:val="B0593292D86F414DAE53B39B8610F3D8"/>
            </w:placeholder>
            <w:dataBinding w:prefixMappings="xmlns:ns0='http://purl.org/dc/elements/1.1/' xmlns:ns1='http://schemas.openxmlformats.org/package/2006/metadata/core-properties' " w:xpath="/ns1:coreProperties[1]/ns1:category[1]" w:storeItemID="{6C3C8BC8-F283-45AE-878A-BAB7291924A1}"/>
            <w:text/>
          </w:sdtPr>
          <w:sdtEndPr/>
          <w:sdtContent>
            <w:tc>
              <w:tcPr>
                <w:tcW w:w="10205" w:type="dxa"/>
                <w:gridSpan w:val="4"/>
                <w:vAlign w:val="center"/>
              </w:tcPr>
              <w:p w14:paraId="13926C50" w14:textId="3BDA5DB6" w:rsidR="00D36432" w:rsidRPr="00EC7B79" w:rsidRDefault="00434EA3" w:rsidP="00CB58EA">
                <w:pPr>
                  <w:jc w:val="left"/>
                </w:pPr>
                <w:r>
                  <w:rPr>
                    <w:b/>
                    <w:color w:val="3EB1C8"/>
                    <w:sz w:val="28"/>
                    <w:szCs w:val="28"/>
                  </w:rPr>
                  <w:t>Doc. No. P0017232-1-H13 Rev. 0 - Novembre 2019</w:t>
                </w:r>
              </w:p>
            </w:tc>
          </w:sdtContent>
        </w:sdt>
      </w:tr>
      <w:tr w:rsidR="002D2EDF" w:rsidRPr="00EC7B79" w14:paraId="6F903542" w14:textId="77777777" w:rsidTr="00BC7075">
        <w:trPr>
          <w:trHeight w:val="567"/>
        </w:trPr>
        <w:tc>
          <w:tcPr>
            <w:tcW w:w="10205" w:type="dxa"/>
            <w:gridSpan w:val="4"/>
            <w:vAlign w:val="bottom"/>
          </w:tcPr>
          <w:p w14:paraId="2C6D1375" w14:textId="047A3725" w:rsidR="002D2EDF" w:rsidRPr="00EC7B79" w:rsidRDefault="002D2EDF" w:rsidP="00CE5A87">
            <w:pPr>
              <w:spacing w:after="240"/>
              <w:jc w:val="left"/>
            </w:pPr>
          </w:p>
        </w:tc>
      </w:tr>
      <w:tr w:rsidR="0070035E" w:rsidRPr="00EC7B79" w14:paraId="45CDF495" w14:textId="77777777" w:rsidTr="00BC7075">
        <w:trPr>
          <w:trHeight w:val="227"/>
        </w:trPr>
        <w:tc>
          <w:tcPr>
            <w:tcW w:w="1525" w:type="dxa"/>
            <w:tcBorders>
              <w:bottom w:val="single" w:sz="4" w:space="0" w:color="3EB1C8"/>
            </w:tcBorders>
            <w:vAlign w:val="bottom"/>
          </w:tcPr>
          <w:p w14:paraId="0A58294E" w14:textId="77777777" w:rsidR="00A22EBC" w:rsidRPr="00EC7B79" w:rsidRDefault="00A22EBC" w:rsidP="003A622B">
            <w:pPr>
              <w:jc w:val="left"/>
              <w:rPr>
                <w:rFonts w:cs="Arial"/>
                <w:sz w:val="16"/>
                <w:szCs w:val="18"/>
              </w:rPr>
            </w:pPr>
            <w:r w:rsidRPr="00EC7B79">
              <w:rPr>
                <w:rFonts w:cs="Arial"/>
                <w:sz w:val="16"/>
                <w:szCs w:val="18"/>
              </w:rPr>
              <w:t>Rev.</w:t>
            </w:r>
          </w:p>
        </w:tc>
        <w:tc>
          <w:tcPr>
            <w:tcW w:w="5176" w:type="dxa"/>
            <w:tcBorders>
              <w:bottom w:val="single" w:sz="4" w:space="0" w:color="3EB1C8"/>
            </w:tcBorders>
            <w:vAlign w:val="bottom"/>
          </w:tcPr>
          <w:p w14:paraId="7335406B" w14:textId="77777777" w:rsidR="00A22EBC" w:rsidRPr="00EC7B79" w:rsidRDefault="00A22EBC" w:rsidP="003A622B">
            <w:pPr>
              <w:jc w:val="left"/>
              <w:rPr>
                <w:rFonts w:cs="Arial"/>
                <w:color w:val="0070C0"/>
                <w:sz w:val="16"/>
                <w:szCs w:val="18"/>
              </w:rPr>
            </w:pPr>
            <w:r w:rsidRPr="00EC7B79">
              <w:rPr>
                <w:rFonts w:cs="Arial"/>
                <w:sz w:val="16"/>
                <w:szCs w:val="18"/>
              </w:rPr>
              <w:t>0</w:t>
            </w:r>
          </w:p>
        </w:tc>
        <w:tc>
          <w:tcPr>
            <w:tcW w:w="3504" w:type="dxa"/>
            <w:gridSpan w:val="2"/>
            <w:vMerge w:val="restart"/>
          </w:tcPr>
          <w:p w14:paraId="5CF533B8" w14:textId="178E6B74" w:rsidR="00A22EBC" w:rsidRPr="00EC7B79" w:rsidRDefault="00A22EBC" w:rsidP="00D80634">
            <w:pPr>
              <w:spacing w:before="120" w:after="120"/>
              <w:jc w:val="center"/>
            </w:pPr>
          </w:p>
        </w:tc>
      </w:tr>
      <w:tr w:rsidR="0070035E" w:rsidRPr="00EC7B79" w14:paraId="7F6DC1FE" w14:textId="77777777" w:rsidTr="00BC7075">
        <w:trPr>
          <w:trHeight w:val="227"/>
        </w:trPr>
        <w:tc>
          <w:tcPr>
            <w:tcW w:w="1525" w:type="dxa"/>
            <w:tcBorders>
              <w:top w:val="single" w:sz="4" w:space="0" w:color="3EB1C8"/>
              <w:bottom w:val="single" w:sz="4" w:space="0" w:color="3EB1C8"/>
            </w:tcBorders>
            <w:vAlign w:val="bottom"/>
          </w:tcPr>
          <w:p w14:paraId="092CD0B3" w14:textId="77777777" w:rsidR="00A22EBC" w:rsidRPr="00EC7B79" w:rsidRDefault="00A22EBC" w:rsidP="003A622B">
            <w:pPr>
              <w:jc w:val="left"/>
              <w:rPr>
                <w:rFonts w:cs="Arial"/>
                <w:sz w:val="16"/>
                <w:szCs w:val="18"/>
              </w:rPr>
            </w:pPr>
            <w:r w:rsidRPr="00EC7B79">
              <w:rPr>
                <w:rFonts w:cs="Arial"/>
                <w:sz w:val="16"/>
                <w:szCs w:val="18"/>
              </w:rPr>
              <w:t>Descrizione</w:t>
            </w:r>
          </w:p>
        </w:tc>
        <w:tc>
          <w:tcPr>
            <w:tcW w:w="5176" w:type="dxa"/>
            <w:tcBorders>
              <w:top w:val="single" w:sz="4" w:space="0" w:color="3EB1C8"/>
              <w:bottom w:val="single" w:sz="4" w:space="0" w:color="3EB1C8"/>
            </w:tcBorders>
            <w:vAlign w:val="bottom"/>
          </w:tcPr>
          <w:p w14:paraId="174F0AF8" w14:textId="77777777" w:rsidR="00A22EBC" w:rsidRPr="00EC7B79" w:rsidRDefault="0070035E" w:rsidP="003A622B">
            <w:pPr>
              <w:jc w:val="left"/>
              <w:rPr>
                <w:rFonts w:cs="Arial"/>
                <w:sz w:val="16"/>
                <w:szCs w:val="18"/>
              </w:rPr>
            </w:pPr>
            <w:r w:rsidRPr="00EC7B79">
              <w:rPr>
                <w:rFonts w:cs="Arial"/>
                <w:sz w:val="16"/>
                <w:szCs w:val="18"/>
              </w:rPr>
              <w:t>Prima Emissione</w:t>
            </w:r>
          </w:p>
        </w:tc>
        <w:tc>
          <w:tcPr>
            <w:tcW w:w="3504" w:type="dxa"/>
            <w:gridSpan w:val="2"/>
            <w:vMerge/>
          </w:tcPr>
          <w:p w14:paraId="4E647873" w14:textId="77777777" w:rsidR="00A22EBC" w:rsidRPr="00EC7B79" w:rsidRDefault="00A22EBC" w:rsidP="002D2EDF">
            <w:pPr>
              <w:spacing w:before="400" w:after="400"/>
              <w:jc w:val="left"/>
            </w:pPr>
          </w:p>
        </w:tc>
      </w:tr>
      <w:tr w:rsidR="0070035E" w:rsidRPr="005737EB" w14:paraId="03EB46D8" w14:textId="77777777" w:rsidTr="00BC7075">
        <w:trPr>
          <w:trHeight w:val="227"/>
        </w:trPr>
        <w:tc>
          <w:tcPr>
            <w:tcW w:w="1525" w:type="dxa"/>
            <w:tcBorders>
              <w:top w:val="single" w:sz="4" w:space="0" w:color="3EB1C8"/>
              <w:bottom w:val="single" w:sz="4" w:space="0" w:color="3EB1C8"/>
            </w:tcBorders>
            <w:vAlign w:val="bottom"/>
          </w:tcPr>
          <w:p w14:paraId="30B834E5" w14:textId="77777777" w:rsidR="00A22EBC" w:rsidRPr="00EC7B79" w:rsidRDefault="00A22EBC" w:rsidP="003A622B">
            <w:pPr>
              <w:jc w:val="left"/>
              <w:rPr>
                <w:rFonts w:cs="Arial"/>
                <w:sz w:val="16"/>
                <w:szCs w:val="18"/>
              </w:rPr>
            </w:pPr>
            <w:r w:rsidRPr="00EC7B79">
              <w:rPr>
                <w:rFonts w:cs="Arial"/>
                <w:sz w:val="16"/>
                <w:szCs w:val="18"/>
              </w:rPr>
              <w:t>Preparato da</w:t>
            </w:r>
          </w:p>
        </w:tc>
        <w:tc>
          <w:tcPr>
            <w:tcW w:w="5176" w:type="dxa"/>
            <w:tcBorders>
              <w:top w:val="single" w:sz="4" w:space="0" w:color="3EB1C8"/>
              <w:bottom w:val="single" w:sz="4" w:space="0" w:color="3EB1C8"/>
            </w:tcBorders>
            <w:vAlign w:val="bottom"/>
          </w:tcPr>
          <w:p w14:paraId="25D20657" w14:textId="3183A876" w:rsidR="00A22EBC" w:rsidRPr="002515AD" w:rsidRDefault="00E4715A" w:rsidP="0070035E">
            <w:pPr>
              <w:jc w:val="left"/>
              <w:rPr>
                <w:rFonts w:cs="Arial"/>
                <w:sz w:val="16"/>
                <w:szCs w:val="18"/>
                <w:lang w:val="es-ES_tradnl"/>
              </w:rPr>
            </w:pPr>
            <w:r w:rsidRPr="002515AD">
              <w:rPr>
                <w:rFonts w:cs="Arial"/>
                <w:sz w:val="16"/>
                <w:szCs w:val="18"/>
                <w:lang w:val="es-ES_tradnl"/>
              </w:rPr>
              <w:t>N. Squeri</w:t>
            </w:r>
            <w:r w:rsidR="00EC7B79" w:rsidRPr="002515AD">
              <w:rPr>
                <w:rFonts w:cs="Arial"/>
                <w:sz w:val="16"/>
                <w:szCs w:val="18"/>
                <w:lang w:val="es-ES_tradnl"/>
              </w:rPr>
              <w:t>, S. Cabo Bolado</w:t>
            </w:r>
          </w:p>
        </w:tc>
        <w:tc>
          <w:tcPr>
            <w:tcW w:w="3504" w:type="dxa"/>
            <w:gridSpan w:val="2"/>
            <w:vMerge/>
          </w:tcPr>
          <w:p w14:paraId="054A0695" w14:textId="77777777" w:rsidR="00A22EBC" w:rsidRPr="002515AD" w:rsidRDefault="00A22EBC" w:rsidP="002D2EDF">
            <w:pPr>
              <w:spacing w:before="400" w:after="400"/>
              <w:jc w:val="left"/>
              <w:rPr>
                <w:lang w:val="es-ES_tradnl"/>
              </w:rPr>
            </w:pPr>
          </w:p>
        </w:tc>
      </w:tr>
      <w:tr w:rsidR="0070035E" w:rsidRPr="00EC7B79" w14:paraId="7350CDFA" w14:textId="77777777" w:rsidTr="00BC7075">
        <w:trPr>
          <w:trHeight w:val="227"/>
        </w:trPr>
        <w:tc>
          <w:tcPr>
            <w:tcW w:w="1525" w:type="dxa"/>
            <w:tcBorders>
              <w:top w:val="single" w:sz="4" w:space="0" w:color="3EB1C8"/>
              <w:bottom w:val="single" w:sz="4" w:space="0" w:color="3EB1C8"/>
            </w:tcBorders>
            <w:vAlign w:val="bottom"/>
          </w:tcPr>
          <w:p w14:paraId="74096F3C" w14:textId="77777777" w:rsidR="00A22EBC" w:rsidRPr="00EC7B79" w:rsidRDefault="00A22EBC" w:rsidP="003A622B">
            <w:pPr>
              <w:jc w:val="left"/>
              <w:rPr>
                <w:rFonts w:cs="Arial"/>
                <w:sz w:val="16"/>
                <w:szCs w:val="18"/>
              </w:rPr>
            </w:pPr>
            <w:r w:rsidRPr="00EC7B79">
              <w:rPr>
                <w:rFonts w:cs="Arial"/>
                <w:sz w:val="16"/>
                <w:szCs w:val="18"/>
              </w:rPr>
              <w:t>Controllato da</w:t>
            </w:r>
          </w:p>
        </w:tc>
        <w:tc>
          <w:tcPr>
            <w:tcW w:w="5176" w:type="dxa"/>
            <w:tcBorders>
              <w:top w:val="single" w:sz="4" w:space="0" w:color="3EB1C8"/>
              <w:bottom w:val="single" w:sz="4" w:space="0" w:color="3EB1C8"/>
            </w:tcBorders>
            <w:vAlign w:val="bottom"/>
          </w:tcPr>
          <w:p w14:paraId="28FD356D" w14:textId="77777777" w:rsidR="00A22EBC" w:rsidRPr="00EC7B79" w:rsidRDefault="00E4715A" w:rsidP="00C81ADF">
            <w:pPr>
              <w:jc w:val="left"/>
              <w:rPr>
                <w:rFonts w:cs="Arial"/>
                <w:sz w:val="16"/>
                <w:szCs w:val="18"/>
              </w:rPr>
            </w:pPr>
            <w:r w:rsidRPr="00EC7B79">
              <w:rPr>
                <w:rFonts w:cs="Arial"/>
                <w:sz w:val="16"/>
                <w:szCs w:val="18"/>
              </w:rPr>
              <w:t xml:space="preserve">A. </w:t>
            </w:r>
            <w:r w:rsidR="00C81ADF" w:rsidRPr="00EC7B79">
              <w:rPr>
                <w:rFonts w:cs="Arial"/>
                <w:sz w:val="16"/>
                <w:szCs w:val="18"/>
              </w:rPr>
              <w:t>Bado</w:t>
            </w:r>
          </w:p>
        </w:tc>
        <w:tc>
          <w:tcPr>
            <w:tcW w:w="3504" w:type="dxa"/>
            <w:gridSpan w:val="2"/>
            <w:vMerge/>
          </w:tcPr>
          <w:p w14:paraId="14F76E57" w14:textId="77777777" w:rsidR="00A22EBC" w:rsidRPr="00EC7B79" w:rsidRDefault="00A22EBC" w:rsidP="002D2EDF">
            <w:pPr>
              <w:spacing w:before="400" w:after="400"/>
              <w:jc w:val="left"/>
            </w:pPr>
          </w:p>
        </w:tc>
      </w:tr>
      <w:tr w:rsidR="0070035E" w:rsidRPr="00EC7B79" w14:paraId="5C3B4512" w14:textId="77777777" w:rsidTr="00BC7075">
        <w:trPr>
          <w:trHeight w:val="227"/>
        </w:trPr>
        <w:tc>
          <w:tcPr>
            <w:tcW w:w="1525" w:type="dxa"/>
            <w:tcBorders>
              <w:top w:val="single" w:sz="4" w:space="0" w:color="3EB1C8"/>
              <w:bottom w:val="single" w:sz="4" w:space="0" w:color="3EB1C8"/>
            </w:tcBorders>
            <w:vAlign w:val="bottom"/>
          </w:tcPr>
          <w:p w14:paraId="7DFAEFDF" w14:textId="77777777" w:rsidR="00A22EBC" w:rsidRPr="00EC7B79" w:rsidRDefault="00A22EBC" w:rsidP="003A622B">
            <w:pPr>
              <w:jc w:val="left"/>
              <w:rPr>
                <w:rFonts w:cs="Arial"/>
                <w:sz w:val="16"/>
                <w:szCs w:val="18"/>
              </w:rPr>
            </w:pPr>
            <w:r w:rsidRPr="00EC7B79">
              <w:rPr>
                <w:rFonts w:cs="Arial"/>
                <w:sz w:val="16"/>
                <w:szCs w:val="18"/>
              </w:rPr>
              <w:t>Approvato da</w:t>
            </w:r>
          </w:p>
        </w:tc>
        <w:tc>
          <w:tcPr>
            <w:tcW w:w="5176" w:type="dxa"/>
            <w:tcBorders>
              <w:top w:val="single" w:sz="4" w:space="0" w:color="3EB1C8"/>
              <w:bottom w:val="single" w:sz="4" w:space="0" w:color="3EB1C8"/>
            </w:tcBorders>
            <w:vAlign w:val="bottom"/>
          </w:tcPr>
          <w:p w14:paraId="1ED12830" w14:textId="77777777" w:rsidR="00A22EBC" w:rsidRPr="00EC7B79" w:rsidRDefault="00CB58EA" w:rsidP="00CB58EA">
            <w:pPr>
              <w:jc w:val="left"/>
              <w:rPr>
                <w:rFonts w:cs="Arial"/>
                <w:sz w:val="16"/>
                <w:szCs w:val="18"/>
              </w:rPr>
            </w:pPr>
            <w:r w:rsidRPr="00EC7B79">
              <w:rPr>
                <w:rFonts w:cs="Arial"/>
                <w:sz w:val="16"/>
                <w:szCs w:val="18"/>
              </w:rPr>
              <w:t>A. Del Grosso</w:t>
            </w:r>
          </w:p>
        </w:tc>
        <w:tc>
          <w:tcPr>
            <w:tcW w:w="3504" w:type="dxa"/>
            <w:gridSpan w:val="2"/>
            <w:vMerge/>
          </w:tcPr>
          <w:p w14:paraId="58FF7BBF" w14:textId="77777777" w:rsidR="00A22EBC" w:rsidRPr="00EC7B79" w:rsidRDefault="00A22EBC" w:rsidP="002D2EDF">
            <w:pPr>
              <w:spacing w:before="400" w:after="400"/>
              <w:jc w:val="left"/>
            </w:pPr>
          </w:p>
        </w:tc>
      </w:tr>
      <w:tr w:rsidR="0070035E" w:rsidRPr="00EC7B79" w14:paraId="45F3611D" w14:textId="77777777" w:rsidTr="00BC7075">
        <w:trPr>
          <w:trHeight w:val="227"/>
        </w:trPr>
        <w:tc>
          <w:tcPr>
            <w:tcW w:w="1525" w:type="dxa"/>
            <w:tcBorders>
              <w:top w:val="single" w:sz="4" w:space="0" w:color="3EB1C8"/>
              <w:bottom w:val="single" w:sz="4" w:space="0" w:color="3EB1C8"/>
            </w:tcBorders>
            <w:vAlign w:val="bottom"/>
          </w:tcPr>
          <w:p w14:paraId="68D5B8F3" w14:textId="77777777" w:rsidR="009D1EC4" w:rsidRPr="00EC7B79" w:rsidRDefault="00A22EBC" w:rsidP="00905393">
            <w:pPr>
              <w:jc w:val="left"/>
              <w:rPr>
                <w:rFonts w:cs="Arial"/>
                <w:sz w:val="16"/>
                <w:szCs w:val="18"/>
              </w:rPr>
            </w:pPr>
            <w:r w:rsidRPr="00EC7B79">
              <w:rPr>
                <w:rFonts w:cs="Arial"/>
                <w:sz w:val="16"/>
                <w:szCs w:val="18"/>
              </w:rPr>
              <w:t>Data</w:t>
            </w:r>
          </w:p>
        </w:tc>
        <w:tc>
          <w:tcPr>
            <w:tcW w:w="5176" w:type="dxa"/>
            <w:tcBorders>
              <w:top w:val="single" w:sz="4" w:space="0" w:color="3EB1C8"/>
              <w:bottom w:val="single" w:sz="4" w:space="0" w:color="3EB1C8"/>
            </w:tcBorders>
            <w:vAlign w:val="bottom"/>
          </w:tcPr>
          <w:p w14:paraId="6A253451" w14:textId="76C38152" w:rsidR="00AD0A72" w:rsidRPr="00EC7B79" w:rsidRDefault="009C659A" w:rsidP="00AD0A72">
            <w:pPr>
              <w:jc w:val="left"/>
              <w:rPr>
                <w:rFonts w:cs="Arial"/>
                <w:sz w:val="16"/>
                <w:szCs w:val="18"/>
              </w:rPr>
            </w:pPr>
            <w:r>
              <w:rPr>
                <w:rFonts w:cs="Arial"/>
                <w:sz w:val="16"/>
                <w:szCs w:val="18"/>
              </w:rPr>
              <w:t>Novem</w:t>
            </w:r>
            <w:r w:rsidRPr="00EC7B79">
              <w:rPr>
                <w:rFonts w:cs="Arial"/>
                <w:sz w:val="16"/>
                <w:szCs w:val="18"/>
              </w:rPr>
              <w:t>bre</w:t>
            </w:r>
            <w:r w:rsidR="009D1EC4" w:rsidRPr="00EC7B79">
              <w:rPr>
                <w:rFonts w:cs="Arial"/>
                <w:sz w:val="16"/>
                <w:szCs w:val="18"/>
              </w:rPr>
              <w:t>/</w:t>
            </w:r>
            <w:r w:rsidR="005571BE" w:rsidRPr="00EC7B79">
              <w:rPr>
                <w:rFonts w:cs="Arial"/>
                <w:sz w:val="16"/>
                <w:szCs w:val="18"/>
              </w:rPr>
              <w:t>201</w:t>
            </w:r>
            <w:r w:rsidR="00AD0A72" w:rsidRPr="00EC7B79">
              <w:rPr>
                <w:rFonts w:cs="Arial"/>
                <w:sz w:val="16"/>
                <w:szCs w:val="18"/>
              </w:rPr>
              <w:t>9</w:t>
            </w:r>
          </w:p>
        </w:tc>
        <w:tc>
          <w:tcPr>
            <w:tcW w:w="3504" w:type="dxa"/>
            <w:gridSpan w:val="2"/>
            <w:vMerge/>
          </w:tcPr>
          <w:p w14:paraId="3054F2CD" w14:textId="77777777" w:rsidR="009D1EC4" w:rsidRPr="00EC7B79" w:rsidRDefault="009D1EC4" w:rsidP="002D2EDF">
            <w:pPr>
              <w:spacing w:before="400" w:after="400"/>
              <w:jc w:val="left"/>
            </w:pPr>
          </w:p>
        </w:tc>
      </w:tr>
    </w:tbl>
    <w:p w14:paraId="24E169AE" w14:textId="77777777" w:rsidR="007C3387" w:rsidRPr="00EC7B79" w:rsidRDefault="007C3387"/>
    <w:p w14:paraId="76A0115F" w14:textId="77777777" w:rsidR="007C3387" w:rsidRPr="00EC7B79" w:rsidRDefault="007C3387">
      <w:pPr>
        <w:sectPr w:rsidR="007C3387" w:rsidRPr="00EC7B79" w:rsidSect="002D417E">
          <w:headerReference w:type="default" r:id="rId13"/>
          <w:footerReference w:type="default" r:id="rId14"/>
          <w:footerReference w:type="first" r:id="rId15"/>
          <w:pgSz w:w="11906" w:h="16838" w:code="9"/>
          <w:pgMar w:top="567" w:right="567" w:bottom="567" w:left="1134" w:header="567" w:footer="567" w:gutter="0"/>
          <w:cols w:space="708"/>
          <w:titlePg/>
          <w:docGrid w:linePitch="360"/>
        </w:sectPr>
      </w:pPr>
    </w:p>
    <w:tbl>
      <w:tblPr>
        <w:tblW w:w="0" w:type="auto"/>
        <w:tblInd w:w="108" w:type="dxa"/>
        <w:tblBorders>
          <w:bottom w:val="double" w:sz="4" w:space="0" w:color="3EB1C8"/>
        </w:tblBorders>
        <w:tblLook w:val="04A0" w:firstRow="1" w:lastRow="0" w:firstColumn="1" w:lastColumn="0" w:noHBand="0" w:noVBand="1"/>
      </w:tblPr>
      <w:tblGrid>
        <w:gridCol w:w="5421"/>
        <w:gridCol w:w="4676"/>
      </w:tblGrid>
      <w:tr w:rsidR="0062524B" w:rsidRPr="00EC7B79" w14:paraId="34A176D9" w14:textId="77777777" w:rsidTr="008637BE">
        <w:tc>
          <w:tcPr>
            <w:tcW w:w="5421" w:type="dxa"/>
            <w:vAlign w:val="center"/>
          </w:tcPr>
          <w:p w14:paraId="75C76F8E" w14:textId="0548C693" w:rsidR="00C81ADF" w:rsidRPr="00EC7B79" w:rsidRDefault="002B7D32" w:rsidP="00C81ADF">
            <w:pPr>
              <w:spacing w:after="120"/>
              <w:jc w:val="left"/>
              <w:rPr>
                <w:b/>
              </w:rPr>
            </w:pPr>
            <w:sdt>
              <w:sdtPr>
                <w:rPr>
                  <w:b/>
                </w:rPr>
                <w:alias w:val="Subject"/>
                <w:tag w:val=""/>
                <w:id w:val="-1497101672"/>
                <w:placeholder>
                  <w:docPart w:val="11C91DB996B847539F7004A67AFDC6E8"/>
                </w:placeholder>
                <w:dataBinding w:prefixMappings="xmlns:ns0='http://purl.org/dc/elements/1.1/' xmlns:ns1='http://schemas.openxmlformats.org/package/2006/metadata/core-properties' " w:xpath="/ns1:coreProperties[1]/ns0:subject[1]" w:storeItemID="{6C3C8BC8-F283-45AE-878A-BAB7291924A1}"/>
                <w:text/>
              </w:sdtPr>
              <w:sdtEndPr/>
              <w:sdtContent>
                <w:r w:rsidR="00434EA3">
                  <w:rPr>
                    <w:b/>
                  </w:rPr>
                  <w:t>Adeguamento sommità arginale e viabilità tratto ponte viadotto Isola Serafini – via Bosco Biliemme in Comune di Monticelli d’Ongina (PC)</w:t>
                </w:r>
              </w:sdtContent>
            </w:sdt>
          </w:p>
          <w:p w14:paraId="7F0F9923" w14:textId="1B57A7FC" w:rsidR="0062524B" w:rsidRPr="00EC7B79" w:rsidRDefault="002B7D32" w:rsidP="00C81ADF">
            <w:pPr>
              <w:jc w:val="left"/>
              <w:rPr>
                <w:b/>
              </w:rPr>
            </w:pPr>
            <w:sdt>
              <w:sdtPr>
                <w:rPr>
                  <w:b/>
                </w:rPr>
                <w:alias w:val="Title"/>
                <w:tag w:val=""/>
                <w:id w:val="-30112482"/>
                <w:placeholder>
                  <w:docPart w:val="EC87F9ED18C747718043AE51A3BBF874"/>
                </w:placeholder>
                <w:dataBinding w:prefixMappings="xmlns:ns0='http://purl.org/dc/elements/1.1/' xmlns:ns1='http://schemas.openxmlformats.org/package/2006/metadata/core-properties' " w:xpath="/ns1:coreProperties[1]/ns0:title[1]" w:storeItemID="{6C3C8BC8-F283-45AE-878A-BAB7291924A1}"/>
                <w:text/>
              </w:sdtPr>
              <w:sdtEndPr/>
              <w:sdtContent>
                <w:r w:rsidR="00434EA3">
                  <w:rPr>
                    <w:b/>
                  </w:rPr>
                  <w:t>Piano di Sicurezza e Coordinamento</w:t>
                </w:r>
              </w:sdtContent>
            </w:sdt>
          </w:p>
          <w:p w14:paraId="1472CBFA" w14:textId="77777777" w:rsidR="0062524B" w:rsidRPr="001F3F00" w:rsidRDefault="0062524B" w:rsidP="00836652">
            <w:pPr>
              <w:jc w:val="left"/>
            </w:pPr>
          </w:p>
        </w:tc>
        <w:tc>
          <w:tcPr>
            <w:tcW w:w="4676" w:type="dxa"/>
          </w:tcPr>
          <w:p w14:paraId="1307FDD4" w14:textId="77777777" w:rsidR="0062524B" w:rsidRPr="002515AD" w:rsidRDefault="0062524B" w:rsidP="00836652">
            <w:pPr>
              <w:jc w:val="right"/>
              <w:rPr>
                <w:b/>
              </w:rPr>
            </w:pPr>
            <w:r w:rsidRPr="00106CAA">
              <w:rPr>
                <w:noProof/>
                <w:lang w:val="en-US" w:eastAsia="en-US"/>
              </w:rPr>
              <w:drawing>
                <wp:inline distT="0" distB="0" distL="0" distR="0" wp14:anchorId="56B82726" wp14:editId="71C2B9F0">
                  <wp:extent cx="897255" cy="697865"/>
                  <wp:effectExtent l="0" t="0" r="0" b="6985"/>
                  <wp:docPr id="14"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magine 5"/>
                          <pic:cNvPicPr/>
                        </pic:nvPicPr>
                        <pic:blipFill rotWithShape="1">
                          <a:blip r:embed="rId16" cstate="print">
                            <a:extLst>
                              <a:ext uri="{28A0092B-C50C-407E-A947-70E740481C1C}">
                                <a14:useLocalDpi xmlns:a14="http://schemas.microsoft.com/office/drawing/2010/main" val="0"/>
                              </a:ext>
                            </a:extLst>
                          </a:blip>
                          <a:srcRect l="-1" t="1" r="5202" b="-2965"/>
                          <a:stretch/>
                        </pic:blipFill>
                        <pic:spPr bwMode="auto">
                          <a:xfrm>
                            <a:off x="0" y="0"/>
                            <a:ext cx="897255" cy="697865"/>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31592B97" w14:textId="77777777" w:rsidR="005751C9" w:rsidRPr="002515AD" w:rsidRDefault="005751C9"/>
    <w:p w14:paraId="44EA01A4" w14:textId="77777777" w:rsidR="00FD2042" w:rsidRPr="002515AD" w:rsidRDefault="00FD2042"/>
    <w:p w14:paraId="604DDCD9" w14:textId="77777777" w:rsidR="005751C9" w:rsidRPr="002515AD" w:rsidRDefault="005751C9">
      <w:pPr>
        <w:rPr>
          <w:rFonts w:cs="Arial"/>
        </w:rPr>
      </w:pPr>
    </w:p>
    <w:tbl>
      <w:tblPr>
        <w:tblW w:w="10221" w:type="dxa"/>
        <w:tblInd w:w="55" w:type="dxa"/>
        <w:tblBorders>
          <w:top w:val="single" w:sz="4" w:space="0" w:color="0076A5"/>
          <w:left w:val="single" w:sz="4" w:space="0" w:color="0076A5"/>
          <w:bottom w:val="single" w:sz="4" w:space="0" w:color="0076A5"/>
          <w:right w:val="single" w:sz="4" w:space="0" w:color="0076A5"/>
          <w:insideH w:val="single" w:sz="4" w:space="0" w:color="0076A5"/>
          <w:insideV w:val="single" w:sz="4" w:space="0" w:color="0076A5"/>
        </w:tblBorders>
        <w:tblCellMar>
          <w:left w:w="70" w:type="dxa"/>
          <w:right w:w="70" w:type="dxa"/>
        </w:tblCellMar>
        <w:tblLook w:val="0000" w:firstRow="0" w:lastRow="0" w:firstColumn="0" w:lastColumn="0" w:noHBand="0" w:noVBand="0"/>
      </w:tblPr>
      <w:tblGrid>
        <w:gridCol w:w="600"/>
        <w:gridCol w:w="1897"/>
        <w:gridCol w:w="1974"/>
        <w:gridCol w:w="1976"/>
        <w:gridCol w:w="1974"/>
        <w:gridCol w:w="1800"/>
      </w:tblGrid>
      <w:tr w:rsidR="004C5454" w:rsidRPr="00EC7B79" w14:paraId="41F7587D" w14:textId="77777777" w:rsidTr="005751C9">
        <w:trPr>
          <w:trHeight w:val="255"/>
        </w:trPr>
        <w:tc>
          <w:tcPr>
            <w:tcW w:w="600" w:type="dxa"/>
            <w:shd w:val="clear" w:color="auto" w:fill="auto"/>
            <w:noWrap/>
            <w:vAlign w:val="bottom"/>
          </w:tcPr>
          <w:p w14:paraId="261E5CBB" w14:textId="77777777" w:rsidR="004C5454" w:rsidRPr="002515AD" w:rsidRDefault="004C5454" w:rsidP="003A622B">
            <w:pPr>
              <w:jc w:val="center"/>
              <w:rPr>
                <w:rFonts w:eastAsia="SimSun" w:cs="Arial"/>
                <w:b/>
                <w:bCs/>
                <w:color w:val="0076A5"/>
                <w:sz w:val="16"/>
                <w:szCs w:val="21"/>
                <w:lang w:eastAsia="zh-CN"/>
              </w:rPr>
            </w:pPr>
            <w:r w:rsidRPr="002515AD">
              <w:rPr>
                <w:rFonts w:eastAsia="SimSun" w:cs="Arial"/>
                <w:b/>
                <w:bCs/>
                <w:color w:val="0076A5"/>
                <w:sz w:val="16"/>
                <w:szCs w:val="21"/>
                <w:lang w:eastAsia="zh-CN"/>
              </w:rPr>
              <w:t>Rev.</w:t>
            </w:r>
          </w:p>
        </w:tc>
        <w:tc>
          <w:tcPr>
            <w:tcW w:w="1897" w:type="dxa"/>
            <w:shd w:val="clear" w:color="auto" w:fill="auto"/>
            <w:noWrap/>
            <w:vAlign w:val="bottom"/>
          </w:tcPr>
          <w:p w14:paraId="75D83AFC" w14:textId="77777777" w:rsidR="004C5454" w:rsidRPr="002515AD" w:rsidRDefault="004C5454" w:rsidP="003A622B">
            <w:pPr>
              <w:jc w:val="center"/>
              <w:rPr>
                <w:rFonts w:eastAsia="SimSun" w:cs="Arial"/>
                <w:b/>
                <w:bCs/>
                <w:color w:val="0076A5"/>
                <w:sz w:val="16"/>
                <w:szCs w:val="21"/>
                <w:lang w:eastAsia="zh-CN"/>
              </w:rPr>
            </w:pPr>
            <w:r w:rsidRPr="002515AD">
              <w:rPr>
                <w:rFonts w:eastAsia="SimSun" w:cs="Arial"/>
                <w:b/>
                <w:bCs/>
                <w:color w:val="0076A5"/>
                <w:sz w:val="16"/>
                <w:szCs w:val="21"/>
                <w:lang w:eastAsia="zh-CN"/>
              </w:rPr>
              <w:t>Descrizione</w:t>
            </w:r>
          </w:p>
        </w:tc>
        <w:tc>
          <w:tcPr>
            <w:tcW w:w="1974" w:type="dxa"/>
            <w:shd w:val="clear" w:color="auto" w:fill="auto"/>
            <w:vAlign w:val="bottom"/>
          </w:tcPr>
          <w:p w14:paraId="035BD993" w14:textId="77777777" w:rsidR="004C5454" w:rsidRPr="002515AD" w:rsidRDefault="004C5454" w:rsidP="003A622B">
            <w:pPr>
              <w:jc w:val="center"/>
              <w:rPr>
                <w:rFonts w:eastAsia="SimSun" w:cs="Arial"/>
                <w:b/>
                <w:bCs/>
                <w:color w:val="0076A5"/>
                <w:sz w:val="16"/>
                <w:szCs w:val="21"/>
                <w:lang w:eastAsia="zh-CN"/>
              </w:rPr>
            </w:pPr>
            <w:r w:rsidRPr="002515AD">
              <w:rPr>
                <w:rFonts w:eastAsia="SimSun" w:cs="Arial"/>
                <w:b/>
                <w:bCs/>
                <w:color w:val="0076A5"/>
                <w:sz w:val="16"/>
                <w:szCs w:val="21"/>
                <w:lang w:eastAsia="zh-CN"/>
              </w:rPr>
              <w:t>Preparato da</w:t>
            </w:r>
          </w:p>
        </w:tc>
        <w:tc>
          <w:tcPr>
            <w:tcW w:w="1976" w:type="dxa"/>
            <w:shd w:val="clear" w:color="auto" w:fill="auto"/>
            <w:vAlign w:val="bottom"/>
          </w:tcPr>
          <w:p w14:paraId="75B691F9" w14:textId="77777777" w:rsidR="004C5454" w:rsidRPr="002515AD" w:rsidRDefault="004C5454" w:rsidP="003A622B">
            <w:pPr>
              <w:jc w:val="center"/>
              <w:rPr>
                <w:rFonts w:eastAsia="SimSun" w:cs="Arial"/>
                <w:b/>
                <w:bCs/>
                <w:color w:val="0076A5"/>
                <w:sz w:val="16"/>
                <w:szCs w:val="21"/>
                <w:lang w:eastAsia="zh-CN"/>
              </w:rPr>
            </w:pPr>
            <w:r w:rsidRPr="002515AD">
              <w:rPr>
                <w:rFonts w:eastAsia="SimSun" w:cs="Arial"/>
                <w:b/>
                <w:bCs/>
                <w:color w:val="0076A5"/>
                <w:sz w:val="16"/>
                <w:szCs w:val="21"/>
                <w:lang w:eastAsia="zh-CN"/>
              </w:rPr>
              <w:t>Controllato da</w:t>
            </w:r>
          </w:p>
        </w:tc>
        <w:tc>
          <w:tcPr>
            <w:tcW w:w="1974" w:type="dxa"/>
            <w:shd w:val="clear" w:color="auto" w:fill="auto"/>
            <w:vAlign w:val="bottom"/>
          </w:tcPr>
          <w:p w14:paraId="780AF8C9" w14:textId="77777777" w:rsidR="004C5454" w:rsidRPr="002515AD" w:rsidRDefault="004C5454" w:rsidP="003A622B">
            <w:pPr>
              <w:jc w:val="center"/>
              <w:rPr>
                <w:rFonts w:eastAsia="SimSun" w:cs="Arial"/>
                <w:b/>
                <w:bCs/>
                <w:color w:val="0076A5"/>
                <w:sz w:val="16"/>
                <w:szCs w:val="21"/>
                <w:lang w:eastAsia="zh-CN"/>
              </w:rPr>
            </w:pPr>
            <w:r w:rsidRPr="002515AD">
              <w:rPr>
                <w:rFonts w:eastAsia="SimSun" w:cs="Arial"/>
                <w:b/>
                <w:bCs/>
                <w:color w:val="0076A5"/>
                <w:sz w:val="16"/>
                <w:szCs w:val="21"/>
                <w:lang w:eastAsia="zh-CN"/>
              </w:rPr>
              <w:t>Approvato da</w:t>
            </w:r>
          </w:p>
        </w:tc>
        <w:tc>
          <w:tcPr>
            <w:tcW w:w="1800" w:type="dxa"/>
            <w:shd w:val="clear" w:color="auto" w:fill="auto"/>
            <w:vAlign w:val="bottom"/>
          </w:tcPr>
          <w:p w14:paraId="57F7369F" w14:textId="77777777" w:rsidR="004C5454" w:rsidRPr="002515AD" w:rsidRDefault="004C5454" w:rsidP="003A622B">
            <w:pPr>
              <w:jc w:val="center"/>
              <w:rPr>
                <w:rFonts w:eastAsia="SimSun" w:cs="Arial"/>
                <w:b/>
                <w:bCs/>
                <w:color w:val="0076A5"/>
                <w:sz w:val="16"/>
                <w:szCs w:val="21"/>
                <w:lang w:eastAsia="zh-CN"/>
              </w:rPr>
            </w:pPr>
            <w:r w:rsidRPr="002515AD">
              <w:rPr>
                <w:rFonts w:eastAsia="SimSun" w:cs="Arial"/>
                <w:b/>
                <w:bCs/>
                <w:color w:val="0076A5"/>
                <w:sz w:val="16"/>
                <w:szCs w:val="21"/>
                <w:lang w:eastAsia="zh-CN"/>
              </w:rPr>
              <w:t>Data</w:t>
            </w:r>
          </w:p>
        </w:tc>
      </w:tr>
      <w:tr w:rsidR="00803F18" w:rsidRPr="00EC7B79" w14:paraId="791615CF" w14:textId="77777777" w:rsidTr="005751C9">
        <w:trPr>
          <w:trHeight w:val="255"/>
        </w:trPr>
        <w:tc>
          <w:tcPr>
            <w:tcW w:w="600" w:type="dxa"/>
            <w:shd w:val="clear" w:color="auto" w:fill="auto"/>
            <w:noWrap/>
            <w:vAlign w:val="center"/>
          </w:tcPr>
          <w:p w14:paraId="490A8E5F" w14:textId="77777777" w:rsidR="00803F18" w:rsidRPr="002515AD" w:rsidRDefault="00803F18" w:rsidP="003A622B">
            <w:pPr>
              <w:jc w:val="center"/>
              <w:rPr>
                <w:rFonts w:eastAsia="SimSun" w:cs="Arial"/>
                <w:bCs/>
                <w:color w:val="0070C0"/>
                <w:sz w:val="16"/>
                <w:szCs w:val="21"/>
                <w:lang w:eastAsia="zh-CN"/>
              </w:rPr>
            </w:pPr>
            <w:r w:rsidRPr="002515AD">
              <w:rPr>
                <w:rFonts w:eastAsia="SimSun" w:cs="Arial"/>
                <w:bCs/>
                <w:sz w:val="16"/>
                <w:szCs w:val="21"/>
                <w:lang w:eastAsia="zh-CN"/>
              </w:rPr>
              <w:t>0</w:t>
            </w:r>
          </w:p>
        </w:tc>
        <w:tc>
          <w:tcPr>
            <w:tcW w:w="1897" w:type="dxa"/>
            <w:shd w:val="clear" w:color="auto" w:fill="auto"/>
            <w:noWrap/>
            <w:vAlign w:val="center"/>
          </w:tcPr>
          <w:p w14:paraId="3504BFFC" w14:textId="77777777" w:rsidR="00803F18" w:rsidRPr="002515AD" w:rsidRDefault="00A365E5" w:rsidP="003A622B">
            <w:pPr>
              <w:jc w:val="center"/>
              <w:rPr>
                <w:rFonts w:eastAsia="SimSun" w:cs="Arial"/>
                <w:sz w:val="16"/>
                <w:szCs w:val="21"/>
                <w:lang w:eastAsia="zh-CN"/>
              </w:rPr>
            </w:pPr>
            <w:r w:rsidRPr="002515AD">
              <w:rPr>
                <w:rFonts w:eastAsia="SimSun" w:cs="Arial"/>
                <w:sz w:val="16"/>
                <w:szCs w:val="21"/>
                <w:lang w:eastAsia="zh-CN"/>
              </w:rPr>
              <w:t>Prima Emissione</w:t>
            </w:r>
          </w:p>
        </w:tc>
        <w:tc>
          <w:tcPr>
            <w:tcW w:w="1974" w:type="dxa"/>
            <w:shd w:val="clear" w:color="auto" w:fill="auto"/>
            <w:vAlign w:val="center"/>
          </w:tcPr>
          <w:p w14:paraId="1245E87D" w14:textId="00A3A4A0" w:rsidR="00803F18" w:rsidRPr="002515AD" w:rsidRDefault="0070035E" w:rsidP="0070035E">
            <w:pPr>
              <w:jc w:val="center"/>
              <w:rPr>
                <w:rFonts w:eastAsia="SimSun" w:cs="Arial"/>
                <w:sz w:val="16"/>
                <w:szCs w:val="21"/>
                <w:lang w:val="es-ES_tradnl" w:eastAsia="zh-CN"/>
              </w:rPr>
            </w:pPr>
            <w:r w:rsidRPr="002515AD">
              <w:rPr>
                <w:rFonts w:eastAsia="SimSun" w:cs="Arial"/>
                <w:sz w:val="16"/>
                <w:szCs w:val="21"/>
                <w:lang w:val="es-ES_tradnl" w:eastAsia="zh-CN"/>
              </w:rPr>
              <w:t>N. Squeri</w:t>
            </w:r>
            <w:r w:rsidR="00EC7B79" w:rsidRPr="002515AD">
              <w:rPr>
                <w:rFonts w:eastAsia="SimSun" w:cs="Arial"/>
                <w:sz w:val="16"/>
                <w:szCs w:val="21"/>
                <w:lang w:val="es-ES_tradnl" w:eastAsia="zh-CN"/>
              </w:rPr>
              <w:t>, S. Cabo B</w:t>
            </w:r>
            <w:r w:rsidR="00EC7B79" w:rsidRPr="00106CAA">
              <w:rPr>
                <w:rFonts w:eastAsia="SimSun" w:cs="Arial"/>
                <w:sz w:val="16"/>
                <w:szCs w:val="21"/>
                <w:lang w:val="es-ES_tradnl" w:eastAsia="zh-CN"/>
              </w:rPr>
              <w:t>olado</w:t>
            </w:r>
          </w:p>
        </w:tc>
        <w:tc>
          <w:tcPr>
            <w:tcW w:w="1976" w:type="dxa"/>
            <w:shd w:val="clear" w:color="auto" w:fill="auto"/>
            <w:vAlign w:val="center"/>
          </w:tcPr>
          <w:p w14:paraId="1EF4B0E5" w14:textId="77777777" w:rsidR="00803F18" w:rsidRPr="00404831" w:rsidRDefault="0070035E" w:rsidP="00C81ADF">
            <w:pPr>
              <w:jc w:val="center"/>
              <w:rPr>
                <w:rFonts w:eastAsia="SimSun" w:cs="Arial"/>
                <w:sz w:val="16"/>
                <w:szCs w:val="21"/>
                <w:lang w:eastAsia="zh-CN"/>
              </w:rPr>
            </w:pPr>
            <w:r w:rsidRPr="001F3F00">
              <w:rPr>
                <w:rFonts w:eastAsia="SimSun" w:cs="Arial"/>
                <w:sz w:val="16"/>
                <w:szCs w:val="21"/>
                <w:lang w:eastAsia="zh-CN"/>
              </w:rPr>
              <w:t xml:space="preserve">A. </w:t>
            </w:r>
            <w:r w:rsidR="00C81ADF" w:rsidRPr="00404831">
              <w:rPr>
                <w:rFonts w:eastAsia="SimSun" w:cs="Arial"/>
                <w:sz w:val="16"/>
                <w:szCs w:val="21"/>
                <w:lang w:eastAsia="zh-CN"/>
              </w:rPr>
              <w:t>Bado</w:t>
            </w:r>
          </w:p>
        </w:tc>
        <w:tc>
          <w:tcPr>
            <w:tcW w:w="1974" w:type="dxa"/>
            <w:shd w:val="clear" w:color="auto" w:fill="auto"/>
            <w:vAlign w:val="center"/>
          </w:tcPr>
          <w:p w14:paraId="2C32FE7C" w14:textId="77777777" w:rsidR="00803F18" w:rsidRPr="00EC7B79" w:rsidRDefault="00CB58EA" w:rsidP="00CB58EA">
            <w:pPr>
              <w:jc w:val="center"/>
              <w:rPr>
                <w:rFonts w:eastAsia="SimSun" w:cs="Arial"/>
                <w:sz w:val="16"/>
                <w:szCs w:val="21"/>
                <w:lang w:eastAsia="zh-CN"/>
              </w:rPr>
            </w:pPr>
            <w:r w:rsidRPr="00192313">
              <w:rPr>
                <w:rFonts w:eastAsia="SimSun" w:cs="Arial"/>
                <w:sz w:val="16"/>
                <w:szCs w:val="21"/>
                <w:lang w:eastAsia="zh-CN"/>
              </w:rPr>
              <w:t>A</w:t>
            </w:r>
            <w:r w:rsidR="0070035E" w:rsidRPr="00192313">
              <w:rPr>
                <w:rFonts w:eastAsia="SimSun" w:cs="Arial"/>
                <w:sz w:val="16"/>
                <w:szCs w:val="21"/>
                <w:lang w:eastAsia="zh-CN"/>
              </w:rPr>
              <w:t xml:space="preserve">. </w:t>
            </w:r>
            <w:r w:rsidRPr="00EC7B79">
              <w:rPr>
                <w:rFonts w:eastAsia="SimSun" w:cs="Arial"/>
                <w:sz w:val="16"/>
                <w:szCs w:val="21"/>
                <w:lang w:eastAsia="zh-CN"/>
              </w:rPr>
              <w:t>Del Grosso</w:t>
            </w:r>
          </w:p>
        </w:tc>
        <w:tc>
          <w:tcPr>
            <w:tcW w:w="1800" w:type="dxa"/>
            <w:shd w:val="clear" w:color="auto" w:fill="auto"/>
            <w:vAlign w:val="center"/>
          </w:tcPr>
          <w:p w14:paraId="3B59A4DA" w14:textId="58C6020E" w:rsidR="00803F18" w:rsidRPr="00EC7B79" w:rsidRDefault="009C659A" w:rsidP="009C659A">
            <w:pPr>
              <w:jc w:val="center"/>
              <w:rPr>
                <w:rFonts w:eastAsia="SimSun" w:cs="Arial"/>
                <w:sz w:val="16"/>
                <w:szCs w:val="21"/>
                <w:lang w:eastAsia="zh-CN"/>
              </w:rPr>
            </w:pPr>
            <w:r>
              <w:rPr>
                <w:rFonts w:eastAsia="SimSun" w:cs="Arial"/>
                <w:bCs/>
                <w:sz w:val="16"/>
                <w:szCs w:val="21"/>
                <w:lang w:eastAsia="zh-CN"/>
              </w:rPr>
              <w:t>14</w:t>
            </w:r>
            <w:r w:rsidR="00803F18" w:rsidRPr="00EC7B79">
              <w:rPr>
                <w:rFonts w:eastAsia="SimSun" w:cs="Arial"/>
                <w:bCs/>
                <w:sz w:val="16"/>
                <w:szCs w:val="21"/>
                <w:lang w:eastAsia="zh-CN"/>
              </w:rPr>
              <w:t>/</w:t>
            </w:r>
            <w:r w:rsidR="00043A58" w:rsidRPr="00EC7B79">
              <w:rPr>
                <w:rFonts w:eastAsia="SimSun" w:cs="Arial"/>
                <w:bCs/>
                <w:sz w:val="16"/>
                <w:szCs w:val="21"/>
                <w:lang w:eastAsia="zh-CN"/>
              </w:rPr>
              <w:t>1</w:t>
            </w:r>
            <w:r>
              <w:rPr>
                <w:rFonts w:eastAsia="SimSun" w:cs="Arial"/>
                <w:bCs/>
                <w:sz w:val="16"/>
                <w:szCs w:val="21"/>
                <w:lang w:eastAsia="zh-CN"/>
              </w:rPr>
              <w:t>1</w:t>
            </w:r>
            <w:r w:rsidR="00803F18" w:rsidRPr="00EC7B79">
              <w:rPr>
                <w:rFonts w:eastAsia="SimSun" w:cs="Arial"/>
                <w:bCs/>
                <w:sz w:val="16"/>
                <w:szCs w:val="21"/>
                <w:lang w:eastAsia="zh-CN"/>
              </w:rPr>
              <w:t>/</w:t>
            </w:r>
            <w:r w:rsidR="0070035E" w:rsidRPr="00EC7B79">
              <w:rPr>
                <w:rFonts w:eastAsia="SimSun" w:cs="Arial"/>
                <w:bCs/>
                <w:sz w:val="16"/>
                <w:szCs w:val="21"/>
                <w:lang w:eastAsia="zh-CN"/>
              </w:rPr>
              <w:t>201</w:t>
            </w:r>
            <w:r>
              <w:rPr>
                <w:rFonts w:eastAsia="SimSun" w:cs="Arial"/>
                <w:bCs/>
                <w:sz w:val="16"/>
                <w:szCs w:val="21"/>
                <w:lang w:eastAsia="zh-CN"/>
              </w:rPr>
              <w:t>9</w:t>
            </w:r>
          </w:p>
        </w:tc>
      </w:tr>
    </w:tbl>
    <w:p w14:paraId="5F4FA580" w14:textId="77777777" w:rsidR="00803F18" w:rsidRPr="00EC7B79" w:rsidRDefault="00803F18" w:rsidP="00803F18">
      <w:pPr>
        <w:rPr>
          <w:rFonts w:cs="Arial"/>
          <w:sz w:val="16"/>
        </w:rPr>
      </w:pPr>
    </w:p>
    <w:p w14:paraId="0D8D10B8" w14:textId="77777777" w:rsidR="0034587C" w:rsidRPr="00EC7B79" w:rsidRDefault="0034587C" w:rsidP="0034587C">
      <w:pPr>
        <w:jc w:val="center"/>
        <w:rPr>
          <w:rFonts w:cs="Arial"/>
          <w:sz w:val="14"/>
          <w:szCs w:val="16"/>
        </w:rPr>
      </w:pPr>
      <w:r w:rsidRPr="00EC7B79">
        <w:rPr>
          <w:rFonts w:cs="Arial"/>
          <w:sz w:val="14"/>
          <w:szCs w:val="16"/>
        </w:rPr>
        <w:t>Tutti i diritti, traduzione inclusa, sono riservati.  Nessuna parte di questo documento può essere divulgata a terzi,</w:t>
      </w:r>
    </w:p>
    <w:p w14:paraId="77C727ED" w14:textId="77777777" w:rsidR="00CA3806" w:rsidRPr="00EC7B79" w:rsidRDefault="0034587C" w:rsidP="0034587C">
      <w:pPr>
        <w:jc w:val="center"/>
        <w:rPr>
          <w:rFonts w:cs="Arial"/>
          <w:sz w:val="14"/>
          <w:szCs w:val="16"/>
        </w:rPr>
      </w:pPr>
      <w:r w:rsidRPr="00EC7B79">
        <w:rPr>
          <w:rFonts w:cs="Arial"/>
          <w:sz w:val="14"/>
          <w:szCs w:val="16"/>
        </w:rPr>
        <w:t>per scopi diversi da quelli originali, senza il permesso scritto di RINA Consulting S.p.A.</w:t>
      </w:r>
    </w:p>
    <w:p w14:paraId="2E539B12" w14:textId="77777777" w:rsidR="00CA3806" w:rsidRPr="00EC7B79" w:rsidRDefault="00CA3806"/>
    <w:p w14:paraId="5870D1A3" w14:textId="77777777" w:rsidR="00CA3806" w:rsidRPr="00EC7B79" w:rsidRDefault="00CA3806">
      <w:pPr>
        <w:sectPr w:rsidR="00CA3806" w:rsidRPr="00EC7B79" w:rsidSect="003F7BB0">
          <w:headerReference w:type="default" r:id="rId17"/>
          <w:headerReference w:type="first" r:id="rId18"/>
          <w:footerReference w:type="first" r:id="rId19"/>
          <w:pgSz w:w="11906" w:h="16838" w:code="9"/>
          <w:pgMar w:top="567" w:right="567" w:bottom="1134" w:left="1134" w:header="567" w:footer="680" w:gutter="0"/>
          <w:cols w:space="708"/>
          <w:vAlign w:val="bottom"/>
          <w:titlePg/>
          <w:docGrid w:linePitch="360"/>
        </w:sectPr>
      </w:pPr>
    </w:p>
    <w:p w14:paraId="7B273AB8" w14:textId="77777777" w:rsidR="00426C64" w:rsidRPr="00EC7B79" w:rsidRDefault="00000F29" w:rsidP="002C0306">
      <w:pPr>
        <w:pStyle w:val="IndexTitle"/>
        <w:spacing w:after="60"/>
      </w:pPr>
      <w:r w:rsidRPr="00EC7B79">
        <w:lastRenderedPageBreak/>
        <w:t>INDICE</w:t>
      </w:r>
    </w:p>
    <w:p w14:paraId="2B04A340" w14:textId="77777777" w:rsidR="00A45FA0" w:rsidRPr="002515AD" w:rsidRDefault="00000F29" w:rsidP="002C0306">
      <w:pPr>
        <w:pStyle w:val="Page"/>
        <w:spacing w:after="60"/>
        <w:rPr>
          <w:rStyle w:val="PageNumber"/>
        </w:rPr>
      </w:pPr>
      <w:r w:rsidRPr="002515AD">
        <w:rPr>
          <w:rStyle w:val="PageNumber"/>
        </w:rPr>
        <w:t>Pag.</w:t>
      </w:r>
    </w:p>
    <w:p w14:paraId="5B650903" w14:textId="55BBD84B" w:rsidR="005737EB" w:rsidRDefault="00D11D0D">
      <w:pPr>
        <w:pStyle w:val="TOC1"/>
        <w:rPr>
          <w:rFonts w:asciiTheme="minorHAnsi" w:eastAsiaTheme="minorEastAsia" w:hAnsiTheme="minorHAnsi" w:cstheme="minorBidi"/>
          <w:b w:val="0"/>
          <w:caps w:val="0"/>
          <w:noProof/>
          <w:sz w:val="22"/>
          <w:szCs w:val="22"/>
          <w:lang w:val="en-US" w:eastAsia="en-US"/>
        </w:rPr>
      </w:pPr>
      <w:r w:rsidRPr="005E2E82">
        <w:rPr>
          <w:rFonts w:asciiTheme="minorHAnsi" w:hAnsiTheme="minorHAnsi"/>
          <w:b w:val="0"/>
          <w:caps w:val="0"/>
          <w:color w:val="0070C0"/>
          <w:sz w:val="22"/>
        </w:rPr>
        <w:fldChar w:fldCharType="begin"/>
      </w:r>
      <w:r w:rsidRPr="002515AD">
        <w:rPr>
          <w:b w:val="0"/>
          <w:caps w:val="0"/>
          <w:color w:val="0070C0"/>
        </w:rPr>
        <w:instrText xml:space="preserve"> TOC \o "1-3" \h \z \</w:instrText>
      </w:r>
      <w:r w:rsidRPr="00EC7B79">
        <w:rPr>
          <w:b w:val="0"/>
          <w:caps w:val="0"/>
          <w:color w:val="0070C0"/>
        </w:rPr>
        <w:instrText xml:space="preserve">u </w:instrText>
      </w:r>
      <w:r w:rsidRPr="005E2E82">
        <w:rPr>
          <w:rFonts w:asciiTheme="minorHAnsi" w:hAnsiTheme="minorHAnsi"/>
          <w:b w:val="0"/>
          <w:caps w:val="0"/>
          <w:color w:val="0070C0"/>
          <w:sz w:val="22"/>
        </w:rPr>
        <w:fldChar w:fldCharType="separate"/>
      </w:r>
      <w:hyperlink w:anchor="_Toc24967840" w:history="1">
        <w:r w:rsidR="005737EB" w:rsidRPr="00EC0908">
          <w:rPr>
            <w:rStyle w:val="Hyperlink"/>
            <w:noProof/>
          </w:rPr>
          <w:t>LISTA DELLE TABELLE</w:t>
        </w:r>
        <w:r w:rsidR="005737EB">
          <w:rPr>
            <w:noProof/>
            <w:webHidden/>
          </w:rPr>
          <w:tab/>
        </w:r>
        <w:r w:rsidR="005737EB">
          <w:rPr>
            <w:noProof/>
            <w:webHidden/>
          </w:rPr>
          <w:fldChar w:fldCharType="begin"/>
        </w:r>
        <w:r w:rsidR="005737EB">
          <w:rPr>
            <w:noProof/>
            <w:webHidden/>
          </w:rPr>
          <w:instrText xml:space="preserve"> PAGEREF _Toc24967840 \h </w:instrText>
        </w:r>
        <w:r w:rsidR="005737EB">
          <w:rPr>
            <w:noProof/>
            <w:webHidden/>
          </w:rPr>
        </w:r>
        <w:r w:rsidR="005737EB">
          <w:rPr>
            <w:noProof/>
            <w:webHidden/>
          </w:rPr>
          <w:fldChar w:fldCharType="separate"/>
        </w:r>
        <w:r w:rsidR="007E2686">
          <w:rPr>
            <w:noProof/>
            <w:webHidden/>
          </w:rPr>
          <w:t>6</w:t>
        </w:r>
        <w:r w:rsidR="005737EB">
          <w:rPr>
            <w:noProof/>
            <w:webHidden/>
          </w:rPr>
          <w:fldChar w:fldCharType="end"/>
        </w:r>
      </w:hyperlink>
    </w:p>
    <w:p w14:paraId="4E17A9C1" w14:textId="4BCC93F0" w:rsidR="005737EB" w:rsidRDefault="005737EB">
      <w:pPr>
        <w:pStyle w:val="TOC1"/>
        <w:rPr>
          <w:rFonts w:asciiTheme="minorHAnsi" w:eastAsiaTheme="minorEastAsia" w:hAnsiTheme="minorHAnsi" w:cstheme="minorBidi"/>
          <w:b w:val="0"/>
          <w:caps w:val="0"/>
          <w:noProof/>
          <w:sz w:val="22"/>
          <w:szCs w:val="22"/>
          <w:lang w:val="en-US" w:eastAsia="en-US"/>
        </w:rPr>
      </w:pPr>
      <w:hyperlink w:anchor="_Toc24967841" w:history="1">
        <w:r w:rsidRPr="00EC0908">
          <w:rPr>
            <w:rStyle w:val="Hyperlink"/>
            <w:noProof/>
          </w:rPr>
          <w:t>LISTA DELLE FIGURE</w:t>
        </w:r>
        <w:r>
          <w:rPr>
            <w:noProof/>
            <w:webHidden/>
          </w:rPr>
          <w:tab/>
        </w:r>
        <w:r>
          <w:rPr>
            <w:noProof/>
            <w:webHidden/>
          </w:rPr>
          <w:fldChar w:fldCharType="begin"/>
        </w:r>
        <w:r>
          <w:rPr>
            <w:noProof/>
            <w:webHidden/>
          </w:rPr>
          <w:instrText xml:space="preserve"> PAGEREF _Toc24967841 \h </w:instrText>
        </w:r>
        <w:r>
          <w:rPr>
            <w:noProof/>
            <w:webHidden/>
          </w:rPr>
        </w:r>
        <w:r>
          <w:rPr>
            <w:noProof/>
            <w:webHidden/>
          </w:rPr>
          <w:fldChar w:fldCharType="separate"/>
        </w:r>
        <w:r w:rsidR="007E2686">
          <w:rPr>
            <w:noProof/>
            <w:webHidden/>
          </w:rPr>
          <w:t>6</w:t>
        </w:r>
        <w:r>
          <w:rPr>
            <w:noProof/>
            <w:webHidden/>
          </w:rPr>
          <w:fldChar w:fldCharType="end"/>
        </w:r>
      </w:hyperlink>
    </w:p>
    <w:p w14:paraId="7CD84001" w14:textId="750FE98A" w:rsidR="005737EB" w:rsidRDefault="005737EB">
      <w:pPr>
        <w:pStyle w:val="TOC1"/>
        <w:rPr>
          <w:rFonts w:asciiTheme="minorHAnsi" w:eastAsiaTheme="minorEastAsia" w:hAnsiTheme="minorHAnsi" w:cstheme="minorBidi"/>
          <w:b w:val="0"/>
          <w:caps w:val="0"/>
          <w:noProof/>
          <w:sz w:val="22"/>
          <w:szCs w:val="22"/>
          <w:lang w:val="en-US" w:eastAsia="en-US"/>
        </w:rPr>
      </w:pPr>
      <w:hyperlink w:anchor="_Toc24967842" w:history="1">
        <w:r w:rsidRPr="00EC0908">
          <w:rPr>
            <w:rStyle w:val="Hyperlink"/>
            <w:noProof/>
          </w:rPr>
          <w:t>1</w:t>
        </w:r>
        <w:r>
          <w:rPr>
            <w:rFonts w:asciiTheme="minorHAnsi" w:eastAsiaTheme="minorEastAsia" w:hAnsiTheme="minorHAnsi" w:cstheme="minorBidi"/>
            <w:b w:val="0"/>
            <w:caps w:val="0"/>
            <w:noProof/>
            <w:sz w:val="22"/>
            <w:szCs w:val="22"/>
            <w:lang w:val="en-US" w:eastAsia="en-US"/>
          </w:rPr>
          <w:tab/>
        </w:r>
        <w:r w:rsidRPr="00EC0908">
          <w:rPr>
            <w:rStyle w:val="Hyperlink"/>
            <w:noProof/>
          </w:rPr>
          <w:t>INTRODUZIONE</w:t>
        </w:r>
        <w:r>
          <w:rPr>
            <w:noProof/>
            <w:webHidden/>
          </w:rPr>
          <w:tab/>
        </w:r>
        <w:r>
          <w:rPr>
            <w:noProof/>
            <w:webHidden/>
          </w:rPr>
          <w:fldChar w:fldCharType="begin"/>
        </w:r>
        <w:r>
          <w:rPr>
            <w:noProof/>
            <w:webHidden/>
          </w:rPr>
          <w:instrText xml:space="preserve"> PAGEREF _Toc24967842 \h </w:instrText>
        </w:r>
        <w:r>
          <w:rPr>
            <w:noProof/>
            <w:webHidden/>
          </w:rPr>
        </w:r>
        <w:r>
          <w:rPr>
            <w:noProof/>
            <w:webHidden/>
          </w:rPr>
          <w:fldChar w:fldCharType="separate"/>
        </w:r>
        <w:r w:rsidR="007E2686">
          <w:rPr>
            <w:noProof/>
            <w:webHidden/>
          </w:rPr>
          <w:t>7</w:t>
        </w:r>
        <w:r>
          <w:rPr>
            <w:noProof/>
            <w:webHidden/>
          </w:rPr>
          <w:fldChar w:fldCharType="end"/>
        </w:r>
      </w:hyperlink>
    </w:p>
    <w:p w14:paraId="0F1C5FFA" w14:textId="7293969C" w:rsidR="005737EB" w:rsidRDefault="005737EB">
      <w:pPr>
        <w:pStyle w:val="TOC2"/>
        <w:rPr>
          <w:rFonts w:asciiTheme="minorHAnsi" w:eastAsiaTheme="minorEastAsia" w:hAnsiTheme="minorHAnsi" w:cstheme="minorBidi"/>
          <w:caps w:val="0"/>
          <w:noProof/>
          <w:sz w:val="22"/>
          <w:szCs w:val="22"/>
          <w:lang w:val="en-US" w:eastAsia="en-US"/>
        </w:rPr>
      </w:pPr>
      <w:hyperlink w:anchor="_Toc24967843" w:history="1">
        <w:r w:rsidRPr="00EC0908">
          <w:rPr>
            <w:rStyle w:val="Hyperlink"/>
            <w:noProof/>
          </w:rPr>
          <w:t>1.1</w:t>
        </w:r>
        <w:r>
          <w:rPr>
            <w:rFonts w:asciiTheme="minorHAnsi" w:eastAsiaTheme="minorEastAsia" w:hAnsiTheme="minorHAnsi" w:cstheme="minorBidi"/>
            <w:caps w:val="0"/>
            <w:noProof/>
            <w:sz w:val="22"/>
            <w:szCs w:val="22"/>
            <w:lang w:val="en-US" w:eastAsia="en-US"/>
          </w:rPr>
          <w:tab/>
        </w:r>
        <w:r w:rsidRPr="00EC0908">
          <w:rPr>
            <w:rStyle w:val="Hyperlink"/>
            <w:noProof/>
          </w:rPr>
          <w:t>Struttura del documento</w:t>
        </w:r>
        <w:r>
          <w:rPr>
            <w:noProof/>
            <w:webHidden/>
          </w:rPr>
          <w:tab/>
        </w:r>
        <w:r>
          <w:rPr>
            <w:noProof/>
            <w:webHidden/>
          </w:rPr>
          <w:fldChar w:fldCharType="begin"/>
        </w:r>
        <w:r>
          <w:rPr>
            <w:noProof/>
            <w:webHidden/>
          </w:rPr>
          <w:instrText xml:space="preserve"> PAGEREF _Toc24967843 \h </w:instrText>
        </w:r>
        <w:r>
          <w:rPr>
            <w:noProof/>
            <w:webHidden/>
          </w:rPr>
        </w:r>
        <w:r>
          <w:rPr>
            <w:noProof/>
            <w:webHidden/>
          </w:rPr>
          <w:fldChar w:fldCharType="separate"/>
        </w:r>
        <w:r w:rsidR="007E2686">
          <w:rPr>
            <w:noProof/>
            <w:webHidden/>
          </w:rPr>
          <w:t>7</w:t>
        </w:r>
        <w:r>
          <w:rPr>
            <w:noProof/>
            <w:webHidden/>
          </w:rPr>
          <w:fldChar w:fldCharType="end"/>
        </w:r>
      </w:hyperlink>
    </w:p>
    <w:p w14:paraId="4E9AA5CD" w14:textId="2FD470B2" w:rsidR="005737EB" w:rsidRDefault="005737EB">
      <w:pPr>
        <w:pStyle w:val="TOC1"/>
        <w:rPr>
          <w:rFonts w:asciiTheme="minorHAnsi" w:eastAsiaTheme="minorEastAsia" w:hAnsiTheme="minorHAnsi" w:cstheme="minorBidi"/>
          <w:b w:val="0"/>
          <w:caps w:val="0"/>
          <w:noProof/>
          <w:sz w:val="22"/>
          <w:szCs w:val="22"/>
          <w:lang w:val="en-US" w:eastAsia="en-US"/>
        </w:rPr>
      </w:pPr>
      <w:hyperlink w:anchor="_Toc24967844" w:history="1">
        <w:r w:rsidRPr="00EC0908">
          <w:rPr>
            <w:rStyle w:val="Hyperlink"/>
            <w:noProof/>
          </w:rPr>
          <w:t>2</w:t>
        </w:r>
        <w:r>
          <w:rPr>
            <w:rFonts w:asciiTheme="minorHAnsi" w:eastAsiaTheme="minorEastAsia" w:hAnsiTheme="minorHAnsi" w:cstheme="minorBidi"/>
            <w:b w:val="0"/>
            <w:caps w:val="0"/>
            <w:noProof/>
            <w:sz w:val="22"/>
            <w:szCs w:val="22"/>
            <w:lang w:val="en-US" w:eastAsia="en-US"/>
          </w:rPr>
          <w:tab/>
        </w:r>
        <w:r w:rsidRPr="00EC0908">
          <w:rPr>
            <w:rStyle w:val="Hyperlink"/>
            <w:noProof/>
          </w:rPr>
          <w:t>GENERALITÀ</w:t>
        </w:r>
        <w:r>
          <w:rPr>
            <w:noProof/>
            <w:webHidden/>
          </w:rPr>
          <w:tab/>
        </w:r>
        <w:r>
          <w:rPr>
            <w:noProof/>
            <w:webHidden/>
          </w:rPr>
          <w:fldChar w:fldCharType="begin"/>
        </w:r>
        <w:r>
          <w:rPr>
            <w:noProof/>
            <w:webHidden/>
          </w:rPr>
          <w:instrText xml:space="preserve"> PAGEREF _Toc24967844 \h </w:instrText>
        </w:r>
        <w:r>
          <w:rPr>
            <w:noProof/>
            <w:webHidden/>
          </w:rPr>
        </w:r>
        <w:r>
          <w:rPr>
            <w:noProof/>
            <w:webHidden/>
          </w:rPr>
          <w:fldChar w:fldCharType="separate"/>
        </w:r>
        <w:r w:rsidR="007E2686">
          <w:rPr>
            <w:noProof/>
            <w:webHidden/>
          </w:rPr>
          <w:t>8</w:t>
        </w:r>
        <w:r>
          <w:rPr>
            <w:noProof/>
            <w:webHidden/>
          </w:rPr>
          <w:fldChar w:fldCharType="end"/>
        </w:r>
      </w:hyperlink>
    </w:p>
    <w:p w14:paraId="1DD79B37" w14:textId="4B1821D2" w:rsidR="005737EB" w:rsidRDefault="005737EB">
      <w:pPr>
        <w:pStyle w:val="TOC2"/>
        <w:rPr>
          <w:rFonts w:asciiTheme="minorHAnsi" w:eastAsiaTheme="minorEastAsia" w:hAnsiTheme="minorHAnsi" w:cstheme="minorBidi"/>
          <w:caps w:val="0"/>
          <w:noProof/>
          <w:sz w:val="22"/>
          <w:szCs w:val="22"/>
          <w:lang w:val="en-US" w:eastAsia="en-US"/>
        </w:rPr>
      </w:pPr>
      <w:hyperlink w:anchor="_Toc24967845" w:history="1">
        <w:r w:rsidRPr="00EC0908">
          <w:rPr>
            <w:rStyle w:val="Hyperlink"/>
            <w:noProof/>
          </w:rPr>
          <w:t>2.1</w:t>
        </w:r>
        <w:r>
          <w:rPr>
            <w:rFonts w:asciiTheme="minorHAnsi" w:eastAsiaTheme="minorEastAsia" w:hAnsiTheme="minorHAnsi" w:cstheme="minorBidi"/>
            <w:caps w:val="0"/>
            <w:noProof/>
            <w:sz w:val="22"/>
            <w:szCs w:val="22"/>
            <w:lang w:val="en-US" w:eastAsia="en-US"/>
          </w:rPr>
          <w:tab/>
        </w:r>
        <w:r w:rsidRPr="00EC0908">
          <w:rPr>
            <w:rStyle w:val="Hyperlink"/>
            <w:noProof/>
          </w:rPr>
          <w:t>termini e definizioni</w:t>
        </w:r>
        <w:r>
          <w:rPr>
            <w:noProof/>
            <w:webHidden/>
          </w:rPr>
          <w:tab/>
        </w:r>
        <w:r>
          <w:rPr>
            <w:noProof/>
            <w:webHidden/>
          </w:rPr>
          <w:fldChar w:fldCharType="begin"/>
        </w:r>
        <w:r>
          <w:rPr>
            <w:noProof/>
            <w:webHidden/>
          </w:rPr>
          <w:instrText xml:space="preserve"> PAGEREF _Toc24967845 \h </w:instrText>
        </w:r>
        <w:r>
          <w:rPr>
            <w:noProof/>
            <w:webHidden/>
          </w:rPr>
        </w:r>
        <w:r>
          <w:rPr>
            <w:noProof/>
            <w:webHidden/>
          </w:rPr>
          <w:fldChar w:fldCharType="separate"/>
        </w:r>
        <w:r w:rsidR="007E2686">
          <w:rPr>
            <w:noProof/>
            <w:webHidden/>
          </w:rPr>
          <w:t>8</w:t>
        </w:r>
        <w:r>
          <w:rPr>
            <w:noProof/>
            <w:webHidden/>
          </w:rPr>
          <w:fldChar w:fldCharType="end"/>
        </w:r>
      </w:hyperlink>
    </w:p>
    <w:p w14:paraId="736A5C7A" w14:textId="721CA860" w:rsidR="005737EB" w:rsidRDefault="005737EB">
      <w:pPr>
        <w:pStyle w:val="TOC2"/>
        <w:rPr>
          <w:rFonts w:asciiTheme="minorHAnsi" w:eastAsiaTheme="minorEastAsia" w:hAnsiTheme="minorHAnsi" w:cstheme="minorBidi"/>
          <w:caps w:val="0"/>
          <w:noProof/>
          <w:sz w:val="22"/>
          <w:szCs w:val="22"/>
          <w:lang w:val="en-US" w:eastAsia="en-US"/>
        </w:rPr>
      </w:pPr>
      <w:hyperlink w:anchor="_Toc24967846" w:history="1">
        <w:r w:rsidRPr="00EC0908">
          <w:rPr>
            <w:rStyle w:val="Hyperlink"/>
            <w:noProof/>
          </w:rPr>
          <w:t>2.2</w:t>
        </w:r>
        <w:r>
          <w:rPr>
            <w:rFonts w:asciiTheme="minorHAnsi" w:eastAsiaTheme="minorEastAsia" w:hAnsiTheme="minorHAnsi" w:cstheme="minorBidi"/>
            <w:caps w:val="0"/>
            <w:noProof/>
            <w:sz w:val="22"/>
            <w:szCs w:val="22"/>
            <w:lang w:val="en-US" w:eastAsia="en-US"/>
          </w:rPr>
          <w:tab/>
        </w:r>
        <w:r w:rsidRPr="00EC0908">
          <w:rPr>
            <w:rStyle w:val="Hyperlink"/>
            <w:noProof/>
          </w:rPr>
          <w:t>sigle ed abbreviazioni</w:t>
        </w:r>
        <w:r>
          <w:rPr>
            <w:noProof/>
            <w:webHidden/>
          </w:rPr>
          <w:tab/>
        </w:r>
        <w:r>
          <w:rPr>
            <w:noProof/>
            <w:webHidden/>
          </w:rPr>
          <w:fldChar w:fldCharType="begin"/>
        </w:r>
        <w:r>
          <w:rPr>
            <w:noProof/>
            <w:webHidden/>
          </w:rPr>
          <w:instrText xml:space="preserve"> PAGEREF _Toc24967846 \h </w:instrText>
        </w:r>
        <w:r>
          <w:rPr>
            <w:noProof/>
            <w:webHidden/>
          </w:rPr>
        </w:r>
        <w:r>
          <w:rPr>
            <w:noProof/>
            <w:webHidden/>
          </w:rPr>
          <w:fldChar w:fldCharType="separate"/>
        </w:r>
        <w:r w:rsidR="007E2686">
          <w:rPr>
            <w:noProof/>
            <w:webHidden/>
          </w:rPr>
          <w:t>8</w:t>
        </w:r>
        <w:r>
          <w:rPr>
            <w:noProof/>
            <w:webHidden/>
          </w:rPr>
          <w:fldChar w:fldCharType="end"/>
        </w:r>
      </w:hyperlink>
    </w:p>
    <w:p w14:paraId="526AA9CF" w14:textId="1B8D836A" w:rsidR="005737EB" w:rsidRDefault="005737EB">
      <w:pPr>
        <w:pStyle w:val="TOC2"/>
        <w:rPr>
          <w:rFonts w:asciiTheme="minorHAnsi" w:eastAsiaTheme="minorEastAsia" w:hAnsiTheme="minorHAnsi" w:cstheme="minorBidi"/>
          <w:caps w:val="0"/>
          <w:noProof/>
          <w:sz w:val="22"/>
          <w:szCs w:val="22"/>
          <w:lang w:val="en-US" w:eastAsia="en-US"/>
        </w:rPr>
      </w:pPr>
      <w:hyperlink w:anchor="_Toc24967847" w:history="1">
        <w:r w:rsidRPr="00EC0908">
          <w:rPr>
            <w:rStyle w:val="Hyperlink"/>
            <w:noProof/>
          </w:rPr>
          <w:t>2.3</w:t>
        </w:r>
        <w:r>
          <w:rPr>
            <w:rFonts w:asciiTheme="minorHAnsi" w:eastAsiaTheme="minorEastAsia" w:hAnsiTheme="minorHAnsi" w:cstheme="minorBidi"/>
            <w:caps w:val="0"/>
            <w:noProof/>
            <w:sz w:val="22"/>
            <w:szCs w:val="22"/>
            <w:lang w:val="en-US" w:eastAsia="en-US"/>
          </w:rPr>
          <w:tab/>
        </w:r>
        <w:r w:rsidRPr="00EC0908">
          <w:rPr>
            <w:rStyle w:val="Hyperlink"/>
            <w:noProof/>
          </w:rPr>
          <w:t>normativa di riferimento e raccomandazioni specifiche</w:t>
        </w:r>
        <w:r>
          <w:rPr>
            <w:noProof/>
            <w:webHidden/>
          </w:rPr>
          <w:tab/>
        </w:r>
        <w:r>
          <w:rPr>
            <w:noProof/>
            <w:webHidden/>
          </w:rPr>
          <w:fldChar w:fldCharType="begin"/>
        </w:r>
        <w:r>
          <w:rPr>
            <w:noProof/>
            <w:webHidden/>
          </w:rPr>
          <w:instrText xml:space="preserve"> PAGEREF _Toc24967847 \h </w:instrText>
        </w:r>
        <w:r>
          <w:rPr>
            <w:noProof/>
            <w:webHidden/>
          </w:rPr>
        </w:r>
        <w:r>
          <w:rPr>
            <w:noProof/>
            <w:webHidden/>
          </w:rPr>
          <w:fldChar w:fldCharType="separate"/>
        </w:r>
        <w:r w:rsidR="007E2686">
          <w:rPr>
            <w:noProof/>
            <w:webHidden/>
          </w:rPr>
          <w:t>9</w:t>
        </w:r>
        <w:r>
          <w:rPr>
            <w:noProof/>
            <w:webHidden/>
          </w:rPr>
          <w:fldChar w:fldCharType="end"/>
        </w:r>
      </w:hyperlink>
    </w:p>
    <w:p w14:paraId="61013CD8" w14:textId="0D265E78" w:rsidR="005737EB" w:rsidRDefault="005737EB">
      <w:pPr>
        <w:pStyle w:val="TOC3"/>
        <w:rPr>
          <w:rFonts w:asciiTheme="minorHAnsi" w:eastAsiaTheme="minorEastAsia" w:hAnsiTheme="minorHAnsi" w:cstheme="minorBidi"/>
          <w:noProof/>
          <w:sz w:val="22"/>
          <w:szCs w:val="22"/>
          <w:lang w:val="en-US" w:eastAsia="en-US"/>
        </w:rPr>
      </w:pPr>
      <w:hyperlink w:anchor="_Toc24967848" w:history="1">
        <w:r w:rsidRPr="00EC0908">
          <w:rPr>
            <w:rStyle w:val="Hyperlink"/>
            <w:noProof/>
          </w:rPr>
          <w:t>2.3.1</w:t>
        </w:r>
        <w:r>
          <w:rPr>
            <w:rFonts w:asciiTheme="minorHAnsi" w:eastAsiaTheme="minorEastAsia" w:hAnsiTheme="minorHAnsi" w:cstheme="minorBidi"/>
            <w:noProof/>
            <w:sz w:val="22"/>
            <w:szCs w:val="22"/>
            <w:lang w:val="en-US" w:eastAsia="en-US"/>
          </w:rPr>
          <w:tab/>
        </w:r>
        <w:r w:rsidRPr="00EC0908">
          <w:rPr>
            <w:rStyle w:val="Hyperlink"/>
            <w:noProof/>
          </w:rPr>
          <w:t>Normativa di Riferimento</w:t>
        </w:r>
        <w:r>
          <w:rPr>
            <w:noProof/>
            <w:webHidden/>
          </w:rPr>
          <w:tab/>
        </w:r>
        <w:r>
          <w:rPr>
            <w:noProof/>
            <w:webHidden/>
          </w:rPr>
          <w:fldChar w:fldCharType="begin"/>
        </w:r>
        <w:r>
          <w:rPr>
            <w:noProof/>
            <w:webHidden/>
          </w:rPr>
          <w:instrText xml:space="preserve"> PAGEREF _Toc24967848 \h </w:instrText>
        </w:r>
        <w:r>
          <w:rPr>
            <w:noProof/>
            <w:webHidden/>
          </w:rPr>
        </w:r>
        <w:r>
          <w:rPr>
            <w:noProof/>
            <w:webHidden/>
          </w:rPr>
          <w:fldChar w:fldCharType="separate"/>
        </w:r>
        <w:r w:rsidR="007E2686">
          <w:rPr>
            <w:noProof/>
            <w:webHidden/>
          </w:rPr>
          <w:t>9</w:t>
        </w:r>
        <w:r>
          <w:rPr>
            <w:noProof/>
            <w:webHidden/>
          </w:rPr>
          <w:fldChar w:fldCharType="end"/>
        </w:r>
      </w:hyperlink>
    </w:p>
    <w:p w14:paraId="078811B9" w14:textId="4E1369EC" w:rsidR="005737EB" w:rsidRDefault="005737EB">
      <w:pPr>
        <w:pStyle w:val="TOC3"/>
        <w:rPr>
          <w:rFonts w:asciiTheme="minorHAnsi" w:eastAsiaTheme="minorEastAsia" w:hAnsiTheme="minorHAnsi" w:cstheme="minorBidi"/>
          <w:noProof/>
          <w:sz w:val="22"/>
          <w:szCs w:val="22"/>
          <w:lang w:val="en-US" w:eastAsia="en-US"/>
        </w:rPr>
      </w:pPr>
      <w:hyperlink w:anchor="_Toc24967849" w:history="1">
        <w:r w:rsidRPr="00EC0908">
          <w:rPr>
            <w:rStyle w:val="Hyperlink"/>
            <w:noProof/>
          </w:rPr>
          <w:t>2.3.2</w:t>
        </w:r>
        <w:r>
          <w:rPr>
            <w:rFonts w:asciiTheme="minorHAnsi" w:eastAsiaTheme="minorEastAsia" w:hAnsiTheme="minorHAnsi" w:cstheme="minorBidi"/>
            <w:noProof/>
            <w:sz w:val="22"/>
            <w:szCs w:val="22"/>
            <w:lang w:val="en-US" w:eastAsia="en-US"/>
          </w:rPr>
          <w:tab/>
        </w:r>
        <w:r w:rsidRPr="00EC0908">
          <w:rPr>
            <w:rStyle w:val="Hyperlink"/>
            <w:noProof/>
          </w:rPr>
          <w:t>Raccomandazioni Specifiche</w:t>
        </w:r>
        <w:r>
          <w:rPr>
            <w:noProof/>
            <w:webHidden/>
          </w:rPr>
          <w:tab/>
        </w:r>
        <w:r>
          <w:rPr>
            <w:noProof/>
            <w:webHidden/>
          </w:rPr>
          <w:fldChar w:fldCharType="begin"/>
        </w:r>
        <w:r>
          <w:rPr>
            <w:noProof/>
            <w:webHidden/>
          </w:rPr>
          <w:instrText xml:space="preserve"> PAGEREF _Toc24967849 \h </w:instrText>
        </w:r>
        <w:r>
          <w:rPr>
            <w:noProof/>
            <w:webHidden/>
          </w:rPr>
        </w:r>
        <w:r>
          <w:rPr>
            <w:noProof/>
            <w:webHidden/>
          </w:rPr>
          <w:fldChar w:fldCharType="separate"/>
        </w:r>
        <w:r w:rsidR="007E2686">
          <w:rPr>
            <w:noProof/>
            <w:webHidden/>
          </w:rPr>
          <w:t>9</w:t>
        </w:r>
        <w:r>
          <w:rPr>
            <w:noProof/>
            <w:webHidden/>
          </w:rPr>
          <w:fldChar w:fldCharType="end"/>
        </w:r>
      </w:hyperlink>
    </w:p>
    <w:p w14:paraId="0A1CA53A" w14:textId="1E6D8FBD" w:rsidR="005737EB" w:rsidRDefault="005737EB">
      <w:pPr>
        <w:pStyle w:val="TOC2"/>
        <w:rPr>
          <w:rFonts w:asciiTheme="minorHAnsi" w:eastAsiaTheme="minorEastAsia" w:hAnsiTheme="minorHAnsi" w:cstheme="minorBidi"/>
          <w:caps w:val="0"/>
          <w:noProof/>
          <w:sz w:val="22"/>
          <w:szCs w:val="22"/>
          <w:lang w:val="en-US" w:eastAsia="en-US"/>
        </w:rPr>
      </w:pPr>
      <w:hyperlink w:anchor="_Toc24967850" w:history="1">
        <w:r w:rsidRPr="00EC0908">
          <w:rPr>
            <w:rStyle w:val="Hyperlink"/>
            <w:noProof/>
          </w:rPr>
          <w:t>2.4</w:t>
        </w:r>
        <w:r>
          <w:rPr>
            <w:rFonts w:asciiTheme="minorHAnsi" w:eastAsiaTheme="minorEastAsia" w:hAnsiTheme="minorHAnsi" w:cstheme="minorBidi"/>
            <w:caps w:val="0"/>
            <w:noProof/>
            <w:sz w:val="22"/>
            <w:szCs w:val="22"/>
            <w:lang w:val="en-US" w:eastAsia="en-US"/>
          </w:rPr>
          <w:tab/>
        </w:r>
        <w:r w:rsidRPr="00EC0908">
          <w:rPr>
            <w:rStyle w:val="Hyperlink"/>
            <w:noProof/>
          </w:rPr>
          <w:t>Gestione di compiti e responsabilità in materia di prevenzione e protezione</w:t>
        </w:r>
        <w:r>
          <w:rPr>
            <w:noProof/>
            <w:webHidden/>
          </w:rPr>
          <w:tab/>
        </w:r>
        <w:r>
          <w:rPr>
            <w:noProof/>
            <w:webHidden/>
          </w:rPr>
          <w:fldChar w:fldCharType="begin"/>
        </w:r>
        <w:r>
          <w:rPr>
            <w:noProof/>
            <w:webHidden/>
          </w:rPr>
          <w:instrText xml:space="preserve"> PAGEREF _Toc24967850 \h </w:instrText>
        </w:r>
        <w:r>
          <w:rPr>
            <w:noProof/>
            <w:webHidden/>
          </w:rPr>
        </w:r>
        <w:r>
          <w:rPr>
            <w:noProof/>
            <w:webHidden/>
          </w:rPr>
          <w:fldChar w:fldCharType="separate"/>
        </w:r>
        <w:r w:rsidR="007E2686">
          <w:rPr>
            <w:noProof/>
            <w:webHidden/>
          </w:rPr>
          <w:t>10</w:t>
        </w:r>
        <w:r>
          <w:rPr>
            <w:noProof/>
            <w:webHidden/>
          </w:rPr>
          <w:fldChar w:fldCharType="end"/>
        </w:r>
      </w:hyperlink>
    </w:p>
    <w:p w14:paraId="07FB4C55" w14:textId="08F993EE" w:rsidR="005737EB" w:rsidRDefault="005737EB">
      <w:pPr>
        <w:pStyle w:val="TOC3"/>
        <w:rPr>
          <w:rFonts w:asciiTheme="minorHAnsi" w:eastAsiaTheme="minorEastAsia" w:hAnsiTheme="minorHAnsi" w:cstheme="minorBidi"/>
          <w:noProof/>
          <w:sz w:val="22"/>
          <w:szCs w:val="22"/>
          <w:lang w:val="en-US" w:eastAsia="en-US"/>
        </w:rPr>
      </w:pPr>
      <w:hyperlink w:anchor="_Toc24967851" w:history="1">
        <w:r w:rsidRPr="00EC0908">
          <w:rPr>
            <w:rStyle w:val="Hyperlink"/>
            <w:noProof/>
          </w:rPr>
          <w:t>2.4.1</w:t>
        </w:r>
        <w:r>
          <w:rPr>
            <w:rFonts w:asciiTheme="minorHAnsi" w:eastAsiaTheme="minorEastAsia" w:hAnsiTheme="minorHAnsi" w:cstheme="minorBidi"/>
            <w:noProof/>
            <w:sz w:val="22"/>
            <w:szCs w:val="22"/>
            <w:lang w:val="en-US" w:eastAsia="en-US"/>
          </w:rPr>
          <w:tab/>
        </w:r>
        <w:r w:rsidRPr="00EC0908">
          <w:rPr>
            <w:rStyle w:val="Hyperlink"/>
            <w:noProof/>
          </w:rPr>
          <w:t>Direttore Tecnico dell’Impresa Appaltatrice Generale</w:t>
        </w:r>
        <w:r>
          <w:rPr>
            <w:noProof/>
            <w:webHidden/>
          </w:rPr>
          <w:tab/>
        </w:r>
        <w:r>
          <w:rPr>
            <w:noProof/>
            <w:webHidden/>
          </w:rPr>
          <w:fldChar w:fldCharType="begin"/>
        </w:r>
        <w:r>
          <w:rPr>
            <w:noProof/>
            <w:webHidden/>
          </w:rPr>
          <w:instrText xml:space="preserve"> PAGEREF _Toc24967851 \h </w:instrText>
        </w:r>
        <w:r>
          <w:rPr>
            <w:noProof/>
            <w:webHidden/>
          </w:rPr>
        </w:r>
        <w:r>
          <w:rPr>
            <w:noProof/>
            <w:webHidden/>
          </w:rPr>
          <w:fldChar w:fldCharType="separate"/>
        </w:r>
        <w:r w:rsidR="007E2686">
          <w:rPr>
            <w:noProof/>
            <w:webHidden/>
          </w:rPr>
          <w:t>10</w:t>
        </w:r>
        <w:r>
          <w:rPr>
            <w:noProof/>
            <w:webHidden/>
          </w:rPr>
          <w:fldChar w:fldCharType="end"/>
        </w:r>
      </w:hyperlink>
    </w:p>
    <w:p w14:paraId="4EAC1D70" w14:textId="26DA9C88" w:rsidR="005737EB" w:rsidRDefault="005737EB">
      <w:pPr>
        <w:pStyle w:val="TOC2"/>
        <w:rPr>
          <w:rFonts w:asciiTheme="minorHAnsi" w:eastAsiaTheme="minorEastAsia" w:hAnsiTheme="minorHAnsi" w:cstheme="minorBidi"/>
          <w:caps w:val="0"/>
          <w:noProof/>
          <w:sz w:val="22"/>
          <w:szCs w:val="22"/>
          <w:lang w:val="en-US" w:eastAsia="en-US"/>
        </w:rPr>
      </w:pPr>
      <w:hyperlink w:anchor="_Toc24967852" w:history="1">
        <w:r w:rsidRPr="00EC0908">
          <w:rPr>
            <w:rStyle w:val="Hyperlink"/>
            <w:noProof/>
          </w:rPr>
          <w:t>2.5</w:t>
        </w:r>
        <w:r>
          <w:rPr>
            <w:rFonts w:asciiTheme="minorHAnsi" w:eastAsiaTheme="minorEastAsia" w:hAnsiTheme="minorHAnsi" w:cstheme="minorBidi"/>
            <w:caps w:val="0"/>
            <w:noProof/>
            <w:sz w:val="22"/>
            <w:szCs w:val="22"/>
            <w:lang w:val="en-US" w:eastAsia="en-US"/>
          </w:rPr>
          <w:tab/>
        </w:r>
        <w:r w:rsidRPr="00EC0908">
          <w:rPr>
            <w:rStyle w:val="Hyperlink"/>
            <w:noProof/>
          </w:rPr>
          <w:t>tipo di appalto</w:t>
        </w:r>
        <w:r>
          <w:rPr>
            <w:noProof/>
            <w:webHidden/>
          </w:rPr>
          <w:tab/>
        </w:r>
        <w:r>
          <w:rPr>
            <w:noProof/>
            <w:webHidden/>
          </w:rPr>
          <w:fldChar w:fldCharType="begin"/>
        </w:r>
        <w:r>
          <w:rPr>
            <w:noProof/>
            <w:webHidden/>
          </w:rPr>
          <w:instrText xml:space="preserve"> PAGEREF _Toc24967852 \h </w:instrText>
        </w:r>
        <w:r>
          <w:rPr>
            <w:noProof/>
            <w:webHidden/>
          </w:rPr>
        </w:r>
        <w:r>
          <w:rPr>
            <w:noProof/>
            <w:webHidden/>
          </w:rPr>
          <w:fldChar w:fldCharType="separate"/>
        </w:r>
        <w:r w:rsidR="007E2686">
          <w:rPr>
            <w:noProof/>
            <w:webHidden/>
          </w:rPr>
          <w:t>10</w:t>
        </w:r>
        <w:r>
          <w:rPr>
            <w:noProof/>
            <w:webHidden/>
          </w:rPr>
          <w:fldChar w:fldCharType="end"/>
        </w:r>
      </w:hyperlink>
    </w:p>
    <w:p w14:paraId="3BF2333F" w14:textId="2ABEE6FB" w:rsidR="005737EB" w:rsidRDefault="005737EB">
      <w:pPr>
        <w:pStyle w:val="TOC3"/>
        <w:rPr>
          <w:rFonts w:asciiTheme="minorHAnsi" w:eastAsiaTheme="minorEastAsia" w:hAnsiTheme="minorHAnsi" w:cstheme="minorBidi"/>
          <w:noProof/>
          <w:sz w:val="22"/>
          <w:szCs w:val="22"/>
          <w:lang w:val="en-US" w:eastAsia="en-US"/>
        </w:rPr>
      </w:pPr>
      <w:hyperlink w:anchor="_Toc24967853" w:history="1">
        <w:r w:rsidRPr="00EC0908">
          <w:rPr>
            <w:rStyle w:val="Hyperlink"/>
            <w:noProof/>
          </w:rPr>
          <w:t>2.5.1</w:t>
        </w:r>
        <w:r>
          <w:rPr>
            <w:rFonts w:asciiTheme="minorHAnsi" w:eastAsiaTheme="minorEastAsia" w:hAnsiTheme="minorHAnsi" w:cstheme="minorBidi"/>
            <w:noProof/>
            <w:sz w:val="22"/>
            <w:szCs w:val="22"/>
            <w:lang w:val="en-US" w:eastAsia="en-US"/>
          </w:rPr>
          <w:tab/>
        </w:r>
        <w:r w:rsidRPr="00EC0908">
          <w:rPr>
            <w:rStyle w:val="Hyperlink"/>
            <w:noProof/>
          </w:rPr>
          <w:t>Subappalti</w:t>
        </w:r>
        <w:r>
          <w:rPr>
            <w:noProof/>
            <w:webHidden/>
          </w:rPr>
          <w:tab/>
        </w:r>
        <w:r>
          <w:rPr>
            <w:noProof/>
            <w:webHidden/>
          </w:rPr>
          <w:fldChar w:fldCharType="begin"/>
        </w:r>
        <w:r>
          <w:rPr>
            <w:noProof/>
            <w:webHidden/>
          </w:rPr>
          <w:instrText xml:space="preserve"> PAGEREF _Toc24967853 \h </w:instrText>
        </w:r>
        <w:r>
          <w:rPr>
            <w:noProof/>
            <w:webHidden/>
          </w:rPr>
        </w:r>
        <w:r>
          <w:rPr>
            <w:noProof/>
            <w:webHidden/>
          </w:rPr>
          <w:fldChar w:fldCharType="separate"/>
        </w:r>
        <w:r w:rsidR="007E2686">
          <w:rPr>
            <w:noProof/>
            <w:webHidden/>
          </w:rPr>
          <w:t>10</w:t>
        </w:r>
        <w:r>
          <w:rPr>
            <w:noProof/>
            <w:webHidden/>
          </w:rPr>
          <w:fldChar w:fldCharType="end"/>
        </w:r>
      </w:hyperlink>
    </w:p>
    <w:p w14:paraId="55A4BE65" w14:textId="11EBDDCE" w:rsidR="005737EB" w:rsidRDefault="005737EB">
      <w:pPr>
        <w:pStyle w:val="TOC2"/>
        <w:rPr>
          <w:rFonts w:asciiTheme="minorHAnsi" w:eastAsiaTheme="minorEastAsia" w:hAnsiTheme="minorHAnsi" w:cstheme="minorBidi"/>
          <w:caps w:val="0"/>
          <w:noProof/>
          <w:sz w:val="22"/>
          <w:szCs w:val="22"/>
          <w:lang w:val="en-US" w:eastAsia="en-US"/>
        </w:rPr>
      </w:pPr>
      <w:hyperlink w:anchor="_Toc24967854" w:history="1">
        <w:r w:rsidRPr="00EC0908">
          <w:rPr>
            <w:rStyle w:val="Hyperlink"/>
            <w:noProof/>
          </w:rPr>
          <w:t>2.6</w:t>
        </w:r>
        <w:r>
          <w:rPr>
            <w:rFonts w:asciiTheme="minorHAnsi" w:eastAsiaTheme="minorEastAsia" w:hAnsiTheme="minorHAnsi" w:cstheme="minorBidi"/>
            <w:caps w:val="0"/>
            <w:noProof/>
            <w:sz w:val="22"/>
            <w:szCs w:val="22"/>
            <w:lang w:val="en-US" w:eastAsia="en-US"/>
          </w:rPr>
          <w:tab/>
        </w:r>
        <w:r w:rsidRPr="00EC0908">
          <w:rPr>
            <w:rStyle w:val="Hyperlink"/>
            <w:noProof/>
          </w:rPr>
          <w:t>oneri della sicurezza</w:t>
        </w:r>
        <w:r>
          <w:rPr>
            <w:noProof/>
            <w:webHidden/>
          </w:rPr>
          <w:tab/>
        </w:r>
        <w:r>
          <w:rPr>
            <w:noProof/>
            <w:webHidden/>
          </w:rPr>
          <w:fldChar w:fldCharType="begin"/>
        </w:r>
        <w:r>
          <w:rPr>
            <w:noProof/>
            <w:webHidden/>
          </w:rPr>
          <w:instrText xml:space="preserve"> PAGEREF _Toc24967854 \h </w:instrText>
        </w:r>
        <w:r>
          <w:rPr>
            <w:noProof/>
            <w:webHidden/>
          </w:rPr>
        </w:r>
        <w:r>
          <w:rPr>
            <w:noProof/>
            <w:webHidden/>
          </w:rPr>
          <w:fldChar w:fldCharType="separate"/>
        </w:r>
        <w:r w:rsidR="007E2686">
          <w:rPr>
            <w:noProof/>
            <w:webHidden/>
          </w:rPr>
          <w:t>11</w:t>
        </w:r>
        <w:r>
          <w:rPr>
            <w:noProof/>
            <w:webHidden/>
          </w:rPr>
          <w:fldChar w:fldCharType="end"/>
        </w:r>
      </w:hyperlink>
    </w:p>
    <w:p w14:paraId="2C28FF9C" w14:textId="0B3143DF" w:rsidR="005737EB" w:rsidRDefault="005737EB">
      <w:pPr>
        <w:pStyle w:val="TOC2"/>
        <w:rPr>
          <w:rFonts w:asciiTheme="minorHAnsi" w:eastAsiaTheme="minorEastAsia" w:hAnsiTheme="minorHAnsi" w:cstheme="minorBidi"/>
          <w:caps w:val="0"/>
          <w:noProof/>
          <w:sz w:val="22"/>
          <w:szCs w:val="22"/>
          <w:lang w:val="en-US" w:eastAsia="en-US"/>
        </w:rPr>
      </w:pPr>
      <w:hyperlink w:anchor="_Toc24967855" w:history="1">
        <w:r w:rsidRPr="00EC0908">
          <w:rPr>
            <w:rStyle w:val="Hyperlink"/>
            <w:noProof/>
          </w:rPr>
          <w:t>2.7</w:t>
        </w:r>
        <w:r>
          <w:rPr>
            <w:rFonts w:asciiTheme="minorHAnsi" w:eastAsiaTheme="minorEastAsia" w:hAnsiTheme="minorHAnsi" w:cstheme="minorBidi"/>
            <w:caps w:val="0"/>
            <w:noProof/>
            <w:sz w:val="22"/>
            <w:szCs w:val="22"/>
            <w:lang w:val="en-US" w:eastAsia="en-US"/>
          </w:rPr>
          <w:tab/>
        </w:r>
        <w:r w:rsidRPr="00EC0908">
          <w:rPr>
            <w:rStyle w:val="Hyperlink"/>
            <w:noProof/>
          </w:rPr>
          <w:t>i soggetti del coordinamento della sicurezza</w:t>
        </w:r>
        <w:r>
          <w:rPr>
            <w:noProof/>
            <w:webHidden/>
          </w:rPr>
          <w:tab/>
        </w:r>
        <w:r>
          <w:rPr>
            <w:noProof/>
            <w:webHidden/>
          </w:rPr>
          <w:fldChar w:fldCharType="begin"/>
        </w:r>
        <w:r>
          <w:rPr>
            <w:noProof/>
            <w:webHidden/>
          </w:rPr>
          <w:instrText xml:space="preserve"> PAGEREF _Toc24967855 \h </w:instrText>
        </w:r>
        <w:r>
          <w:rPr>
            <w:noProof/>
            <w:webHidden/>
          </w:rPr>
        </w:r>
        <w:r>
          <w:rPr>
            <w:noProof/>
            <w:webHidden/>
          </w:rPr>
          <w:fldChar w:fldCharType="separate"/>
        </w:r>
        <w:r w:rsidR="007E2686">
          <w:rPr>
            <w:noProof/>
            <w:webHidden/>
          </w:rPr>
          <w:t>11</w:t>
        </w:r>
        <w:r>
          <w:rPr>
            <w:noProof/>
            <w:webHidden/>
          </w:rPr>
          <w:fldChar w:fldCharType="end"/>
        </w:r>
      </w:hyperlink>
    </w:p>
    <w:p w14:paraId="3BE2D21F" w14:textId="7B5EACB6" w:rsidR="005737EB" w:rsidRDefault="005737EB">
      <w:pPr>
        <w:pStyle w:val="TOC3"/>
        <w:rPr>
          <w:rFonts w:asciiTheme="minorHAnsi" w:eastAsiaTheme="minorEastAsia" w:hAnsiTheme="minorHAnsi" w:cstheme="minorBidi"/>
          <w:noProof/>
          <w:sz w:val="22"/>
          <w:szCs w:val="22"/>
          <w:lang w:val="en-US" w:eastAsia="en-US"/>
        </w:rPr>
      </w:pPr>
      <w:hyperlink w:anchor="_Toc24967856" w:history="1">
        <w:r w:rsidRPr="00EC0908">
          <w:rPr>
            <w:rStyle w:val="Hyperlink"/>
            <w:noProof/>
          </w:rPr>
          <w:t>2.7.1</w:t>
        </w:r>
        <w:r>
          <w:rPr>
            <w:rFonts w:asciiTheme="minorHAnsi" w:eastAsiaTheme="minorEastAsia" w:hAnsiTheme="minorHAnsi" w:cstheme="minorBidi"/>
            <w:noProof/>
            <w:sz w:val="22"/>
            <w:szCs w:val="22"/>
            <w:lang w:val="en-US" w:eastAsia="en-US"/>
          </w:rPr>
          <w:tab/>
        </w:r>
        <w:r w:rsidRPr="00EC0908">
          <w:rPr>
            <w:rStyle w:val="Hyperlink"/>
            <w:noProof/>
          </w:rPr>
          <w:t>Aggiornamento del piano di sicurezza e coordinamento</w:t>
        </w:r>
        <w:r>
          <w:rPr>
            <w:noProof/>
            <w:webHidden/>
          </w:rPr>
          <w:tab/>
        </w:r>
        <w:r>
          <w:rPr>
            <w:noProof/>
            <w:webHidden/>
          </w:rPr>
          <w:fldChar w:fldCharType="begin"/>
        </w:r>
        <w:r>
          <w:rPr>
            <w:noProof/>
            <w:webHidden/>
          </w:rPr>
          <w:instrText xml:space="preserve"> PAGEREF _Toc24967856 \h </w:instrText>
        </w:r>
        <w:r>
          <w:rPr>
            <w:noProof/>
            <w:webHidden/>
          </w:rPr>
        </w:r>
        <w:r>
          <w:rPr>
            <w:noProof/>
            <w:webHidden/>
          </w:rPr>
          <w:fldChar w:fldCharType="separate"/>
        </w:r>
        <w:r w:rsidR="007E2686">
          <w:rPr>
            <w:noProof/>
            <w:webHidden/>
          </w:rPr>
          <w:t>13</w:t>
        </w:r>
        <w:r>
          <w:rPr>
            <w:noProof/>
            <w:webHidden/>
          </w:rPr>
          <w:fldChar w:fldCharType="end"/>
        </w:r>
      </w:hyperlink>
    </w:p>
    <w:p w14:paraId="07A3CFEC" w14:textId="0B02036F" w:rsidR="005737EB" w:rsidRDefault="005737EB">
      <w:pPr>
        <w:pStyle w:val="TOC3"/>
        <w:rPr>
          <w:rFonts w:asciiTheme="minorHAnsi" w:eastAsiaTheme="minorEastAsia" w:hAnsiTheme="minorHAnsi" w:cstheme="minorBidi"/>
          <w:noProof/>
          <w:sz w:val="22"/>
          <w:szCs w:val="22"/>
          <w:lang w:val="en-US" w:eastAsia="en-US"/>
        </w:rPr>
      </w:pPr>
      <w:hyperlink w:anchor="_Toc24967857" w:history="1">
        <w:r w:rsidRPr="00EC0908">
          <w:rPr>
            <w:rStyle w:val="Hyperlink"/>
            <w:noProof/>
          </w:rPr>
          <w:t>2.7.2</w:t>
        </w:r>
        <w:r>
          <w:rPr>
            <w:rFonts w:asciiTheme="minorHAnsi" w:eastAsiaTheme="minorEastAsia" w:hAnsiTheme="minorHAnsi" w:cstheme="minorBidi"/>
            <w:noProof/>
            <w:sz w:val="22"/>
            <w:szCs w:val="22"/>
            <w:lang w:val="en-US" w:eastAsia="en-US"/>
          </w:rPr>
          <w:tab/>
        </w:r>
        <w:r w:rsidRPr="00EC0908">
          <w:rPr>
            <w:rStyle w:val="Hyperlink"/>
            <w:noProof/>
          </w:rPr>
          <w:t xml:space="preserve">Aggiornamento del piano di sicurezza  e coordinamento con i nominativi delle </w:t>
        </w:r>
        <w:bookmarkStart w:id="0" w:name="_GoBack"/>
        <w:bookmarkEnd w:id="0"/>
        <w:r w:rsidRPr="00EC0908">
          <w:rPr>
            <w:rStyle w:val="Hyperlink"/>
            <w:noProof/>
          </w:rPr>
          <w:t>imprese e dei lavoratori autonomi</w:t>
        </w:r>
        <w:r>
          <w:rPr>
            <w:noProof/>
            <w:webHidden/>
          </w:rPr>
          <w:tab/>
        </w:r>
        <w:r>
          <w:rPr>
            <w:noProof/>
            <w:webHidden/>
          </w:rPr>
          <w:fldChar w:fldCharType="begin"/>
        </w:r>
        <w:r>
          <w:rPr>
            <w:noProof/>
            <w:webHidden/>
          </w:rPr>
          <w:instrText xml:space="preserve"> PAGEREF _Toc24967857 \h </w:instrText>
        </w:r>
        <w:r>
          <w:rPr>
            <w:noProof/>
            <w:webHidden/>
          </w:rPr>
        </w:r>
        <w:r>
          <w:rPr>
            <w:noProof/>
            <w:webHidden/>
          </w:rPr>
          <w:fldChar w:fldCharType="separate"/>
        </w:r>
        <w:r w:rsidR="007E2686">
          <w:rPr>
            <w:noProof/>
            <w:webHidden/>
          </w:rPr>
          <w:t>13</w:t>
        </w:r>
        <w:r>
          <w:rPr>
            <w:noProof/>
            <w:webHidden/>
          </w:rPr>
          <w:fldChar w:fldCharType="end"/>
        </w:r>
      </w:hyperlink>
    </w:p>
    <w:p w14:paraId="326C505A" w14:textId="2E003D5A" w:rsidR="005737EB" w:rsidRDefault="005737EB">
      <w:pPr>
        <w:pStyle w:val="TOC3"/>
        <w:rPr>
          <w:rFonts w:asciiTheme="minorHAnsi" w:eastAsiaTheme="minorEastAsia" w:hAnsiTheme="minorHAnsi" w:cstheme="minorBidi"/>
          <w:noProof/>
          <w:sz w:val="22"/>
          <w:szCs w:val="22"/>
          <w:lang w:val="en-US" w:eastAsia="en-US"/>
        </w:rPr>
      </w:pPr>
      <w:hyperlink w:anchor="_Toc24967858" w:history="1">
        <w:r w:rsidRPr="00EC0908">
          <w:rPr>
            <w:rStyle w:val="Hyperlink"/>
            <w:noProof/>
          </w:rPr>
          <w:t>2.7.3</w:t>
        </w:r>
        <w:r>
          <w:rPr>
            <w:rFonts w:asciiTheme="minorHAnsi" w:eastAsiaTheme="minorEastAsia" w:hAnsiTheme="minorHAnsi" w:cstheme="minorBidi"/>
            <w:noProof/>
            <w:sz w:val="22"/>
            <w:szCs w:val="22"/>
            <w:lang w:val="en-US" w:eastAsia="en-US"/>
          </w:rPr>
          <w:tab/>
        </w:r>
        <w:r w:rsidRPr="00EC0908">
          <w:rPr>
            <w:rStyle w:val="Hyperlink"/>
            <w:noProof/>
          </w:rPr>
          <w:t>Aggiornamento della Notifica Preliminare</w:t>
        </w:r>
        <w:r>
          <w:rPr>
            <w:noProof/>
            <w:webHidden/>
          </w:rPr>
          <w:tab/>
        </w:r>
        <w:r>
          <w:rPr>
            <w:noProof/>
            <w:webHidden/>
          </w:rPr>
          <w:fldChar w:fldCharType="begin"/>
        </w:r>
        <w:r>
          <w:rPr>
            <w:noProof/>
            <w:webHidden/>
          </w:rPr>
          <w:instrText xml:space="preserve"> PAGEREF _Toc24967858 \h </w:instrText>
        </w:r>
        <w:r>
          <w:rPr>
            <w:noProof/>
            <w:webHidden/>
          </w:rPr>
        </w:r>
        <w:r>
          <w:rPr>
            <w:noProof/>
            <w:webHidden/>
          </w:rPr>
          <w:fldChar w:fldCharType="separate"/>
        </w:r>
        <w:r w:rsidR="007E2686">
          <w:rPr>
            <w:noProof/>
            <w:webHidden/>
          </w:rPr>
          <w:t>13</w:t>
        </w:r>
        <w:r>
          <w:rPr>
            <w:noProof/>
            <w:webHidden/>
          </w:rPr>
          <w:fldChar w:fldCharType="end"/>
        </w:r>
      </w:hyperlink>
    </w:p>
    <w:p w14:paraId="00534858" w14:textId="28DDD165" w:rsidR="005737EB" w:rsidRDefault="005737EB">
      <w:pPr>
        <w:pStyle w:val="TOC3"/>
        <w:rPr>
          <w:rFonts w:asciiTheme="minorHAnsi" w:eastAsiaTheme="minorEastAsia" w:hAnsiTheme="minorHAnsi" w:cstheme="minorBidi"/>
          <w:noProof/>
          <w:sz w:val="22"/>
          <w:szCs w:val="22"/>
          <w:lang w:val="en-US" w:eastAsia="en-US"/>
        </w:rPr>
      </w:pPr>
      <w:hyperlink w:anchor="_Toc24967859" w:history="1">
        <w:r w:rsidRPr="00EC0908">
          <w:rPr>
            <w:rStyle w:val="Hyperlink"/>
            <w:noProof/>
          </w:rPr>
          <w:t>2.7.4</w:t>
        </w:r>
        <w:r>
          <w:rPr>
            <w:rFonts w:asciiTheme="minorHAnsi" w:eastAsiaTheme="minorEastAsia" w:hAnsiTheme="minorHAnsi" w:cstheme="minorBidi"/>
            <w:noProof/>
            <w:sz w:val="22"/>
            <w:szCs w:val="22"/>
            <w:lang w:val="en-US" w:eastAsia="en-US"/>
          </w:rPr>
          <w:tab/>
        </w:r>
        <w:r w:rsidRPr="00EC0908">
          <w:rPr>
            <w:rStyle w:val="Hyperlink"/>
            <w:noProof/>
          </w:rPr>
          <w:t>Aggiornamento del Fascicolo d’Opera</w:t>
        </w:r>
        <w:r>
          <w:rPr>
            <w:noProof/>
            <w:webHidden/>
          </w:rPr>
          <w:tab/>
        </w:r>
        <w:r>
          <w:rPr>
            <w:noProof/>
            <w:webHidden/>
          </w:rPr>
          <w:fldChar w:fldCharType="begin"/>
        </w:r>
        <w:r>
          <w:rPr>
            <w:noProof/>
            <w:webHidden/>
          </w:rPr>
          <w:instrText xml:space="preserve"> PAGEREF _Toc24967859 \h </w:instrText>
        </w:r>
        <w:r>
          <w:rPr>
            <w:noProof/>
            <w:webHidden/>
          </w:rPr>
        </w:r>
        <w:r>
          <w:rPr>
            <w:noProof/>
            <w:webHidden/>
          </w:rPr>
          <w:fldChar w:fldCharType="separate"/>
        </w:r>
        <w:r w:rsidR="007E2686">
          <w:rPr>
            <w:noProof/>
            <w:webHidden/>
          </w:rPr>
          <w:t>13</w:t>
        </w:r>
        <w:r>
          <w:rPr>
            <w:noProof/>
            <w:webHidden/>
          </w:rPr>
          <w:fldChar w:fldCharType="end"/>
        </w:r>
      </w:hyperlink>
    </w:p>
    <w:p w14:paraId="160AFB90" w14:textId="60A9006D" w:rsidR="005737EB" w:rsidRDefault="005737EB">
      <w:pPr>
        <w:pStyle w:val="TOC1"/>
        <w:rPr>
          <w:rFonts w:asciiTheme="minorHAnsi" w:eastAsiaTheme="minorEastAsia" w:hAnsiTheme="minorHAnsi" w:cstheme="minorBidi"/>
          <w:b w:val="0"/>
          <w:caps w:val="0"/>
          <w:noProof/>
          <w:sz w:val="22"/>
          <w:szCs w:val="22"/>
          <w:lang w:val="en-US" w:eastAsia="en-US"/>
        </w:rPr>
      </w:pPr>
      <w:hyperlink w:anchor="_Toc24967860" w:history="1">
        <w:r w:rsidRPr="00EC0908">
          <w:rPr>
            <w:rStyle w:val="Hyperlink"/>
            <w:noProof/>
          </w:rPr>
          <w:t>3</w:t>
        </w:r>
        <w:r>
          <w:rPr>
            <w:rFonts w:asciiTheme="minorHAnsi" w:eastAsiaTheme="minorEastAsia" w:hAnsiTheme="minorHAnsi" w:cstheme="minorBidi"/>
            <w:b w:val="0"/>
            <w:caps w:val="0"/>
            <w:noProof/>
            <w:sz w:val="22"/>
            <w:szCs w:val="22"/>
            <w:lang w:val="en-US" w:eastAsia="en-US"/>
          </w:rPr>
          <w:tab/>
        </w:r>
        <w:r w:rsidRPr="00EC0908">
          <w:rPr>
            <w:rStyle w:val="Hyperlink"/>
            <w:noProof/>
          </w:rPr>
          <w:t>DESCRIZIONE DELL’OPERA E DEI LAVORI CON PARTICOLARE RIFERIMENTO ALLE SCELTE ARCHITETTONICHE, STRUTTURALI E TECNOLOGICHE</w:t>
        </w:r>
        <w:r>
          <w:rPr>
            <w:noProof/>
            <w:webHidden/>
          </w:rPr>
          <w:tab/>
        </w:r>
        <w:r>
          <w:rPr>
            <w:noProof/>
            <w:webHidden/>
          </w:rPr>
          <w:fldChar w:fldCharType="begin"/>
        </w:r>
        <w:r>
          <w:rPr>
            <w:noProof/>
            <w:webHidden/>
          </w:rPr>
          <w:instrText xml:space="preserve"> PAGEREF _Toc24967860 \h </w:instrText>
        </w:r>
        <w:r>
          <w:rPr>
            <w:noProof/>
            <w:webHidden/>
          </w:rPr>
        </w:r>
        <w:r>
          <w:rPr>
            <w:noProof/>
            <w:webHidden/>
          </w:rPr>
          <w:fldChar w:fldCharType="separate"/>
        </w:r>
        <w:r w:rsidR="007E2686">
          <w:rPr>
            <w:noProof/>
            <w:webHidden/>
          </w:rPr>
          <w:t>14</w:t>
        </w:r>
        <w:r>
          <w:rPr>
            <w:noProof/>
            <w:webHidden/>
          </w:rPr>
          <w:fldChar w:fldCharType="end"/>
        </w:r>
      </w:hyperlink>
    </w:p>
    <w:p w14:paraId="3E618181" w14:textId="76484BFE" w:rsidR="005737EB" w:rsidRDefault="005737EB">
      <w:pPr>
        <w:pStyle w:val="TOC2"/>
        <w:rPr>
          <w:rFonts w:asciiTheme="minorHAnsi" w:eastAsiaTheme="minorEastAsia" w:hAnsiTheme="minorHAnsi" w:cstheme="minorBidi"/>
          <w:caps w:val="0"/>
          <w:noProof/>
          <w:sz w:val="22"/>
          <w:szCs w:val="22"/>
          <w:lang w:val="en-US" w:eastAsia="en-US"/>
        </w:rPr>
      </w:pPr>
      <w:hyperlink w:anchor="_Toc24967861" w:history="1">
        <w:r w:rsidRPr="00EC0908">
          <w:rPr>
            <w:rStyle w:val="Hyperlink"/>
            <w:noProof/>
          </w:rPr>
          <w:t>3.1</w:t>
        </w:r>
        <w:r>
          <w:rPr>
            <w:rFonts w:asciiTheme="minorHAnsi" w:eastAsiaTheme="minorEastAsia" w:hAnsiTheme="minorHAnsi" w:cstheme="minorBidi"/>
            <w:caps w:val="0"/>
            <w:noProof/>
            <w:sz w:val="22"/>
            <w:szCs w:val="22"/>
            <w:lang w:val="en-US" w:eastAsia="en-US"/>
          </w:rPr>
          <w:tab/>
        </w:r>
        <w:r w:rsidRPr="00EC0908">
          <w:rPr>
            <w:rStyle w:val="Hyperlink"/>
            <w:noProof/>
          </w:rPr>
          <w:t>OPERE OGGETTO DELl’appalto</w:t>
        </w:r>
        <w:r>
          <w:rPr>
            <w:noProof/>
            <w:webHidden/>
          </w:rPr>
          <w:tab/>
        </w:r>
        <w:r>
          <w:rPr>
            <w:noProof/>
            <w:webHidden/>
          </w:rPr>
          <w:fldChar w:fldCharType="begin"/>
        </w:r>
        <w:r>
          <w:rPr>
            <w:noProof/>
            <w:webHidden/>
          </w:rPr>
          <w:instrText xml:space="preserve"> PAGEREF _Toc24967861 \h </w:instrText>
        </w:r>
        <w:r>
          <w:rPr>
            <w:noProof/>
            <w:webHidden/>
          </w:rPr>
        </w:r>
        <w:r>
          <w:rPr>
            <w:noProof/>
            <w:webHidden/>
          </w:rPr>
          <w:fldChar w:fldCharType="separate"/>
        </w:r>
        <w:r w:rsidR="007E2686">
          <w:rPr>
            <w:noProof/>
            <w:webHidden/>
          </w:rPr>
          <w:t>14</w:t>
        </w:r>
        <w:r>
          <w:rPr>
            <w:noProof/>
            <w:webHidden/>
          </w:rPr>
          <w:fldChar w:fldCharType="end"/>
        </w:r>
      </w:hyperlink>
    </w:p>
    <w:p w14:paraId="3DB210EE" w14:textId="40007D2D" w:rsidR="005737EB" w:rsidRDefault="005737EB">
      <w:pPr>
        <w:pStyle w:val="TOC2"/>
        <w:rPr>
          <w:rFonts w:asciiTheme="minorHAnsi" w:eastAsiaTheme="minorEastAsia" w:hAnsiTheme="minorHAnsi" w:cstheme="minorBidi"/>
          <w:caps w:val="0"/>
          <w:noProof/>
          <w:sz w:val="22"/>
          <w:szCs w:val="22"/>
          <w:lang w:val="en-US" w:eastAsia="en-US"/>
        </w:rPr>
      </w:pPr>
      <w:hyperlink w:anchor="_Toc24967862" w:history="1">
        <w:r w:rsidRPr="00EC0908">
          <w:rPr>
            <w:rStyle w:val="Hyperlink"/>
            <w:noProof/>
          </w:rPr>
          <w:t>3.2</w:t>
        </w:r>
        <w:r>
          <w:rPr>
            <w:rFonts w:asciiTheme="minorHAnsi" w:eastAsiaTheme="minorEastAsia" w:hAnsiTheme="minorHAnsi" w:cstheme="minorBidi"/>
            <w:caps w:val="0"/>
            <w:noProof/>
            <w:sz w:val="22"/>
            <w:szCs w:val="22"/>
            <w:lang w:val="en-US" w:eastAsia="en-US"/>
          </w:rPr>
          <w:tab/>
        </w:r>
        <w:r w:rsidRPr="00EC0908">
          <w:rPr>
            <w:rStyle w:val="Hyperlink"/>
            <w:noProof/>
          </w:rPr>
          <w:t>Lavori oggetto dell’appalto</w:t>
        </w:r>
        <w:r>
          <w:rPr>
            <w:noProof/>
            <w:webHidden/>
          </w:rPr>
          <w:tab/>
        </w:r>
        <w:r>
          <w:rPr>
            <w:noProof/>
            <w:webHidden/>
          </w:rPr>
          <w:fldChar w:fldCharType="begin"/>
        </w:r>
        <w:r>
          <w:rPr>
            <w:noProof/>
            <w:webHidden/>
          </w:rPr>
          <w:instrText xml:space="preserve"> PAGEREF _Toc24967862 \h </w:instrText>
        </w:r>
        <w:r>
          <w:rPr>
            <w:noProof/>
            <w:webHidden/>
          </w:rPr>
        </w:r>
        <w:r>
          <w:rPr>
            <w:noProof/>
            <w:webHidden/>
          </w:rPr>
          <w:fldChar w:fldCharType="separate"/>
        </w:r>
        <w:r w:rsidR="007E2686">
          <w:rPr>
            <w:noProof/>
            <w:webHidden/>
          </w:rPr>
          <w:t>14</w:t>
        </w:r>
        <w:r>
          <w:rPr>
            <w:noProof/>
            <w:webHidden/>
          </w:rPr>
          <w:fldChar w:fldCharType="end"/>
        </w:r>
      </w:hyperlink>
    </w:p>
    <w:p w14:paraId="7340490F" w14:textId="3A2DF772" w:rsidR="005737EB" w:rsidRDefault="005737EB">
      <w:pPr>
        <w:pStyle w:val="TOC3"/>
        <w:rPr>
          <w:rFonts w:asciiTheme="minorHAnsi" w:eastAsiaTheme="minorEastAsia" w:hAnsiTheme="minorHAnsi" w:cstheme="minorBidi"/>
          <w:noProof/>
          <w:sz w:val="22"/>
          <w:szCs w:val="22"/>
          <w:lang w:val="en-US" w:eastAsia="en-US"/>
        </w:rPr>
      </w:pPr>
      <w:hyperlink w:anchor="_Toc24967863" w:history="1">
        <w:r w:rsidRPr="00EC0908">
          <w:rPr>
            <w:rStyle w:val="Hyperlink"/>
            <w:noProof/>
          </w:rPr>
          <w:t>3.2.1</w:t>
        </w:r>
        <w:r>
          <w:rPr>
            <w:rFonts w:asciiTheme="minorHAnsi" w:eastAsiaTheme="minorEastAsia" w:hAnsiTheme="minorHAnsi" w:cstheme="minorBidi"/>
            <w:noProof/>
            <w:sz w:val="22"/>
            <w:szCs w:val="22"/>
            <w:lang w:val="en-US" w:eastAsia="en-US"/>
          </w:rPr>
          <w:tab/>
        </w:r>
        <w:r w:rsidRPr="00EC0908">
          <w:rPr>
            <w:rStyle w:val="Hyperlink"/>
            <w:noProof/>
          </w:rPr>
          <w:t>Allargamento arginale</w:t>
        </w:r>
        <w:r>
          <w:rPr>
            <w:noProof/>
            <w:webHidden/>
          </w:rPr>
          <w:tab/>
        </w:r>
        <w:r>
          <w:rPr>
            <w:noProof/>
            <w:webHidden/>
          </w:rPr>
          <w:fldChar w:fldCharType="begin"/>
        </w:r>
        <w:r>
          <w:rPr>
            <w:noProof/>
            <w:webHidden/>
          </w:rPr>
          <w:instrText xml:space="preserve"> PAGEREF _Toc24967863 \h </w:instrText>
        </w:r>
        <w:r>
          <w:rPr>
            <w:noProof/>
            <w:webHidden/>
          </w:rPr>
        </w:r>
        <w:r>
          <w:rPr>
            <w:noProof/>
            <w:webHidden/>
          </w:rPr>
          <w:fldChar w:fldCharType="separate"/>
        </w:r>
        <w:r w:rsidR="007E2686">
          <w:rPr>
            <w:noProof/>
            <w:webHidden/>
          </w:rPr>
          <w:t>15</w:t>
        </w:r>
        <w:r>
          <w:rPr>
            <w:noProof/>
            <w:webHidden/>
          </w:rPr>
          <w:fldChar w:fldCharType="end"/>
        </w:r>
      </w:hyperlink>
    </w:p>
    <w:p w14:paraId="043FB30C" w14:textId="4BB19EFE" w:rsidR="005737EB" w:rsidRDefault="005737EB">
      <w:pPr>
        <w:pStyle w:val="TOC3"/>
        <w:rPr>
          <w:rFonts w:asciiTheme="minorHAnsi" w:eastAsiaTheme="minorEastAsia" w:hAnsiTheme="minorHAnsi" w:cstheme="minorBidi"/>
          <w:noProof/>
          <w:sz w:val="22"/>
          <w:szCs w:val="22"/>
          <w:lang w:val="en-US" w:eastAsia="en-US"/>
        </w:rPr>
      </w:pPr>
      <w:hyperlink w:anchor="_Toc24967864" w:history="1">
        <w:r w:rsidRPr="00EC0908">
          <w:rPr>
            <w:rStyle w:val="Hyperlink"/>
            <w:noProof/>
          </w:rPr>
          <w:t>3.2.2</w:t>
        </w:r>
        <w:r>
          <w:rPr>
            <w:rFonts w:asciiTheme="minorHAnsi" w:eastAsiaTheme="minorEastAsia" w:hAnsiTheme="minorHAnsi" w:cstheme="minorBidi"/>
            <w:noProof/>
            <w:sz w:val="22"/>
            <w:szCs w:val="22"/>
            <w:lang w:val="en-US" w:eastAsia="en-US"/>
          </w:rPr>
          <w:tab/>
        </w:r>
        <w:r w:rsidRPr="00EC0908">
          <w:rPr>
            <w:rStyle w:val="Hyperlink"/>
            <w:noProof/>
          </w:rPr>
          <w:t>Nuovo rilevato arginale</w:t>
        </w:r>
        <w:r>
          <w:rPr>
            <w:noProof/>
            <w:webHidden/>
          </w:rPr>
          <w:tab/>
        </w:r>
        <w:r>
          <w:rPr>
            <w:noProof/>
            <w:webHidden/>
          </w:rPr>
          <w:fldChar w:fldCharType="begin"/>
        </w:r>
        <w:r>
          <w:rPr>
            <w:noProof/>
            <w:webHidden/>
          </w:rPr>
          <w:instrText xml:space="preserve"> PAGEREF _Toc24967864 \h </w:instrText>
        </w:r>
        <w:r>
          <w:rPr>
            <w:noProof/>
            <w:webHidden/>
          </w:rPr>
        </w:r>
        <w:r>
          <w:rPr>
            <w:noProof/>
            <w:webHidden/>
          </w:rPr>
          <w:fldChar w:fldCharType="separate"/>
        </w:r>
        <w:r w:rsidR="007E2686">
          <w:rPr>
            <w:noProof/>
            <w:webHidden/>
          </w:rPr>
          <w:t>16</w:t>
        </w:r>
        <w:r>
          <w:rPr>
            <w:noProof/>
            <w:webHidden/>
          </w:rPr>
          <w:fldChar w:fldCharType="end"/>
        </w:r>
      </w:hyperlink>
    </w:p>
    <w:p w14:paraId="1AC48ABC" w14:textId="7F8F215F" w:rsidR="005737EB" w:rsidRDefault="005737EB">
      <w:pPr>
        <w:pStyle w:val="TOC3"/>
        <w:rPr>
          <w:rFonts w:asciiTheme="minorHAnsi" w:eastAsiaTheme="minorEastAsia" w:hAnsiTheme="minorHAnsi" w:cstheme="minorBidi"/>
          <w:noProof/>
          <w:sz w:val="22"/>
          <w:szCs w:val="22"/>
          <w:lang w:val="en-US" w:eastAsia="en-US"/>
        </w:rPr>
      </w:pPr>
      <w:hyperlink w:anchor="_Toc24967865" w:history="1">
        <w:r w:rsidRPr="00EC0908">
          <w:rPr>
            <w:rStyle w:val="Hyperlink"/>
            <w:noProof/>
          </w:rPr>
          <w:t>3.2.3</w:t>
        </w:r>
        <w:r>
          <w:rPr>
            <w:rFonts w:asciiTheme="minorHAnsi" w:eastAsiaTheme="minorEastAsia" w:hAnsiTheme="minorHAnsi" w:cstheme="minorBidi"/>
            <w:noProof/>
            <w:sz w:val="22"/>
            <w:szCs w:val="22"/>
            <w:lang w:val="en-US" w:eastAsia="en-US"/>
          </w:rPr>
          <w:tab/>
        </w:r>
        <w:r w:rsidRPr="00EC0908">
          <w:rPr>
            <w:rStyle w:val="Hyperlink"/>
            <w:noProof/>
          </w:rPr>
          <w:t>Segnaletica</w:t>
        </w:r>
        <w:r>
          <w:rPr>
            <w:noProof/>
            <w:webHidden/>
          </w:rPr>
          <w:tab/>
        </w:r>
        <w:r>
          <w:rPr>
            <w:noProof/>
            <w:webHidden/>
          </w:rPr>
          <w:fldChar w:fldCharType="begin"/>
        </w:r>
        <w:r>
          <w:rPr>
            <w:noProof/>
            <w:webHidden/>
          </w:rPr>
          <w:instrText xml:space="preserve"> PAGEREF _Toc24967865 \h </w:instrText>
        </w:r>
        <w:r>
          <w:rPr>
            <w:noProof/>
            <w:webHidden/>
          </w:rPr>
        </w:r>
        <w:r>
          <w:rPr>
            <w:noProof/>
            <w:webHidden/>
          </w:rPr>
          <w:fldChar w:fldCharType="separate"/>
        </w:r>
        <w:r w:rsidR="007E2686">
          <w:rPr>
            <w:noProof/>
            <w:webHidden/>
          </w:rPr>
          <w:t>16</w:t>
        </w:r>
        <w:r>
          <w:rPr>
            <w:noProof/>
            <w:webHidden/>
          </w:rPr>
          <w:fldChar w:fldCharType="end"/>
        </w:r>
      </w:hyperlink>
    </w:p>
    <w:p w14:paraId="010B0AB1" w14:textId="72CF5AE9" w:rsidR="005737EB" w:rsidRDefault="005737EB">
      <w:pPr>
        <w:pStyle w:val="TOC2"/>
        <w:rPr>
          <w:rFonts w:asciiTheme="minorHAnsi" w:eastAsiaTheme="minorEastAsia" w:hAnsiTheme="minorHAnsi" w:cstheme="minorBidi"/>
          <w:caps w:val="0"/>
          <w:noProof/>
          <w:sz w:val="22"/>
          <w:szCs w:val="22"/>
          <w:lang w:val="en-US" w:eastAsia="en-US"/>
        </w:rPr>
      </w:pPr>
      <w:hyperlink w:anchor="_Toc24967866" w:history="1">
        <w:r w:rsidRPr="00EC0908">
          <w:rPr>
            <w:rStyle w:val="Hyperlink"/>
            <w:noProof/>
          </w:rPr>
          <w:t>3.3</w:t>
        </w:r>
        <w:r>
          <w:rPr>
            <w:rFonts w:asciiTheme="minorHAnsi" w:eastAsiaTheme="minorEastAsia" w:hAnsiTheme="minorHAnsi" w:cstheme="minorBidi"/>
            <w:caps w:val="0"/>
            <w:noProof/>
            <w:sz w:val="22"/>
            <w:szCs w:val="22"/>
            <w:lang w:val="en-US" w:eastAsia="en-US"/>
          </w:rPr>
          <w:tab/>
        </w:r>
        <w:r w:rsidRPr="00EC0908">
          <w:rPr>
            <w:rStyle w:val="Hyperlink"/>
            <w:noProof/>
          </w:rPr>
          <w:t>interventi richiesti dall’amministrazione comunale</w:t>
        </w:r>
        <w:r>
          <w:rPr>
            <w:noProof/>
            <w:webHidden/>
          </w:rPr>
          <w:tab/>
        </w:r>
        <w:r>
          <w:rPr>
            <w:noProof/>
            <w:webHidden/>
          </w:rPr>
          <w:fldChar w:fldCharType="begin"/>
        </w:r>
        <w:r>
          <w:rPr>
            <w:noProof/>
            <w:webHidden/>
          </w:rPr>
          <w:instrText xml:space="preserve"> PAGEREF _Toc24967866 \h </w:instrText>
        </w:r>
        <w:r>
          <w:rPr>
            <w:noProof/>
            <w:webHidden/>
          </w:rPr>
        </w:r>
        <w:r>
          <w:rPr>
            <w:noProof/>
            <w:webHidden/>
          </w:rPr>
          <w:fldChar w:fldCharType="separate"/>
        </w:r>
        <w:r w:rsidR="007E2686">
          <w:rPr>
            <w:noProof/>
            <w:webHidden/>
          </w:rPr>
          <w:t>16</w:t>
        </w:r>
        <w:r>
          <w:rPr>
            <w:noProof/>
            <w:webHidden/>
          </w:rPr>
          <w:fldChar w:fldCharType="end"/>
        </w:r>
      </w:hyperlink>
    </w:p>
    <w:p w14:paraId="1FA5EB37" w14:textId="786BA455" w:rsidR="005737EB" w:rsidRDefault="005737EB">
      <w:pPr>
        <w:pStyle w:val="TOC3"/>
        <w:rPr>
          <w:rFonts w:asciiTheme="minorHAnsi" w:eastAsiaTheme="minorEastAsia" w:hAnsiTheme="minorHAnsi" w:cstheme="minorBidi"/>
          <w:noProof/>
          <w:sz w:val="22"/>
          <w:szCs w:val="22"/>
          <w:lang w:val="en-US" w:eastAsia="en-US"/>
        </w:rPr>
      </w:pPr>
      <w:hyperlink w:anchor="_Toc24967867" w:history="1">
        <w:r w:rsidRPr="00EC0908">
          <w:rPr>
            <w:rStyle w:val="Hyperlink"/>
            <w:noProof/>
          </w:rPr>
          <w:t>3.3.1</w:t>
        </w:r>
        <w:r>
          <w:rPr>
            <w:rFonts w:asciiTheme="minorHAnsi" w:eastAsiaTheme="minorEastAsia" w:hAnsiTheme="minorHAnsi" w:cstheme="minorBidi"/>
            <w:noProof/>
            <w:sz w:val="22"/>
            <w:szCs w:val="22"/>
            <w:lang w:val="en-US" w:eastAsia="en-US"/>
          </w:rPr>
          <w:tab/>
        </w:r>
        <w:r w:rsidRPr="00EC0908">
          <w:rPr>
            <w:rStyle w:val="Hyperlink"/>
            <w:noProof/>
          </w:rPr>
          <w:t>Installazione barriere sicurezza integrative</w:t>
        </w:r>
        <w:r>
          <w:rPr>
            <w:noProof/>
            <w:webHidden/>
          </w:rPr>
          <w:tab/>
        </w:r>
        <w:r>
          <w:rPr>
            <w:noProof/>
            <w:webHidden/>
          </w:rPr>
          <w:fldChar w:fldCharType="begin"/>
        </w:r>
        <w:r>
          <w:rPr>
            <w:noProof/>
            <w:webHidden/>
          </w:rPr>
          <w:instrText xml:space="preserve"> PAGEREF _Toc24967867 \h </w:instrText>
        </w:r>
        <w:r>
          <w:rPr>
            <w:noProof/>
            <w:webHidden/>
          </w:rPr>
        </w:r>
        <w:r>
          <w:rPr>
            <w:noProof/>
            <w:webHidden/>
          </w:rPr>
          <w:fldChar w:fldCharType="separate"/>
        </w:r>
        <w:r w:rsidR="007E2686">
          <w:rPr>
            <w:noProof/>
            <w:webHidden/>
          </w:rPr>
          <w:t>17</w:t>
        </w:r>
        <w:r>
          <w:rPr>
            <w:noProof/>
            <w:webHidden/>
          </w:rPr>
          <w:fldChar w:fldCharType="end"/>
        </w:r>
      </w:hyperlink>
    </w:p>
    <w:p w14:paraId="3B3D5853" w14:textId="249C9523" w:rsidR="005737EB" w:rsidRDefault="005737EB">
      <w:pPr>
        <w:pStyle w:val="TOC3"/>
        <w:rPr>
          <w:rFonts w:asciiTheme="minorHAnsi" w:eastAsiaTheme="minorEastAsia" w:hAnsiTheme="minorHAnsi" w:cstheme="minorBidi"/>
          <w:noProof/>
          <w:sz w:val="22"/>
          <w:szCs w:val="22"/>
          <w:lang w:val="en-US" w:eastAsia="en-US"/>
        </w:rPr>
      </w:pPr>
      <w:hyperlink w:anchor="_Toc24967868" w:history="1">
        <w:r w:rsidRPr="00EC0908">
          <w:rPr>
            <w:rStyle w:val="Hyperlink"/>
            <w:noProof/>
          </w:rPr>
          <w:t>3.3.2</w:t>
        </w:r>
        <w:r>
          <w:rPr>
            <w:rFonts w:asciiTheme="minorHAnsi" w:eastAsiaTheme="minorEastAsia" w:hAnsiTheme="minorHAnsi" w:cstheme="minorBidi"/>
            <w:noProof/>
            <w:sz w:val="22"/>
            <w:szCs w:val="22"/>
            <w:lang w:val="en-US" w:eastAsia="en-US"/>
          </w:rPr>
          <w:tab/>
        </w:r>
        <w:r w:rsidRPr="00EC0908">
          <w:rPr>
            <w:rStyle w:val="Hyperlink"/>
            <w:noProof/>
          </w:rPr>
          <w:t>Protezione piste ciclabili</w:t>
        </w:r>
        <w:r>
          <w:rPr>
            <w:noProof/>
            <w:webHidden/>
          </w:rPr>
          <w:tab/>
        </w:r>
        <w:r>
          <w:rPr>
            <w:noProof/>
            <w:webHidden/>
          </w:rPr>
          <w:fldChar w:fldCharType="begin"/>
        </w:r>
        <w:r>
          <w:rPr>
            <w:noProof/>
            <w:webHidden/>
          </w:rPr>
          <w:instrText xml:space="preserve"> PAGEREF _Toc24967868 \h </w:instrText>
        </w:r>
        <w:r>
          <w:rPr>
            <w:noProof/>
            <w:webHidden/>
          </w:rPr>
        </w:r>
        <w:r>
          <w:rPr>
            <w:noProof/>
            <w:webHidden/>
          </w:rPr>
          <w:fldChar w:fldCharType="separate"/>
        </w:r>
        <w:r w:rsidR="007E2686">
          <w:rPr>
            <w:noProof/>
            <w:webHidden/>
          </w:rPr>
          <w:t>17</w:t>
        </w:r>
        <w:r>
          <w:rPr>
            <w:noProof/>
            <w:webHidden/>
          </w:rPr>
          <w:fldChar w:fldCharType="end"/>
        </w:r>
      </w:hyperlink>
    </w:p>
    <w:p w14:paraId="3B724819" w14:textId="1FAAA2A3" w:rsidR="005737EB" w:rsidRDefault="005737EB">
      <w:pPr>
        <w:pStyle w:val="TOC2"/>
        <w:rPr>
          <w:rFonts w:asciiTheme="minorHAnsi" w:eastAsiaTheme="minorEastAsia" w:hAnsiTheme="minorHAnsi" w:cstheme="minorBidi"/>
          <w:caps w:val="0"/>
          <w:noProof/>
          <w:sz w:val="22"/>
          <w:szCs w:val="22"/>
          <w:lang w:val="en-US" w:eastAsia="en-US"/>
        </w:rPr>
      </w:pPr>
      <w:hyperlink w:anchor="_Toc24967869" w:history="1">
        <w:r w:rsidRPr="00EC0908">
          <w:rPr>
            <w:rStyle w:val="Hyperlink"/>
            <w:noProof/>
          </w:rPr>
          <w:t>3.4</w:t>
        </w:r>
        <w:r>
          <w:rPr>
            <w:rFonts w:asciiTheme="minorHAnsi" w:eastAsiaTheme="minorEastAsia" w:hAnsiTheme="minorHAnsi" w:cstheme="minorBidi"/>
            <w:caps w:val="0"/>
            <w:noProof/>
            <w:sz w:val="22"/>
            <w:szCs w:val="22"/>
            <w:lang w:val="en-US" w:eastAsia="en-US"/>
          </w:rPr>
          <w:tab/>
        </w:r>
        <w:r w:rsidRPr="00EC0908">
          <w:rPr>
            <w:rStyle w:val="Hyperlink"/>
            <w:noProof/>
          </w:rPr>
          <w:t>scelte organizzative e progettuali in materia di prevenzione e protezione relative all’area, all’organizzazione del cantiere e alle lavorazioni</w:t>
        </w:r>
        <w:r>
          <w:rPr>
            <w:noProof/>
            <w:webHidden/>
          </w:rPr>
          <w:tab/>
        </w:r>
        <w:r>
          <w:rPr>
            <w:noProof/>
            <w:webHidden/>
          </w:rPr>
          <w:fldChar w:fldCharType="begin"/>
        </w:r>
        <w:r>
          <w:rPr>
            <w:noProof/>
            <w:webHidden/>
          </w:rPr>
          <w:instrText xml:space="preserve"> PAGEREF _Toc24967869 \h </w:instrText>
        </w:r>
        <w:r>
          <w:rPr>
            <w:noProof/>
            <w:webHidden/>
          </w:rPr>
        </w:r>
        <w:r>
          <w:rPr>
            <w:noProof/>
            <w:webHidden/>
          </w:rPr>
          <w:fldChar w:fldCharType="separate"/>
        </w:r>
        <w:r w:rsidR="007E2686">
          <w:rPr>
            <w:noProof/>
            <w:webHidden/>
          </w:rPr>
          <w:t>17</w:t>
        </w:r>
        <w:r>
          <w:rPr>
            <w:noProof/>
            <w:webHidden/>
          </w:rPr>
          <w:fldChar w:fldCharType="end"/>
        </w:r>
      </w:hyperlink>
    </w:p>
    <w:p w14:paraId="2A44C472" w14:textId="31CE6941" w:rsidR="005737EB" w:rsidRDefault="005737EB">
      <w:pPr>
        <w:pStyle w:val="TOC3"/>
        <w:rPr>
          <w:rFonts w:asciiTheme="minorHAnsi" w:eastAsiaTheme="minorEastAsia" w:hAnsiTheme="minorHAnsi" w:cstheme="minorBidi"/>
          <w:noProof/>
          <w:sz w:val="22"/>
          <w:szCs w:val="22"/>
          <w:lang w:val="en-US" w:eastAsia="en-US"/>
        </w:rPr>
      </w:pPr>
      <w:hyperlink w:anchor="_Toc24967870" w:history="1">
        <w:r w:rsidRPr="00EC0908">
          <w:rPr>
            <w:rStyle w:val="Hyperlink"/>
            <w:noProof/>
          </w:rPr>
          <w:t>3.4.1</w:t>
        </w:r>
        <w:r>
          <w:rPr>
            <w:rFonts w:asciiTheme="minorHAnsi" w:eastAsiaTheme="minorEastAsia" w:hAnsiTheme="minorHAnsi" w:cstheme="minorBidi"/>
            <w:noProof/>
            <w:sz w:val="22"/>
            <w:szCs w:val="22"/>
            <w:lang w:val="en-US" w:eastAsia="en-US"/>
          </w:rPr>
          <w:tab/>
        </w:r>
        <w:r w:rsidRPr="00EC0908">
          <w:rPr>
            <w:rStyle w:val="Hyperlink"/>
            <w:noProof/>
          </w:rPr>
          <w:t>Scelte Progettuali ed Organizzative relative all’Area e all’Organizzazione di Cantiere</w:t>
        </w:r>
        <w:r>
          <w:rPr>
            <w:noProof/>
            <w:webHidden/>
          </w:rPr>
          <w:tab/>
        </w:r>
        <w:r>
          <w:rPr>
            <w:noProof/>
            <w:webHidden/>
          </w:rPr>
          <w:fldChar w:fldCharType="begin"/>
        </w:r>
        <w:r>
          <w:rPr>
            <w:noProof/>
            <w:webHidden/>
          </w:rPr>
          <w:instrText xml:space="preserve"> PAGEREF _Toc24967870 \h </w:instrText>
        </w:r>
        <w:r>
          <w:rPr>
            <w:noProof/>
            <w:webHidden/>
          </w:rPr>
        </w:r>
        <w:r>
          <w:rPr>
            <w:noProof/>
            <w:webHidden/>
          </w:rPr>
          <w:fldChar w:fldCharType="separate"/>
        </w:r>
        <w:r w:rsidR="007E2686">
          <w:rPr>
            <w:noProof/>
            <w:webHidden/>
          </w:rPr>
          <w:t>18</w:t>
        </w:r>
        <w:r>
          <w:rPr>
            <w:noProof/>
            <w:webHidden/>
          </w:rPr>
          <w:fldChar w:fldCharType="end"/>
        </w:r>
      </w:hyperlink>
    </w:p>
    <w:p w14:paraId="2B310954" w14:textId="213E8C3B" w:rsidR="005737EB" w:rsidRDefault="005737EB">
      <w:pPr>
        <w:pStyle w:val="TOC3"/>
        <w:rPr>
          <w:rFonts w:asciiTheme="minorHAnsi" w:eastAsiaTheme="minorEastAsia" w:hAnsiTheme="minorHAnsi" w:cstheme="minorBidi"/>
          <w:noProof/>
          <w:sz w:val="22"/>
          <w:szCs w:val="22"/>
          <w:lang w:val="en-US" w:eastAsia="en-US"/>
        </w:rPr>
      </w:pPr>
      <w:hyperlink w:anchor="_Toc24967871" w:history="1">
        <w:r w:rsidRPr="00EC0908">
          <w:rPr>
            <w:rStyle w:val="Hyperlink"/>
            <w:noProof/>
          </w:rPr>
          <w:t>3.4.2</w:t>
        </w:r>
        <w:r>
          <w:rPr>
            <w:rFonts w:asciiTheme="minorHAnsi" w:eastAsiaTheme="minorEastAsia" w:hAnsiTheme="minorHAnsi" w:cstheme="minorBidi"/>
            <w:noProof/>
            <w:sz w:val="22"/>
            <w:szCs w:val="22"/>
            <w:lang w:val="en-US" w:eastAsia="en-US"/>
          </w:rPr>
          <w:tab/>
        </w:r>
        <w:r w:rsidRPr="00EC0908">
          <w:rPr>
            <w:rStyle w:val="Hyperlink"/>
            <w:noProof/>
          </w:rPr>
          <w:t>Scelte Organizzative e Progettuali relative alla Programmazione dei Lavori</w:t>
        </w:r>
        <w:r>
          <w:rPr>
            <w:noProof/>
            <w:webHidden/>
          </w:rPr>
          <w:tab/>
        </w:r>
        <w:r>
          <w:rPr>
            <w:noProof/>
            <w:webHidden/>
          </w:rPr>
          <w:fldChar w:fldCharType="begin"/>
        </w:r>
        <w:r>
          <w:rPr>
            <w:noProof/>
            <w:webHidden/>
          </w:rPr>
          <w:instrText xml:space="preserve"> PAGEREF _Toc24967871 \h </w:instrText>
        </w:r>
        <w:r>
          <w:rPr>
            <w:noProof/>
            <w:webHidden/>
          </w:rPr>
        </w:r>
        <w:r>
          <w:rPr>
            <w:noProof/>
            <w:webHidden/>
          </w:rPr>
          <w:fldChar w:fldCharType="separate"/>
        </w:r>
        <w:r w:rsidR="007E2686">
          <w:rPr>
            <w:noProof/>
            <w:webHidden/>
          </w:rPr>
          <w:t>18</w:t>
        </w:r>
        <w:r>
          <w:rPr>
            <w:noProof/>
            <w:webHidden/>
          </w:rPr>
          <w:fldChar w:fldCharType="end"/>
        </w:r>
      </w:hyperlink>
    </w:p>
    <w:p w14:paraId="133FB309" w14:textId="61B17666" w:rsidR="005737EB" w:rsidRDefault="005737EB">
      <w:pPr>
        <w:pStyle w:val="TOC3"/>
        <w:rPr>
          <w:rFonts w:asciiTheme="minorHAnsi" w:eastAsiaTheme="minorEastAsia" w:hAnsiTheme="minorHAnsi" w:cstheme="minorBidi"/>
          <w:noProof/>
          <w:sz w:val="22"/>
          <w:szCs w:val="22"/>
          <w:lang w:val="en-US" w:eastAsia="en-US"/>
        </w:rPr>
      </w:pPr>
      <w:hyperlink w:anchor="_Toc24967872" w:history="1">
        <w:r w:rsidRPr="00EC0908">
          <w:rPr>
            <w:rStyle w:val="Hyperlink"/>
            <w:noProof/>
          </w:rPr>
          <w:t>3.4.3</w:t>
        </w:r>
        <w:r>
          <w:rPr>
            <w:rFonts w:asciiTheme="minorHAnsi" w:eastAsiaTheme="minorEastAsia" w:hAnsiTheme="minorHAnsi" w:cstheme="minorBidi"/>
            <w:noProof/>
            <w:sz w:val="22"/>
            <w:szCs w:val="22"/>
            <w:lang w:val="en-US" w:eastAsia="en-US"/>
          </w:rPr>
          <w:tab/>
        </w:r>
        <w:r w:rsidRPr="00EC0908">
          <w:rPr>
            <w:rStyle w:val="Hyperlink"/>
            <w:noProof/>
          </w:rPr>
          <w:t>Scelte Organizzative e Progettuali relative alle Lavorazioni</w:t>
        </w:r>
        <w:r>
          <w:rPr>
            <w:noProof/>
            <w:webHidden/>
          </w:rPr>
          <w:tab/>
        </w:r>
        <w:r>
          <w:rPr>
            <w:noProof/>
            <w:webHidden/>
          </w:rPr>
          <w:fldChar w:fldCharType="begin"/>
        </w:r>
        <w:r>
          <w:rPr>
            <w:noProof/>
            <w:webHidden/>
          </w:rPr>
          <w:instrText xml:space="preserve"> PAGEREF _Toc24967872 \h </w:instrText>
        </w:r>
        <w:r>
          <w:rPr>
            <w:noProof/>
            <w:webHidden/>
          </w:rPr>
        </w:r>
        <w:r>
          <w:rPr>
            <w:noProof/>
            <w:webHidden/>
          </w:rPr>
          <w:fldChar w:fldCharType="separate"/>
        </w:r>
        <w:r w:rsidR="007E2686">
          <w:rPr>
            <w:noProof/>
            <w:webHidden/>
          </w:rPr>
          <w:t>19</w:t>
        </w:r>
        <w:r>
          <w:rPr>
            <w:noProof/>
            <w:webHidden/>
          </w:rPr>
          <w:fldChar w:fldCharType="end"/>
        </w:r>
      </w:hyperlink>
    </w:p>
    <w:p w14:paraId="0DC419BE" w14:textId="66768560" w:rsidR="005737EB" w:rsidRDefault="005737EB">
      <w:pPr>
        <w:pStyle w:val="TOC1"/>
        <w:rPr>
          <w:rFonts w:asciiTheme="minorHAnsi" w:eastAsiaTheme="minorEastAsia" w:hAnsiTheme="minorHAnsi" w:cstheme="minorBidi"/>
          <w:b w:val="0"/>
          <w:caps w:val="0"/>
          <w:noProof/>
          <w:sz w:val="22"/>
          <w:szCs w:val="22"/>
          <w:lang w:val="en-US" w:eastAsia="en-US"/>
        </w:rPr>
      </w:pPr>
      <w:hyperlink w:anchor="_Toc24967873" w:history="1">
        <w:r w:rsidRPr="00EC0908">
          <w:rPr>
            <w:rStyle w:val="Hyperlink"/>
            <w:noProof/>
          </w:rPr>
          <w:t>4</w:t>
        </w:r>
        <w:r>
          <w:rPr>
            <w:rFonts w:asciiTheme="minorHAnsi" w:eastAsiaTheme="minorEastAsia" w:hAnsiTheme="minorHAnsi" w:cstheme="minorBidi"/>
            <w:b w:val="0"/>
            <w:caps w:val="0"/>
            <w:noProof/>
            <w:sz w:val="22"/>
            <w:szCs w:val="22"/>
            <w:lang w:val="en-US" w:eastAsia="en-US"/>
          </w:rPr>
          <w:tab/>
        </w:r>
        <w:r w:rsidRPr="00EC0908">
          <w:rPr>
            <w:rStyle w:val="Hyperlink"/>
            <w:noProof/>
          </w:rPr>
          <w:t>IDENTIFICAZIONE E DESCRIZIONE DELLE AREE DI CANTIERE</w:t>
        </w:r>
        <w:r>
          <w:rPr>
            <w:noProof/>
            <w:webHidden/>
          </w:rPr>
          <w:tab/>
        </w:r>
        <w:r>
          <w:rPr>
            <w:noProof/>
            <w:webHidden/>
          </w:rPr>
          <w:fldChar w:fldCharType="begin"/>
        </w:r>
        <w:r>
          <w:rPr>
            <w:noProof/>
            <w:webHidden/>
          </w:rPr>
          <w:instrText xml:space="preserve"> PAGEREF _Toc24967873 \h </w:instrText>
        </w:r>
        <w:r>
          <w:rPr>
            <w:noProof/>
            <w:webHidden/>
          </w:rPr>
        </w:r>
        <w:r>
          <w:rPr>
            <w:noProof/>
            <w:webHidden/>
          </w:rPr>
          <w:fldChar w:fldCharType="separate"/>
        </w:r>
        <w:r w:rsidR="007E2686">
          <w:rPr>
            <w:noProof/>
            <w:webHidden/>
          </w:rPr>
          <w:t>20</w:t>
        </w:r>
        <w:r>
          <w:rPr>
            <w:noProof/>
            <w:webHidden/>
          </w:rPr>
          <w:fldChar w:fldCharType="end"/>
        </w:r>
      </w:hyperlink>
    </w:p>
    <w:p w14:paraId="371C4DB7" w14:textId="3014560C" w:rsidR="005737EB" w:rsidRDefault="005737EB">
      <w:pPr>
        <w:pStyle w:val="TOC2"/>
        <w:rPr>
          <w:rFonts w:asciiTheme="minorHAnsi" w:eastAsiaTheme="minorEastAsia" w:hAnsiTheme="minorHAnsi" w:cstheme="minorBidi"/>
          <w:caps w:val="0"/>
          <w:noProof/>
          <w:sz w:val="22"/>
          <w:szCs w:val="22"/>
          <w:lang w:val="en-US" w:eastAsia="en-US"/>
        </w:rPr>
      </w:pPr>
      <w:hyperlink w:anchor="_Toc24967874" w:history="1">
        <w:r w:rsidRPr="00EC0908">
          <w:rPr>
            <w:rStyle w:val="Hyperlink"/>
            <w:noProof/>
          </w:rPr>
          <w:t>4.1</w:t>
        </w:r>
        <w:r>
          <w:rPr>
            <w:rFonts w:asciiTheme="minorHAnsi" w:eastAsiaTheme="minorEastAsia" w:hAnsiTheme="minorHAnsi" w:cstheme="minorBidi"/>
            <w:caps w:val="0"/>
            <w:noProof/>
            <w:sz w:val="22"/>
            <w:szCs w:val="22"/>
            <w:lang w:val="en-US" w:eastAsia="en-US"/>
          </w:rPr>
          <w:tab/>
        </w:r>
        <w:r w:rsidRPr="00EC0908">
          <w:rPr>
            <w:rStyle w:val="Hyperlink"/>
            <w:noProof/>
          </w:rPr>
          <w:t>IDENTIFICAZIONE DELLE AREE DI CANTIERE</w:t>
        </w:r>
        <w:r>
          <w:rPr>
            <w:noProof/>
            <w:webHidden/>
          </w:rPr>
          <w:tab/>
        </w:r>
        <w:r>
          <w:rPr>
            <w:noProof/>
            <w:webHidden/>
          </w:rPr>
          <w:fldChar w:fldCharType="begin"/>
        </w:r>
        <w:r>
          <w:rPr>
            <w:noProof/>
            <w:webHidden/>
          </w:rPr>
          <w:instrText xml:space="preserve"> PAGEREF _Toc24967874 \h </w:instrText>
        </w:r>
        <w:r>
          <w:rPr>
            <w:noProof/>
            <w:webHidden/>
          </w:rPr>
        </w:r>
        <w:r>
          <w:rPr>
            <w:noProof/>
            <w:webHidden/>
          </w:rPr>
          <w:fldChar w:fldCharType="separate"/>
        </w:r>
        <w:r w:rsidR="007E2686">
          <w:rPr>
            <w:noProof/>
            <w:webHidden/>
          </w:rPr>
          <w:t>20</w:t>
        </w:r>
        <w:r>
          <w:rPr>
            <w:noProof/>
            <w:webHidden/>
          </w:rPr>
          <w:fldChar w:fldCharType="end"/>
        </w:r>
      </w:hyperlink>
    </w:p>
    <w:p w14:paraId="53DE2817" w14:textId="0694EBD4" w:rsidR="005737EB" w:rsidRDefault="005737EB">
      <w:pPr>
        <w:pStyle w:val="TOC2"/>
        <w:rPr>
          <w:rFonts w:asciiTheme="minorHAnsi" w:eastAsiaTheme="minorEastAsia" w:hAnsiTheme="minorHAnsi" w:cstheme="minorBidi"/>
          <w:caps w:val="0"/>
          <w:noProof/>
          <w:sz w:val="22"/>
          <w:szCs w:val="22"/>
          <w:lang w:val="en-US" w:eastAsia="en-US"/>
        </w:rPr>
      </w:pPr>
      <w:hyperlink w:anchor="_Toc24967875" w:history="1">
        <w:r w:rsidRPr="00EC0908">
          <w:rPr>
            <w:rStyle w:val="Hyperlink"/>
            <w:noProof/>
          </w:rPr>
          <w:t>4.2</w:t>
        </w:r>
        <w:r>
          <w:rPr>
            <w:rFonts w:asciiTheme="minorHAnsi" w:eastAsiaTheme="minorEastAsia" w:hAnsiTheme="minorHAnsi" w:cstheme="minorBidi"/>
            <w:caps w:val="0"/>
            <w:noProof/>
            <w:sz w:val="22"/>
            <w:szCs w:val="22"/>
            <w:lang w:val="en-US" w:eastAsia="en-US"/>
          </w:rPr>
          <w:tab/>
        </w:r>
        <w:r w:rsidRPr="00EC0908">
          <w:rPr>
            <w:rStyle w:val="Hyperlink"/>
            <w:noProof/>
          </w:rPr>
          <w:t>CANTIERI ELEMENTARI</w:t>
        </w:r>
        <w:r>
          <w:rPr>
            <w:noProof/>
            <w:webHidden/>
          </w:rPr>
          <w:tab/>
        </w:r>
        <w:r>
          <w:rPr>
            <w:noProof/>
            <w:webHidden/>
          </w:rPr>
          <w:fldChar w:fldCharType="begin"/>
        </w:r>
        <w:r>
          <w:rPr>
            <w:noProof/>
            <w:webHidden/>
          </w:rPr>
          <w:instrText xml:space="preserve"> PAGEREF _Toc24967875 \h </w:instrText>
        </w:r>
        <w:r>
          <w:rPr>
            <w:noProof/>
            <w:webHidden/>
          </w:rPr>
        </w:r>
        <w:r>
          <w:rPr>
            <w:noProof/>
            <w:webHidden/>
          </w:rPr>
          <w:fldChar w:fldCharType="separate"/>
        </w:r>
        <w:r w:rsidR="007E2686">
          <w:rPr>
            <w:noProof/>
            <w:webHidden/>
          </w:rPr>
          <w:t>20</w:t>
        </w:r>
        <w:r>
          <w:rPr>
            <w:noProof/>
            <w:webHidden/>
          </w:rPr>
          <w:fldChar w:fldCharType="end"/>
        </w:r>
      </w:hyperlink>
    </w:p>
    <w:p w14:paraId="0CB4E68E" w14:textId="050A13E2" w:rsidR="005737EB" w:rsidRDefault="005737EB">
      <w:pPr>
        <w:pStyle w:val="TOC2"/>
        <w:rPr>
          <w:rFonts w:asciiTheme="minorHAnsi" w:eastAsiaTheme="minorEastAsia" w:hAnsiTheme="minorHAnsi" w:cstheme="minorBidi"/>
          <w:caps w:val="0"/>
          <w:noProof/>
          <w:sz w:val="22"/>
          <w:szCs w:val="22"/>
          <w:lang w:val="en-US" w:eastAsia="en-US"/>
        </w:rPr>
      </w:pPr>
      <w:hyperlink w:anchor="_Toc24967876" w:history="1">
        <w:r w:rsidRPr="00EC0908">
          <w:rPr>
            <w:rStyle w:val="Hyperlink"/>
            <w:noProof/>
          </w:rPr>
          <w:t>4.3</w:t>
        </w:r>
        <w:r>
          <w:rPr>
            <w:rFonts w:asciiTheme="minorHAnsi" w:eastAsiaTheme="minorEastAsia" w:hAnsiTheme="minorHAnsi" w:cstheme="minorBidi"/>
            <w:caps w:val="0"/>
            <w:noProof/>
            <w:sz w:val="22"/>
            <w:szCs w:val="22"/>
            <w:lang w:val="en-US" w:eastAsia="en-US"/>
          </w:rPr>
          <w:tab/>
        </w:r>
        <w:r w:rsidRPr="00EC0908">
          <w:rPr>
            <w:rStyle w:val="Hyperlink"/>
            <w:noProof/>
          </w:rPr>
          <w:t>ACCESSI E VIABILITÀ</w:t>
        </w:r>
        <w:r>
          <w:rPr>
            <w:noProof/>
            <w:webHidden/>
          </w:rPr>
          <w:tab/>
        </w:r>
        <w:r>
          <w:rPr>
            <w:noProof/>
            <w:webHidden/>
          </w:rPr>
          <w:fldChar w:fldCharType="begin"/>
        </w:r>
        <w:r>
          <w:rPr>
            <w:noProof/>
            <w:webHidden/>
          </w:rPr>
          <w:instrText xml:space="preserve"> PAGEREF _Toc24967876 \h </w:instrText>
        </w:r>
        <w:r>
          <w:rPr>
            <w:noProof/>
            <w:webHidden/>
          </w:rPr>
        </w:r>
        <w:r>
          <w:rPr>
            <w:noProof/>
            <w:webHidden/>
          </w:rPr>
          <w:fldChar w:fldCharType="separate"/>
        </w:r>
        <w:r w:rsidR="007E2686">
          <w:rPr>
            <w:noProof/>
            <w:webHidden/>
          </w:rPr>
          <w:t>21</w:t>
        </w:r>
        <w:r>
          <w:rPr>
            <w:noProof/>
            <w:webHidden/>
          </w:rPr>
          <w:fldChar w:fldCharType="end"/>
        </w:r>
      </w:hyperlink>
    </w:p>
    <w:p w14:paraId="12FD9427" w14:textId="73A3B88B" w:rsidR="005737EB" w:rsidRDefault="005737EB">
      <w:pPr>
        <w:pStyle w:val="TOC3"/>
        <w:rPr>
          <w:rFonts w:asciiTheme="minorHAnsi" w:eastAsiaTheme="minorEastAsia" w:hAnsiTheme="minorHAnsi" w:cstheme="minorBidi"/>
          <w:noProof/>
          <w:sz w:val="22"/>
          <w:szCs w:val="22"/>
          <w:lang w:val="en-US" w:eastAsia="en-US"/>
        </w:rPr>
      </w:pPr>
      <w:hyperlink w:anchor="_Toc24967877" w:history="1">
        <w:r w:rsidRPr="00EC0908">
          <w:rPr>
            <w:rStyle w:val="Hyperlink"/>
            <w:noProof/>
          </w:rPr>
          <w:t>4.3.1</w:t>
        </w:r>
        <w:r>
          <w:rPr>
            <w:rFonts w:asciiTheme="minorHAnsi" w:eastAsiaTheme="minorEastAsia" w:hAnsiTheme="minorHAnsi" w:cstheme="minorBidi"/>
            <w:noProof/>
            <w:sz w:val="22"/>
            <w:szCs w:val="22"/>
            <w:lang w:val="en-US" w:eastAsia="en-US"/>
          </w:rPr>
          <w:tab/>
        </w:r>
        <w:r w:rsidRPr="00EC0908">
          <w:rPr>
            <w:rStyle w:val="Hyperlink"/>
            <w:noProof/>
          </w:rPr>
          <w:t>Accessi e viabilità di servizio</w:t>
        </w:r>
        <w:r>
          <w:rPr>
            <w:noProof/>
            <w:webHidden/>
          </w:rPr>
          <w:tab/>
        </w:r>
        <w:r>
          <w:rPr>
            <w:noProof/>
            <w:webHidden/>
          </w:rPr>
          <w:fldChar w:fldCharType="begin"/>
        </w:r>
        <w:r>
          <w:rPr>
            <w:noProof/>
            <w:webHidden/>
          </w:rPr>
          <w:instrText xml:space="preserve"> PAGEREF _Toc24967877 \h </w:instrText>
        </w:r>
        <w:r>
          <w:rPr>
            <w:noProof/>
            <w:webHidden/>
          </w:rPr>
        </w:r>
        <w:r>
          <w:rPr>
            <w:noProof/>
            <w:webHidden/>
          </w:rPr>
          <w:fldChar w:fldCharType="separate"/>
        </w:r>
        <w:r w:rsidR="007E2686">
          <w:rPr>
            <w:noProof/>
            <w:webHidden/>
          </w:rPr>
          <w:t>22</w:t>
        </w:r>
        <w:r>
          <w:rPr>
            <w:noProof/>
            <w:webHidden/>
          </w:rPr>
          <w:fldChar w:fldCharType="end"/>
        </w:r>
      </w:hyperlink>
    </w:p>
    <w:p w14:paraId="25296959" w14:textId="6B61C266" w:rsidR="005737EB" w:rsidRDefault="005737EB">
      <w:pPr>
        <w:pStyle w:val="TOC3"/>
        <w:rPr>
          <w:rFonts w:asciiTheme="minorHAnsi" w:eastAsiaTheme="minorEastAsia" w:hAnsiTheme="minorHAnsi" w:cstheme="minorBidi"/>
          <w:noProof/>
          <w:sz w:val="22"/>
          <w:szCs w:val="22"/>
          <w:lang w:val="en-US" w:eastAsia="en-US"/>
        </w:rPr>
      </w:pPr>
      <w:hyperlink w:anchor="_Toc24967878" w:history="1">
        <w:r w:rsidRPr="00EC0908">
          <w:rPr>
            <w:rStyle w:val="Hyperlink"/>
            <w:noProof/>
          </w:rPr>
          <w:t>4.3.2</w:t>
        </w:r>
        <w:r>
          <w:rPr>
            <w:rFonts w:asciiTheme="minorHAnsi" w:eastAsiaTheme="minorEastAsia" w:hAnsiTheme="minorHAnsi" w:cstheme="minorBidi"/>
            <w:noProof/>
            <w:sz w:val="22"/>
            <w:szCs w:val="22"/>
            <w:lang w:val="en-US" w:eastAsia="en-US"/>
          </w:rPr>
          <w:tab/>
        </w:r>
        <w:r w:rsidRPr="00EC0908">
          <w:rPr>
            <w:rStyle w:val="Hyperlink"/>
            <w:noProof/>
          </w:rPr>
          <w:t>Accessi e viabilità di soccorso</w:t>
        </w:r>
        <w:r>
          <w:rPr>
            <w:noProof/>
            <w:webHidden/>
          </w:rPr>
          <w:tab/>
        </w:r>
        <w:r>
          <w:rPr>
            <w:noProof/>
            <w:webHidden/>
          </w:rPr>
          <w:fldChar w:fldCharType="begin"/>
        </w:r>
        <w:r>
          <w:rPr>
            <w:noProof/>
            <w:webHidden/>
          </w:rPr>
          <w:instrText xml:space="preserve"> PAGEREF _Toc24967878 \h </w:instrText>
        </w:r>
        <w:r>
          <w:rPr>
            <w:noProof/>
            <w:webHidden/>
          </w:rPr>
        </w:r>
        <w:r>
          <w:rPr>
            <w:noProof/>
            <w:webHidden/>
          </w:rPr>
          <w:fldChar w:fldCharType="separate"/>
        </w:r>
        <w:r w:rsidR="007E2686">
          <w:rPr>
            <w:noProof/>
            <w:webHidden/>
          </w:rPr>
          <w:t>23</w:t>
        </w:r>
        <w:r>
          <w:rPr>
            <w:noProof/>
            <w:webHidden/>
          </w:rPr>
          <w:fldChar w:fldCharType="end"/>
        </w:r>
      </w:hyperlink>
    </w:p>
    <w:p w14:paraId="40BB3241" w14:textId="5C044836" w:rsidR="005737EB" w:rsidRDefault="005737EB">
      <w:pPr>
        <w:pStyle w:val="TOC1"/>
        <w:rPr>
          <w:rFonts w:asciiTheme="minorHAnsi" w:eastAsiaTheme="minorEastAsia" w:hAnsiTheme="minorHAnsi" w:cstheme="minorBidi"/>
          <w:b w:val="0"/>
          <w:caps w:val="0"/>
          <w:noProof/>
          <w:sz w:val="22"/>
          <w:szCs w:val="22"/>
          <w:lang w:val="en-US" w:eastAsia="en-US"/>
        </w:rPr>
      </w:pPr>
      <w:hyperlink w:anchor="_Toc24967879" w:history="1">
        <w:r w:rsidRPr="00EC0908">
          <w:rPr>
            <w:rStyle w:val="Hyperlink"/>
            <w:noProof/>
          </w:rPr>
          <w:t>5</w:t>
        </w:r>
        <w:r>
          <w:rPr>
            <w:rFonts w:asciiTheme="minorHAnsi" w:eastAsiaTheme="minorEastAsia" w:hAnsiTheme="minorHAnsi" w:cstheme="minorBidi"/>
            <w:b w:val="0"/>
            <w:caps w:val="0"/>
            <w:noProof/>
            <w:sz w:val="22"/>
            <w:szCs w:val="22"/>
            <w:lang w:val="en-US" w:eastAsia="en-US"/>
          </w:rPr>
          <w:tab/>
        </w:r>
        <w:r w:rsidRPr="00EC0908">
          <w:rPr>
            <w:rStyle w:val="Hyperlink"/>
            <w:noProof/>
          </w:rPr>
          <w:t>CRONOPROGRAMMA DEI LAVORI E STUDIO DELLE INTERFERENZE TRA LE LAVORAZIONI</w:t>
        </w:r>
        <w:r>
          <w:rPr>
            <w:noProof/>
            <w:webHidden/>
          </w:rPr>
          <w:tab/>
        </w:r>
        <w:r>
          <w:rPr>
            <w:noProof/>
            <w:webHidden/>
          </w:rPr>
          <w:fldChar w:fldCharType="begin"/>
        </w:r>
        <w:r>
          <w:rPr>
            <w:noProof/>
            <w:webHidden/>
          </w:rPr>
          <w:instrText xml:space="preserve"> PAGEREF _Toc24967879 \h </w:instrText>
        </w:r>
        <w:r>
          <w:rPr>
            <w:noProof/>
            <w:webHidden/>
          </w:rPr>
        </w:r>
        <w:r>
          <w:rPr>
            <w:noProof/>
            <w:webHidden/>
          </w:rPr>
          <w:fldChar w:fldCharType="separate"/>
        </w:r>
        <w:r w:rsidR="007E2686">
          <w:rPr>
            <w:noProof/>
            <w:webHidden/>
          </w:rPr>
          <w:t>24</w:t>
        </w:r>
        <w:r>
          <w:rPr>
            <w:noProof/>
            <w:webHidden/>
          </w:rPr>
          <w:fldChar w:fldCharType="end"/>
        </w:r>
      </w:hyperlink>
    </w:p>
    <w:p w14:paraId="6883C6EB" w14:textId="315FE882" w:rsidR="005737EB" w:rsidRDefault="005737EB">
      <w:pPr>
        <w:pStyle w:val="TOC2"/>
        <w:rPr>
          <w:rFonts w:asciiTheme="minorHAnsi" w:eastAsiaTheme="minorEastAsia" w:hAnsiTheme="minorHAnsi" w:cstheme="minorBidi"/>
          <w:caps w:val="0"/>
          <w:noProof/>
          <w:sz w:val="22"/>
          <w:szCs w:val="22"/>
          <w:lang w:val="en-US" w:eastAsia="en-US"/>
        </w:rPr>
      </w:pPr>
      <w:hyperlink w:anchor="_Toc24967880" w:history="1">
        <w:r w:rsidRPr="00EC0908">
          <w:rPr>
            <w:rStyle w:val="Hyperlink"/>
            <w:noProof/>
          </w:rPr>
          <w:t>5.1</w:t>
        </w:r>
        <w:r>
          <w:rPr>
            <w:rFonts w:asciiTheme="minorHAnsi" w:eastAsiaTheme="minorEastAsia" w:hAnsiTheme="minorHAnsi" w:cstheme="minorBidi"/>
            <w:caps w:val="0"/>
            <w:noProof/>
            <w:sz w:val="22"/>
            <w:szCs w:val="22"/>
            <w:lang w:val="en-US" w:eastAsia="en-US"/>
          </w:rPr>
          <w:tab/>
        </w:r>
        <w:r w:rsidRPr="00EC0908">
          <w:rPr>
            <w:rStyle w:val="Hyperlink"/>
            <w:noProof/>
          </w:rPr>
          <w:t>INDIVIDUAZIONE DI MACROFASI E FASI</w:t>
        </w:r>
        <w:r>
          <w:rPr>
            <w:noProof/>
            <w:webHidden/>
          </w:rPr>
          <w:tab/>
        </w:r>
        <w:r>
          <w:rPr>
            <w:noProof/>
            <w:webHidden/>
          </w:rPr>
          <w:fldChar w:fldCharType="begin"/>
        </w:r>
        <w:r>
          <w:rPr>
            <w:noProof/>
            <w:webHidden/>
          </w:rPr>
          <w:instrText xml:space="preserve"> PAGEREF _Toc24967880 \h </w:instrText>
        </w:r>
        <w:r>
          <w:rPr>
            <w:noProof/>
            <w:webHidden/>
          </w:rPr>
        </w:r>
        <w:r>
          <w:rPr>
            <w:noProof/>
            <w:webHidden/>
          </w:rPr>
          <w:fldChar w:fldCharType="separate"/>
        </w:r>
        <w:r w:rsidR="007E2686">
          <w:rPr>
            <w:noProof/>
            <w:webHidden/>
          </w:rPr>
          <w:t>24</w:t>
        </w:r>
        <w:r>
          <w:rPr>
            <w:noProof/>
            <w:webHidden/>
          </w:rPr>
          <w:fldChar w:fldCharType="end"/>
        </w:r>
      </w:hyperlink>
    </w:p>
    <w:p w14:paraId="22732760" w14:textId="6C40CF83" w:rsidR="005737EB" w:rsidRDefault="005737EB">
      <w:pPr>
        <w:pStyle w:val="TOC2"/>
        <w:rPr>
          <w:rFonts w:asciiTheme="minorHAnsi" w:eastAsiaTheme="minorEastAsia" w:hAnsiTheme="minorHAnsi" w:cstheme="minorBidi"/>
          <w:caps w:val="0"/>
          <w:noProof/>
          <w:sz w:val="22"/>
          <w:szCs w:val="22"/>
          <w:lang w:val="en-US" w:eastAsia="en-US"/>
        </w:rPr>
      </w:pPr>
      <w:hyperlink w:anchor="_Toc24967881" w:history="1">
        <w:r w:rsidRPr="00EC0908">
          <w:rPr>
            <w:rStyle w:val="Hyperlink"/>
            <w:noProof/>
          </w:rPr>
          <w:t>5.2</w:t>
        </w:r>
        <w:r>
          <w:rPr>
            <w:rFonts w:asciiTheme="minorHAnsi" w:eastAsiaTheme="minorEastAsia" w:hAnsiTheme="minorHAnsi" w:cstheme="minorBidi"/>
            <w:caps w:val="0"/>
            <w:noProof/>
            <w:sz w:val="22"/>
            <w:szCs w:val="22"/>
            <w:lang w:val="en-US" w:eastAsia="en-US"/>
          </w:rPr>
          <w:tab/>
        </w:r>
        <w:r w:rsidRPr="00EC0908">
          <w:rPr>
            <w:rStyle w:val="Hyperlink"/>
            <w:noProof/>
          </w:rPr>
          <w:t>Relazione concernente l’individuazione, l’analisi e la valutazione dei rischi concreti, con riferimento all’area ed alla organizzazione del cantiere, alle lavorazioni ed alle loro interferenze</w:t>
        </w:r>
        <w:r>
          <w:rPr>
            <w:noProof/>
            <w:webHidden/>
          </w:rPr>
          <w:tab/>
        </w:r>
        <w:r>
          <w:rPr>
            <w:noProof/>
            <w:webHidden/>
          </w:rPr>
          <w:fldChar w:fldCharType="begin"/>
        </w:r>
        <w:r>
          <w:rPr>
            <w:noProof/>
            <w:webHidden/>
          </w:rPr>
          <w:instrText xml:space="preserve"> PAGEREF _Toc24967881 \h </w:instrText>
        </w:r>
        <w:r>
          <w:rPr>
            <w:noProof/>
            <w:webHidden/>
          </w:rPr>
        </w:r>
        <w:r>
          <w:rPr>
            <w:noProof/>
            <w:webHidden/>
          </w:rPr>
          <w:fldChar w:fldCharType="separate"/>
        </w:r>
        <w:r w:rsidR="007E2686">
          <w:rPr>
            <w:noProof/>
            <w:webHidden/>
          </w:rPr>
          <w:t>26</w:t>
        </w:r>
        <w:r>
          <w:rPr>
            <w:noProof/>
            <w:webHidden/>
          </w:rPr>
          <w:fldChar w:fldCharType="end"/>
        </w:r>
      </w:hyperlink>
    </w:p>
    <w:p w14:paraId="36BA46F9" w14:textId="11F29780" w:rsidR="005737EB" w:rsidRDefault="005737EB">
      <w:pPr>
        <w:pStyle w:val="TOC3"/>
        <w:rPr>
          <w:rFonts w:asciiTheme="minorHAnsi" w:eastAsiaTheme="minorEastAsia" w:hAnsiTheme="minorHAnsi" w:cstheme="minorBidi"/>
          <w:noProof/>
          <w:sz w:val="22"/>
          <w:szCs w:val="22"/>
          <w:lang w:val="en-US" w:eastAsia="en-US"/>
        </w:rPr>
      </w:pPr>
      <w:hyperlink w:anchor="_Toc24967882" w:history="1">
        <w:r w:rsidRPr="00EC0908">
          <w:rPr>
            <w:rStyle w:val="Hyperlink"/>
            <w:noProof/>
          </w:rPr>
          <w:t>5.2.1</w:t>
        </w:r>
        <w:r>
          <w:rPr>
            <w:rFonts w:asciiTheme="minorHAnsi" w:eastAsiaTheme="minorEastAsia" w:hAnsiTheme="minorHAnsi" w:cstheme="minorBidi"/>
            <w:noProof/>
            <w:sz w:val="22"/>
            <w:szCs w:val="22"/>
            <w:lang w:val="en-US" w:eastAsia="en-US"/>
          </w:rPr>
          <w:tab/>
        </w:r>
        <w:r w:rsidRPr="00EC0908">
          <w:rPr>
            <w:rStyle w:val="Hyperlink"/>
            <w:noProof/>
          </w:rPr>
          <w:t>Analisi della Macrofase “A”</w:t>
        </w:r>
        <w:r>
          <w:rPr>
            <w:noProof/>
            <w:webHidden/>
          </w:rPr>
          <w:tab/>
        </w:r>
        <w:r>
          <w:rPr>
            <w:noProof/>
            <w:webHidden/>
          </w:rPr>
          <w:fldChar w:fldCharType="begin"/>
        </w:r>
        <w:r>
          <w:rPr>
            <w:noProof/>
            <w:webHidden/>
          </w:rPr>
          <w:instrText xml:space="preserve"> PAGEREF _Toc24967882 \h </w:instrText>
        </w:r>
        <w:r>
          <w:rPr>
            <w:noProof/>
            <w:webHidden/>
          </w:rPr>
        </w:r>
        <w:r>
          <w:rPr>
            <w:noProof/>
            <w:webHidden/>
          </w:rPr>
          <w:fldChar w:fldCharType="separate"/>
        </w:r>
        <w:r w:rsidR="007E2686">
          <w:rPr>
            <w:noProof/>
            <w:webHidden/>
          </w:rPr>
          <w:t>26</w:t>
        </w:r>
        <w:r>
          <w:rPr>
            <w:noProof/>
            <w:webHidden/>
          </w:rPr>
          <w:fldChar w:fldCharType="end"/>
        </w:r>
      </w:hyperlink>
    </w:p>
    <w:p w14:paraId="234181AB" w14:textId="0BF82ACC" w:rsidR="005737EB" w:rsidRDefault="005737EB">
      <w:pPr>
        <w:pStyle w:val="TOC3"/>
        <w:rPr>
          <w:rFonts w:asciiTheme="minorHAnsi" w:eastAsiaTheme="minorEastAsia" w:hAnsiTheme="minorHAnsi" w:cstheme="minorBidi"/>
          <w:noProof/>
          <w:sz w:val="22"/>
          <w:szCs w:val="22"/>
          <w:lang w:val="en-US" w:eastAsia="en-US"/>
        </w:rPr>
      </w:pPr>
      <w:hyperlink w:anchor="_Toc24967883" w:history="1">
        <w:r w:rsidRPr="00EC0908">
          <w:rPr>
            <w:rStyle w:val="Hyperlink"/>
            <w:noProof/>
          </w:rPr>
          <w:t>5.2.2</w:t>
        </w:r>
        <w:r>
          <w:rPr>
            <w:rFonts w:asciiTheme="minorHAnsi" w:eastAsiaTheme="minorEastAsia" w:hAnsiTheme="minorHAnsi" w:cstheme="minorBidi"/>
            <w:noProof/>
            <w:sz w:val="22"/>
            <w:szCs w:val="22"/>
            <w:lang w:val="en-US" w:eastAsia="en-US"/>
          </w:rPr>
          <w:tab/>
        </w:r>
        <w:r w:rsidRPr="00EC0908">
          <w:rPr>
            <w:rStyle w:val="Hyperlink"/>
            <w:noProof/>
          </w:rPr>
          <w:t>Analisi della Macrofase “B”</w:t>
        </w:r>
        <w:r>
          <w:rPr>
            <w:noProof/>
            <w:webHidden/>
          </w:rPr>
          <w:tab/>
        </w:r>
        <w:r>
          <w:rPr>
            <w:noProof/>
            <w:webHidden/>
          </w:rPr>
          <w:fldChar w:fldCharType="begin"/>
        </w:r>
        <w:r>
          <w:rPr>
            <w:noProof/>
            <w:webHidden/>
          </w:rPr>
          <w:instrText xml:space="preserve"> PAGEREF _Toc24967883 \h </w:instrText>
        </w:r>
        <w:r>
          <w:rPr>
            <w:noProof/>
            <w:webHidden/>
          </w:rPr>
        </w:r>
        <w:r>
          <w:rPr>
            <w:noProof/>
            <w:webHidden/>
          </w:rPr>
          <w:fldChar w:fldCharType="separate"/>
        </w:r>
        <w:r w:rsidR="007E2686">
          <w:rPr>
            <w:noProof/>
            <w:webHidden/>
          </w:rPr>
          <w:t>26</w:t>
        </w:r>
        <w:r>
          <w:rPr>
            <w:noProof/>
            <w:webHidden/>
          </w:rPr>
          <w:fldChar w:fldCharType="end"/>
        </w:r>
      </w:hyperlink>
    </w:p>
    <w:p w14:paraId="23185457" w14:textId="588FBBB0" w:rsidR="005737EB" w:rsidRDefault="005737EB">
      <w:pPr>
        <w:pStyle w:val="TOC3"/>
        <w:rPr>
          <w:rFonts w:asciiTheme="minorHAnsi" w:eastAsiaTheme="minorEastAsia" w:hAnsiTheme="minorHAnsi" w:cstheme="minorBidi"/>
          <w:noProof/>
          <w:sz w:val="22"/>
          <w:szCs w:val="22"/>
          <w:lang w:val="en-US" w:eastAsia="en-US"/>
        </w:rPr>
      </w:pPr>
      <w:hyperlink w:anchor="_Toc24967884" w:history="1">
        <w:r w:rsidRPr="00EC0908">
          <w:rPr>
            <w:rStyle w:val="Hyperlink"/>
            <w:noProof/>
          </w:rPr>
          <w:t>5.2.3</w:t>
        </w:r>
        <w:r>
          <w:rPr>
            <w:rFonts w:asciiTheme="minorHAnsi" w:eastAsiaTheme="minorEastAsia" w:hAnsiTheme="minorHAnsi" w:cstheme="minorBidi"/>
            <w:noProof/>
            <w:sz w:val="22"/>
            <w:szCs w:val="22"/>
            <w:lang w:val="en-US" w:eastAsia="en-US"/>
          </w:rPr>
          <w:tab/>
        </w:r>
        <w:r w:rsidRPr="00EC0908">
          <w:rPr>
            <w:rStyle w:val="Hyperlink"/>
            <w:noProof/>
          </w:rPr>
          <w:t>Analisi della Macrofase “C”</w:t>
        </w:r>
        <w:r>
          <w:rPr>
            <w:noProof/>
            <w:webHidden/>
          </w:rPr>
          <w:tab/>
        </w:r>
        <w:r>
          <w:rPr>
            <w:noProof/>
            <w:webHidden/>
          </w:rPr>
          <w:fldChar w:fldCharType="begin"/>
        </w:r>
        <w:r>
          <w:rPr>
            <w:noProof/>
            <w:webHidden/>
          </w:rPr>
          <w:instrText xml:space="preserve"> PAGEREF _Toc24967884 \h </w:instrText>
        </w:r>
        <w:r>
          <w:rPr>
            <w:noProof/>
            <w:webHidden/>
          </w:rPr>
        </w:r>
        <w:r>
          <w:rPr>
            <w:noProof/>
            <w:webHidden/>
          </w:rPr>
          <w:fldChar w:fldCharType="separate"/>
        </w:r>
        <w:r w:rsidR="007E2686">
          <w:rPr>
            <w:noProof/>
            <w:webHidden/>
          </w:rPr>
          <w:t>27</w:t>
        </w:r>
        <w:r>
          <w:rPr>
            <w:noProof/>
            <w:webHidden/>
          </w:rPr>
          <w:fldChar w:fldCharType="end"/>
        </w:r>
      </w:hyperlink>
    </w:p>
    <w:p w14:paraId="77685190" w14:textId="7A161A6E" w:rsidR="005737EB" w:rsidRDefault="005737EB">
      <w:pPr>
        <w:pStyle w:val="TOC2"/>
        <w:rPr>
          <w:rFonts w:asciiTheme="minorHAnsi" w:eastAsiaTheme="minorEastAsia" w:hAnsiTheme="minorHAnsi" w:cstheme="minorBidi"/>
          <w:caps w:val="0"/>
          <w:noProof/>
          <w:sz w:val="22"/>
          <w:szCs w:val="22"/>
          <w:lang w:val="en-US" w:eastAsia="en-US"/>
        </w:rPr>
      </w:pPr>
      <w:hyperlink w:anchor="_Toc24967885" w:history="1">
        <w:r w:rsidRPr="00EC0908">
          <w:rPr>
            <w:rStyle w:val="Hyperlink"/>
            <w:noProof/>
          </w:rPr>
          <w:t>5.3</w:t>
        </w:r>
        <w:r>
          <w:rPr>
            <w:rFonts w:asciiTheme="minorHAnsi" w:eastAsiaTheme="minorEastAsia" w:hAnsiTheme="minorHAnsi" w:cstheme="minorBidi"/>
            <w:caps w:val="0"/>
            <w:noProof/>
            <w:sz w:val="22"/>
            <w:szCs w:val="22"/>
            <w:lang w:val="en-US" w:eastAsia="en-US"/>
          </w:rPr>
          <w:tab/>
        </w:r>
        <w:r w:rsidRPr="00EC0908">
          <w:rPr>
            <w:rStyle w:val="Hyperlink"/>
            <w:noProof/>
          </w:rPr>
          <w:t>ANALISI DELLE INTERFERENZE</w:t>
        </w:r>
        <w:r>
          <w:rPr>
            <w:noProof/>
            <w:webHidden/>
          </w:rPr>
          <w:tab/>
        </w:r>
        <w:r>
          <w:rPr>
            <w:noProof/>
            <w:webHidden/>
          </w:rPr>
          <w:fldChar w:fldCharType="begin"/>
        </w:r>
        <w:r>
          <w:rPr>
            <w:noProof/>
            <w:webHidden/>
          </w:rPr>
          <w:instrText xml:space="preserve"> PAGEREF _Toc24967885 \h </w:instrText>
        </w:r>
        <w:r>
          <w:rPr>
            <w:noProof/>
            <w:webHidden/>
          </w:rPr>
        </w:r>
        <w:r>
          <w:rPr>
            <w:noProof/>
            <w:webHidden/>
          </w:rPr>
          <w:fldChar w:fldCharType="separate"/>
        </w:r>
        <w:r w:rsidR="007E2686">
          <w:rPr>
            <w:noProof/>
            <w:webHidden/>
          </w:rPr>
          <w:t>27</w:t>
        </w:r>
        <w:r>
          <w:rPr>
            <w:noProof/>
            <w:webHidden/>
          </w:rPr>
          <w:fldChar w:fldCharType="end"/>
        </w:r>
      </w:hyperlink>
    </w:p>
    <w:p w14:paraId="780DF7D9" w14:textId="66DA7D25" w:rsidR="005737EB" w:rsidRDefault="005737EB">
      <w:pPr>
        <w:pStyle w:val="TOC1"/>
        <w:rPr>
          <w:rFonts w:asciiTheme="minorHAnsi" w:eastAsiaTheme="minorEastAsia" w:hAnsiTheme="minorHAnsi" w:cstheme="minorBidi"/>
          <w:b w:val="0"/>
          <w:caps w:val="0"/>
          <w:noProof/>
          <w:sz w:val="22"/>
          <w:szCs w:val="22"/>
          <w:lang w:val="en-US" w:eastAsia="en-US"/>
        </w:rPr>
      </w:pPr>
      <w:hyperlink w:anchor="_Toc24967886" w:history="1">
        <w:r w:rsidRPr="00EC0908">
          <w:rPr>
            <w:rStyle w:val="Hyperlink"/>
            <w:noProof/>
          </w:rPr>
          <w:t>6</w:t>
        </w:r>
        <w:r>
          <w:rPr>
            <w:rFonts w:asciiTheme="minorHAnsi" w:eastAsiaTheme="minorEastAsia" w:hAnsiTheme="minorHAnsi" w:cstheme="minorBidi"/>
            <w:b w:val="0"/>
            <w:caps w:val="0"/>
            <w:noProof/>
            <w:sz w:val="22"/>
            <w:szCs w:val="22"/>
            <w:lang w:val="en-US" w:eastAsia="en-US"/>
          </w:rPr>
          <w:tab/>
        </w:r>
        <w:r w:rsidRPr="00EC0908">
          <w:rPr>
            <w:rStyle w:val="Hyperlink"/>
            <w:noProof/>
          </w:rPr>
          <w:t>INDIVIDUAZIONE, ANALISI E VALUTAZIONE DEI RISCHI</w:t>
        </w:r>
        <w:r>
          <w:rPr>
            <w:noProof/>
            <w:webHidden/>
          </w:rPr>
          <w:tab/>
        </w:r>
        <w:r>
          <w:rPr>
            <w:noProof/>
            <w:webHidden/>
          </w:rPr>
          <w:fldChar w:fldCharType="begin"/>
        </w:r>
        <w:r>
          <w:rPr>
            <w:noProof/>
            <w:webHidden/>
          </w:rPr>
          <w:instrText xml:space="preserve"> PAGEREF _Toc24967886 \h </w:instrText>
        </w:r>
        <w:r>
          <w:rPr>
            <w:noProof/>
            <w:webHidden/>
          </w:rPr>
        </w:r>
        <w:r>
          <w:rPr>
            <w:noProof/>
            <w:webHidden/>
          </w:rPr>
          <w:fldChar w:fldCharType="separate"/>
        </w:r>
        <w:r w:rsidR="007E2686">
          <w:rPr>
            <w:noProof/>
            <w:webHidden/>
          </w:rPr>
          <w:t>28</w:t>
        </w:r>
        <w:r>
          <w:rPr>
            <w:noProof/>
            <w:webHidden/>
          </w:rPr>
          <w:fldChar w:fldCharType="end"/>
        </w:r>
      </w:hyperlink>
    </w:p>
    <w:p w14:paraId="4AEA2775" w14:textId="0153F268" w:rsidR="005737EB" w:rsidRDefault="005737EB">
      <w:pPr>
        <w:pStyle w:val="TOC2"/>
        <w:rPr>
          <w:rFonts w:asciiTheme="minorHAnsi" w:eastAsiaTheme="minorEastAsia" w:hAnsiTheme="minorHAnsi" w:cstheme="minorBidi"/>
          <w:caps w:val="0"/>
          <w:noProof/>
          <w:sz w:val="22"/>
          <w:szCs w:val="22"/>
          <w:lang w:val="en-US" w:eastAsia="en-US"/>
        </w:rPr>
      </w:pPr>
      <w:hyperlink w:anchor="_Toc24967887" w:history="1">
        <w:r w:rsidRPr="00EC0908">
          <w:rPr>
            <w:rStyle w:val="Hyperlink"/>
            <w:noProof/>
          </w:rPr>
          <w:t>6.1</w:t>
        </w:r>
        <w:r>
          <w:rPr>
            <w:rFonts w:asciiTheme="minorHAnsi" w:eastAsiaTheme="minorEastAsia" w:hAnsiTheme="minorHAnsi" w:cstheme="minorBidi"/>
            <w:caps w:val="0"/>
            <w:noProof/>
            <w:sz w:val="22"/>
            <w:szCs w:val="22"/>
            <w:lang w:val="en-US" w:eastAsia="en-US"/>
          </w:rPr>
          <w:tab/>
        </w:r>
        <w:r w:rsidRPr="00EC0908">
          <w:rPr>
            <w:rStyle w:val="Hyperlink"/>
            <w:noProof/>
          </w:rPr>
          <w:t>RISCHI E VINCOLI TRASMESSI AL CANTIERE DALL’AMBIENTE ANTROPIZZATO</w:t>
        </w:r>
        <w:r>
          <w:rPr>
            <w:noProof/>
            <w:webHidden/>
          </w:rPr>
          <w:tab/>
        </w:r>
        <w:r>
          <w:rPr>
            <w:noProof/>
            <w:webHidden/>
          </w:rPr>
          <w:fldChar w:fldCharType="begin"/>
        </w:r>
        <w:r>
          <w:rPr>
            <w:noProof/>
            <w:webHidden/>
          </w:rPr>
          <w:instrText xml:space="preserve"> PAGEREF _Toc24967887 \h </w:instrText>
        </w:r>
        <w:r>
          <w:rPr>
            <w:noProof/>
            <w:webHidden/>
          </w:rPr>
        </w:r>
        <w:r>
          <w:rPr>
            <w:noProof/>
            <w:webHidden/>
          </w:rPr>
          <w:fldChar w:fldCharType="separate"/>
        </w:r>
        <w:r w:rsidR="007E2686">
          <w:rPr>
            <w:noProof/>
            <w:webHidden/>
          </w:rPr>
          <w:t>28</w:t>
        </w:r>
        <w:r>
          <w:rPr>
            <w:noProof/>
            <w:webHidden/>
          </w:rPr>
          <w:fldChar w:fldCharType="end"/>
        </w:r>
      </w:hyperlink>
    </w:p>
    <w:p w14:paraId="13F89570" w14:textId="391CA448" w:rsidR="005737EB" w:rsidRDefault="005737EB">
      <w:pPr>
        <w:pStyle w:val="TOC3"/>
        <w:rPr>
          <w:rFonts w:asciiTheme="minorHAnsi" w:eastAsiaTheme="minorEastAsia" w:hAnsiTheme="minorHAnsi" w:cstheme="minorBidi"/>
          <w:noProof/>
          <w:sz w:val="22"/>
          <w:szCs w:val="22"/>
          <w:lang w:val="en-US" w:eastAsia="en-US"/>
        </w:rPr>
      </w:pPr>
      <w:hyperlink w:anchor="_Toc24967888" w:history="1">
        <w:r w:rsidRPr="00EC0908">
          <w:rPr>
            <w:rStyle w:val="Hyperlink"/>
            <w:noProof/>
          </w:rPr>
          <w:t>6.1.1</w:t>
        </w:r>
        <w:r>
          <w:rPr>
            <w:rFonts w:asciiTheme="minorHAnsi" w:eastAsiaTheme="minorEastAsia" w:hAnsiTheme="minorHAnsi" w:cstheme="minorBidi"/>
            <w:noProof/>
            <w:sz w:val="22"/>
            <w:szCs w:val="22"/>
            <w:lang w:val="en-US" w:eastAsia="en-US"/>
          </w:rPr>
          <w:tab/>
        </w:r>
        <w:r w:rsidRPr="00EC0908">
          <w:rPr>
            <w:rStyle w:val="Hyperlink"/>
            <w:noProof/>
          </w:rPr>
          <w:t>Infrastrutture di Trasporto</w:t>
        </w:r>
        <w:r>
          <w:rPr>
            <w:noProof/>
            <w:webHidden/>
          </w:rPr>
          <w:tab/>
        </w:r>
        <w:r>
          <w:rPr>
            <w:noProof/>
            <w:webHidden/>
          </w:rPr>
          <w:fldChar w:fldCharType="begin"/>
        </w:r>
        <w:r>
          <w:rPr>
            <w:noProof/>
            <w:webHidden/>
          </w:rPr>
          <w:instrText xml:space="preserve"> PAGEREF _Toc24967888 \h </w:instrText>
        </w:r>
        <w:r>
          <w:rPr>
            <w:noProof/>
            <w:webHidden/>
          </w:rPr>
        </w:r>
        <w:r>
          <w:rPr>
            <w:noProof/>
            <w:webHidden/>
          </w:rPr>
          <w:fldChar w:fldCharType="separate"/>
        </w:r>
        <w:r w:rsidR="007E2686">
          <w:rPr>
            <w:noProof/>
            <w:webHidden/>
          </w:rPr>
          <w:t>28</w:t>
        </w:r>
        <w:r>
          <w:rPr>
            <w:noProof/>
            <w:webHidden/>
          </w:rPr>
          <w:fldChar w:fldCharType="end"/>
        </w:r>
      </w:hyperlink>
    </w:p>
    <w:p w14:paraId="4289ACAC" w14:textId="4B658C09" w:rsidR="005737EB" w:rsidRDefault="005737EB">
      <w:pPr>
        <w:pStyle w:val="TOC3"/>
        <w:rPr>
          <w:rFonts w:asciiTheme="minorHAnsi" w:eastAsiaTheme="minorEastAsia" w:hAnsiTheme="minorHAnsi" w:cstheme="minorBidi"/>
          <w:noProof/>
          <w:sz w:val="22"/>
          <w:szCs w:val="22"/>
          <w:lang w:val="en-US" w:eastAsia="en-US"/>
        </w:rPr>
      </w:pPr>
      <w:hyperlink w:anchor="_Toc24967889" w:history="1">
        <w:r w:rsidRPr="00EC0908">
          <w:rPr>
            <w:rStyle w:val="Hyperlink"/>
            <w:noProof/>
          </w:rPr>
          <w:t>6.1.2</w:t>
        </w:r>
        <w:r>
          <w:rPr>
            <w:rFonts w:asciiTheme="minorHAnsi" w:eastAsiaTheme="minorEastAsia" w:hAnsiTheme="minorHAnsi" w:cstheme="minorBidi"/>
            <w:noProof/>
            <w:sz w:val="22"/>
            <w:szCs w:val="22"/>
            <w:lang w:val="en-US" w:eastAsia="en-US"/>
          </w:rPr>
          <w:tab/>
        </w:r>
        <w:r w:rsidRPr="00EC0908">
          <w:rPr>
            <w:rStyle w:val="Hyperlink"/>
            <w:noProof/>
          </w:rPr>
          <w:t>Infrastrutture Energetiche e Sistemi Tecnologici Aerei</w:t>
        </w:r>
        <w:r>
          <w:rPr>
            <w:noProof/>
            <w:webHidden/>
          </w:rPr>
          <w:tab/>
        </w:r>
        <w:r>
          <w:rPr>
            <w:noProof/>
            <w:webHidden/>
          </w:rPr>
          <w:fldChar w:fldCharType="begin"/>
        </w:r>
        <w:r>
          <w:rPr>
            <w:noProof/>
            <w:webHidden/>
          </w:rPr>
          <w:instrText xml:space="preserve"> PAGEREF _Toc24967889 \h </w:instrText>
        </w:r>
        <w:r>
          <w:rPr>
            <w:noProof/>
            <w:webHidden/>
          </w:rPr>
        </w:r>
        <w:r>
          <w:rPr>
            <w:noProof/>
            <w:webHidden/>
          </w:rPr>
          <w:fldChar w:fldCharType="separate"/>
        </w:r>
        <w:r w:rsidR="007E2686">
          <w:rPr>
            <w:noProof/>
            <w:webHidden/>
          </w:rPr>
          <w:t>29</w:t>
        </w:r>
        <w:r>
          <w:rPr>
            <w:noProof/>
            <w:webHidden/>
          </w:rPr>
          <w:fldChar w:fldCharType="end"/>
        </w:r>
      </w:hyperlink>
    </w:p>
    <w:p w14:paraId="36B22B29" w14:textId="2C9457CF" w:rsidR="005737EB" w:rsidRDefault="005737EB">
      <w:pPr>
        <w:pStyle w:val="TOC3"/>
        <w:rPr>
          <w:rFonts w:asciiTheme="minorHAnsi" w:eastAsiaTheme="minorEastAsia" w:hAnsiTheme="minorHAnsi" w:cstheme="minorBidi"/>
          <w:noProof/>
          <w:sz w:val="22"/>
          <w:szCs w:val="22"/>
          <w:lang w:val="en-US" w:eastAsia="en-US"/>
        </w:rPr>
      </w:pPr>
      <w:hyperlink w:anchor="_Toc24967890" w:history="1">
        <w:r w:rsidRPr="00EC0908">
          <w:rPr>
            <w:rStyle w:val="Hyperlink"/>
            <w:noProof/>
          </w:rPr>
          <w:t>6.1.3</w:t>
        </w:r>
        <w:r>
          <w:rPr>
            <w:rFonts w:asciiTheme="minorHAnsi" w:eastAsiaTheme="minorEastAsia" w:hAnsiTheme="minorHAnsi" w:cstheme="minorBidi"/>
            <w:noProof/>
            <w:sz w:val="22"/>
            <w:szCs w:val="22"/>
            <w:lang w:val="en-US" w:eastAsia="en-US"/>
          </w:rPr>
          <w:tab/>
        </w:r>
        <w:r w:rsidRPr="00EC0908">
          <w:rPr>
            <w:rStyle w:val="Hyperlink"/>
            <w:noProof/>
          </w:rPr>
          <w:t>Infrastrutture Energetiche e Sistemi Tecnologici Interrati</w:t>
        </w:r>
        <w:r>
          <w:rPr>
            <w:noProof/>
            <w:webHidden/>
          </w:rPr>
          <w:tab/>
        </w:r>
        <w:r>
          <w:rPr>
            <w:noProof/>
            <w:webHidden/>
          </w:rPr>
          <w:fldChar w:fldCharType="begin"/>
        </w:r>
        <w:r>
          <w:rPr>
            <w:noProof/>
            <w:webHidden/>
          </w:rPr>
          <w:instrText xml:space="preserve"> PAGEREF _Toc24967890 \h </w:instrText>
        </w:r>
        <w:r>
          <w:rPr>
            <w:noProof/>
            <w:webHidden/>
          </w:rPr>
        </w:r>
        <w:r>
          <w:rPr>
            <w:noProof/>
            <w:webHidden/>
          </w:rPr>
          <w:fldChar w:fldCharType="separate"/>
        </w:r>
        <w:r w:rsidR="007E2686">
          <w:rPr>
            <w:noProof/>
            <w:webHidden/>
          </w:rPr>
          <w:t>30</w:t>
        </w:r>
        <w:r>
          <w:rPr>
            <w:noProof/>
            <w:webHidden/>
          </w:rPr>
          <w:fldChar w:fldCharType="end"/>
        </w:r>
      </w:hyperlink>
    </w:p>
    <w:p w14:paraId="6C2E9437" w14:textId="663C97CF" w:rsidR="005737EB" w:rsidRDefault="005737EB">
      <w:pPr>
        <w:pStyle w:val="TOC3"/>
        <w:rPr>
          <w:rFonts w:asciiTheme="minorHAnsi" w:eastAsiaTheme="minorEastAsia" w:hAnsiTheme="minorHAnsi" w:cstheme="minorBidi"/>
          <w:noProof/>
          <w:sz w:val="22"/>
          <w:szCs w:val="22"/>
          <w:lang w:val="en-US" w:eastAsia="en-US"/>
        </w:rPr>
      </w:pPr>
      <w:hyperlink w:anchor="_Toc24967891" w:history="1">
        <w:r w:rsidRPr="00EC0908">
          <w:rPr>
            <w:rStyle w:val="Hyperlink"/>
            <w:noProof/>
          </w:rPr>
          <w:t>6.1.4</w:t>
        </w:r>
        <w:r>
          <w:rPr>
            <w:rFonts w:asciiTheme="minorHAnsi" w:eastAsiaTheme="minorEastAsia" w:hAnsiTheme="minorHAnsi" w:cstheme="minorBidi"/>
            <w:noProof/>
            <w:sz w:val="22"/>
            <w:szCs w:val="22"/>
            <w:lang w:val="en-US" w:eastAsia="en-US"/>
          </w:rPr>
          <w:tab/>
        </w:r>
        <w:r w:rsidRPr="00EC0908">
          <w:rPr>
            <w:rStyle w:val="Hyperlink"/>
            <w:noProof/>
          </w:rPr>
          <w:t>Insediamenti Limitrofi Residenziali, Commerciali e del Terziario</w:t>
        </w:r>
        <w:r>
          <w:rPr>
            <w:noProof/>
            <w:webHidden/>
          </w:rPr>
          <w:tab/>
        </w:r>
        <w:r>
          <w:rPr>
            <w:noProof/>
            <w:webHidden/>
          </w:rPr>
          <w:fldChar w:fldCharType="begin"/>
        </w:r>
        <w:r>
          <w:rPr>
            <w:noProof/>
            <w:webHidden/>
          </w:rPr>
          <w:instrText xml:space="preserve"> PAGEREF _Toc24967891 \h </w:instrText>
        </w:r>
        <w:r>
          <w:rPr>
            <w:noProof/>
            <w:webHidden/>
          </w:rPr>
        </w:r>
        <w:r>
          <w:rPr>
            <w:noProof/>
            <w:webHidden/>
          </w:rPr>
          <w:fldChar w:fldCharType="separate"/>
        </w:r>
        <w:r w:rsidR="007E2686">
          <w:rPr>
            <w:noProof/>
            <w:webHidden/>
          </w:rPr>
          <w:t>30</w:t>
        </w:r>
        <w:r>
          <w:rPr>
            <w:noProof/>
            <w:webHidden/>
          </w:rPr>
          <w:fldChar w:fldCharType="end"/>
        </w:r>
      </w:hyperlink>
    </w:p>
    <w:p w14:paraId="51F8F764" w14:textId="2A9B3B79" w:rsidR="005737EB" w:rsidRDefault="005737EB">
      <w:pPr>
        <w:pStyle w:val="TOC3"/>
        <w:rPr>
          <w:rFonts w:asciiTheme="minorHAnsi" w:eastAsiaTheme="minorEastAsia" w:hAnsiTheme="minorHAnsi" w:cstheme="minorBidi"/>
          <w:noProof/>
          <w:sz w:val="22"/>
          <w:szCs w:val="22"/>
          <w:lang w:val="en-US" w:eastAsia="en-US"/>
        </w:rPr>
      </w:pPr>
      <w:hyperlink w:anchor="_Toc24967892" w:history="1">
        <w:r w:rsidRPr="00EC0908">
          <w:rPr>
            <w:rStyle w:val="Hyperlink"/>
            <w:noProof/>
          </w:rPr>
          <w:t>6.1.5</w:t>
        </w:r>
        <w:r>
          <w:rPr>
            <w:rFonts w:asciiTheme="minorHAnsi" w:eastAsiaTheme="minorEastAsia" w:hAnsiTheme="minorHAnsi" w:cstheme="minorBidi"/>
            <w:noProof/>
            <w:sz w:val="22"/>
            <w:szCs w:val="22"/>
            <w:lang w:val="en-US" w:eastAsia="en-US"/>
          </w:rPr>
          <w:tab/>
        </w:r>
        <w:r w:rsidRPr="00EC0908">
          <w:rPr>
            <w:rStyle w:val="Hyperlink"/>
            <w:noProof/>
          </w:rPr>
          <w:t>Insediamenti Limitrofi Produttivi</w:t>
        </w:r>
        <w:r>
          <w:rPr>
            <w:noProof/>
            <w:webHidden/>
          </w:rPr>
          <w:tab/>
        </w:r>
        <w:r>
          <w:rPr>
            <w:noProof/>
            <w:webHidden/>
          </w:rPr>
          <w:fldChar w:fldCharType="begin"/>
        </w:r>
        <w:r>
          <w:rPr>
            <w:noProof/>
            <w:webHidden/>
          </w:rPr>
          <w:instrText xml:space="preserve"> PAGEREF _Toc24967892 \h </w:instrText>
        </w:r>
        <w:r>
          <w:rPr>
            <w:noProof/>
            <w:webHidden/>
          </w:rPr>
        </w:r>
        <w:r>
          <w:rPr>
            <w:noProof/>
            <w:webHidden/>
          </w:rPr>
          <w:fldChar w:fldCharType="separate"/>
        </w:r>
        <w:r w:rsidR="007E2686">
          <w:rPr>
            <w:noProof/>
            <w:webHidden/>
          </w:rPr>
          <w:t>30</w:t>
        </w:r>
        <w:r>
          <w:rPr>
            <w:noProof/>
            <w:webHidden/>
          </w:rPr>
          <w:fldChar w:fldCharType="end"/>
        </w:r>
      </w:hyperlink>
    </w:p>
    <w:p w14:paraId="5737A971" w14:textId="218F2C40" w:rsidR="005737EB" w:rsidRDefault="005737EB">
      <w:pPr>
        <w:pStyle w:val="TOC3"/>
        <w:rPr>
          <w:rFonts w:asciiTheme="minorHAnsi" w:eastAsiaTheme="minorEastAsia" w:hAnsiTheme="minorHAnsi" w:cstheme="minorBidi"/>
          <w:noProof/>
          <w:sz w:val="22"/>
          <w:szCs w:val="22"/>
          <w:lang w:val="en-US" w:eastAsia="en-US"/>
        </w:rPr>
      </w:pPr>
      <w:hyperlink w:anchor="_Toc24967893" w:history="1">
        <w:r w:rsidRPr="00EC0908">
          <w:rPr>
            <w:rStyle w:val="Hyperlink"/>
            <w:noProof/>
          </w:rPr>
          <w:t>6.1.6</w:t>
        </w:r>
        <w:r>
          <w:rPr>
            <w:rFonts w:asciiTheme="minorHAnsi" w:eastAsiaTheme="minorEastAsia" w:hAnsiTheme="minorHAnsi" w:cstheme="minorBidi"/>
            <w:noProof/>
            <w:sz w:val="22"/>
            <w:szCs w:val="22"/>
            <w:lang w:val="en-US" w:eastAsia="en-US"/>
          </w:rPr>
          <w:tab/>
        </w:r>
        <w:r w:rsidRPr="00EC0908">
          <w:rPr>
            <w:rStyle w:val="Hyperlink"/>
            <w:noProof/>
          </w:rPr>
          <w:t>Cantieri e Lavori Contemporanei</w:t>
        </w:r>
        <w:r>
          <w:rPr>
            <w:noProof/>
            <w:webHidden/>
          </w:rPr>
          <w:tab/>
        </w:r>
        <w:r>
          <w:rPr>
            <w:noProof/>
            <w:webHidden/>
          </w:rPr>
          <w:fldChar w:fldCharType="begin"/>
        </w:r>
        <w:r>
          <w:rPr>
            <w:noProof/>
            <w:webHidden/>
          </w:rPr>
          <w:instrText xml:space="preserve"> PAGEREF _Toc24967893 \h </w:instrText>
        </w:r>
        <w:r>
          <w:rPr>
            <w:noProof/>
            <w:webHidden/>
          </w:rPr>
        </w:r>
        <w:r>
          <w:rPr>
            <w:noProof/>
            <w:webHidden/>
          </w:rPr>
          <w:fldChar w:fldCharType="separate"/>
        </w:r>
        <w:r w:rsidR="007E2686">
          <w:rPr>
            <w:noProof/>
            <w:webHidden/>
          </w:rPr>
          <w:t>31</w:t>
        </w:r>
        <w:r>
          <w:rPr>
            <w:noProof/>
            <w:webHidden/>
          </w:rPr>
          <w:fldChar w:fldCharType="end"/>
        </w:r>
      </w:hyperlink>
    </w:p>
    <w:p w14:paraId="0D6C4665" w14:textId="24340773" w:rsidR="005737EB" w:rsidRDefault="005737EB">
      <w:pPr>
        <w:pStyle w:val="TOC3"/>
        <w:rPr>
          <w:rFonts w:asciiTheme="minorHAnsi" w:eastAsiaTheme="minorEastAsia" w:hAnsiTheme="minorHAnsi" w:cstheme="minorBidi"/>
          <w:noProof/>
          <w:sz w:val="22"/>
          <w:szCs w:val="22"/>
          <w:lang w:val="en-US" w:eastAsia="en-US"/>
        </w:rPr>
      </w:pPr>
      <w:hyperlink w:anchor="_Toc24967894" w:history="1">
        <w:r w:rsidRPr="00EC0908">
          <w:rPr>
            <w:rStyle w:val="Hyperlink"/>
            <w:noProof/>
          </w:rPr>
          <w:t>6.1.7</w:t>
        </w:r>
        <w:r>
          <w:rPr>
            <w:rFonts w:asciiTheme="minorHAnsi" w:eastAsiaTheme="minorEastAsia" w:hAnsiTheme="minorHAnsi" w:cstheme="minorBidi"/>
            <w:noProof/>
            <w:sz w:val="22"/>
            <w:szCs w:val="22"/>
            <w:lang w:val="en-US" w:eastAsia="en-US"/>
          </w:rPr>
          <w:tab/>
        </w:r>
        <w:r w:rsidRPr="00EC0908">
          <w:rPr>
            <w:rStyle w:val="Hyperlink"/>
            <w:noProof/>
          </w:rPr>
          <w:t>Rischi e Vincoli da Attività Precedenti o Preesistenze</w:t>
        </w:r>
        <w:r>
          <w:rPr>
            <w:noProof/>
            <w:webHidden/>
          </w:rPr>
          <w:tab/>
        </w:r>
        <w:r>
          <w:rPr>
            <w:noProof/>
            <w:webHidden/>
          </w:rPr>
          <w:fldChar w:fldCharType="begin"/>
        </w:r>
        <w:r>
          <w:rPr>
            <w:noProof/>
            <w:webHidden/>
          </w:rPr>
          <w:instrText xml:space="preserve"> PAGEREF _Toc24967894 \h </w:instrText>
        </w:r>
        <w:r>
          <w:rPr>
            <w:noProof/>
            <w:webHidden/>
          </w:rPr>
        </w:r>
        <w:r>
          <w:rPr>
            <w:noProof/>
            <w:webHidden/>
          </w:rPr>
          <w:fldChar w:fldCharType="separate"/>
        </w:r>
        <w:r w:rsidR="007E2686">
          <w:rPr>
            <w:noProof/>
            <w:webHidden/>
          </w:rPr>
          <w:t>31</w:t>
        </w:r>
        <w:r>
          <w:rPr>
            <w:noProof/>
            <w:webHidden/>
          </w:rPr>
          <w:fldChar w:fldCharType="end"/>
        </w:r>
      </w:hyperlink>
    </w:p>
    <w:p w14:paraId="0DD54B37" w14:textId="76BC928A" w:rsidR="005737EB" w:rsidRDefault="005737EB">
      <w:pPr>
        <w:pStyle w:val="TOC2"/>
        <w:rPr>
          <w:rFonts w:asciiTheme="minorHAnsi" w:eastAsiaTheme="minorEastAsia" w:hAnsiTheme="minorHAnsi" w:cstheme="minorBidi"/>
          <w:caps w:val="0"/>
          <w:noProof/>
          <w:sz w:val="22"/>
          <w:szCs w:val="22"/>
          <w:lang w:val="en-US" w:eastAsia="en-US"/>
        </w:rPr>
      </w:pPr>
      <w:hyperlink w:anchor="_Toc24967895" w:history="1">
        <w:r w:rsidRPr="00EC0908">
          <w:rPr>
            <w:rStyle w:val="Hyperlink"/>
            <w:noProof/>
          </w:rPr>
          <w:t>6.2</w:t>
        </w:r>
        <w:r>
          <w:rPr>
            <w:rFonts w:asciiTheme="minorHAnsi" w:eastAsiaTheme="minorEastAsia" w:hAnsiTheme="minorHAnsi" w:cstheme="minorBidi"/>
            <w:caps w:val="0"/>
            <w:noProof/>
            <w:sz w:val="22"/>
            <w:szCs w:val="22"/>
            <w:lang w:val="en-US" w:eastAsia="en-US"/>
          </w:rPr>
          <w:tab/>
        </w:r>
        <w:r w:rsidRPr="00EC0908">
          <w:rPr>
            <w:rStyle w:val="Hyperlink"/>
            <w:noProof/>
          </w:rPr>
          <w:t>RISCHI E VINCOLI TRASMESSI AL CANTIERE LEGATI ALL’AMBIENTE NATURALE</w:t>
        </w:r>
        <w:r>
          <w:rPr>
            <w:noProof/>
            <w:webHidden/>
          </w:rPr>
          <w:tab/>
        </w:r>
        <w:r>
          <w:rPr>
            <w:noProof/>
            <w:webHidden/>
          </w:rPr>
          <w:fldChar w:fldCharType="begin"/>
        </w:r>
        <w:r>
          <w:rPr>
            <w:noProof/>
            <w:webHidden/>
          </w:rPr>
          <w:instrText xml:space="preserve"> PAGEREF _Toc24967895 \h </w:instrText>
        </w:r>
        <w:r>
          <w:rPr>
            <w:noProof/>
            <w:webHidden/>
          </w:rPr>
        </w:r>
        <w:r>
          <w:rPr>
            <w:noProof/>
            <w:webHidden/>
          </w:rPr>
          <w:fldChar w:fldCharType="separate"/>
        </w:r>
        <w:r w:rsidR="007E2686">
          <w:rPr>
            <w:noProof/>
            <w:webHidden/>
          </w:rPr>
          <w:t>31</w:t>
        </w:r>
        <w:r>
          <w:rPr>
            <w:noProof/>
            <w:webHidden/>
          </w:rPr>
          <w:fldChar w:fldCharType="end"/>
        </w:r>
      </w:hyperlink>
    </w:p>
    <w:p w14:paraId="4AB32B23" w14:textId="54871E0F" w:rsidR="005737EB" w:rsidRDefault="005737EB">
      <w:pPr>
        <w:pStyle w:val="TOC3"/>
        <w:rPr>
          <w:rFonts w:asciiTheme="minorHAnsi" w:eastAsiaTheme="minorEastAsia" w:hAnsiTheme="minorHAnsi" w:cstheme="minorBidi"/>
          <w:noProof/>
          <w:sz w:val="22"/>
          <w:szCs w:val="22"/>
          <w:lang w:val="en-US" w:eastAsia="en-US"/>
        </w:rPr>
      </w:pPr>
      <w:hyperlink w:anchor="_Toc24967896" w:history="1">
        <w:r w:rsidRPr="00EC0908">
          <w:rPr>
            <w:rStyle w:val="Hyperlink"/>
            <w:noProof/>
          </w:rPr>
          <w:t>6.2.1</w:t>
        </w:r>
        <w:r>
          <w:rPr>
            <w:rFonts w:asciiTheme="minorHAnsi" w:eastAsiaTheme="minorEastAsia" w:hAnsiTheme="minorHAnsi" w:cstheme="minorBidi"/>
            <w:noProof/>
            <w:sz w:val="22"/>
            <w:szCs w:val="22"/>
            <w:lang w:val="en-US" w:eastAsia="en-US"/>
          </w:rPr>
          <w:tab/>
        </w:r>
        <w:r w:rsidRPr="00EC0908">
          <w:rPr>
            <w:rStyle w:val="Hyperlink"/>
            <w:noProof/>
          </w:rPr>
          <w:t>Rischi e vincoli dovuti all’idrogeologia ed all’idrologia</w:t>
        </w:r>
        <w:r>
          <w:rPr>
            <w:noProof/>
            <w:webHidden/>
          </w:rPr>
          <w:tab/>
        </w:r>
        <w:r>
          <w:rPr>
            <w:noProof/>
            <w:webHidden/>
          </w:rPr>
          <w:fldChar w:fldCharType="begin"/>
        </w:r>
        <w:r>
          <w:rPr>
            <w:noProof/>
            <w:webHidden/>
          </w:rPr>
          <w:instrText xml:space="preserve"> PAGEREF _Toc24967896 \h </w:instrText>
        </w:r>
        <w:r>
          <w:rPr>
            <w:noProof/>
            <w:webHidden/>
          </w:rPr>
        </w:r>
        <w:r>
          <w:rPr>
            <w:noProof/>
            <w:webHidden/>
          </w:rPr>
          <w:fldChar w:fldCharType="separate"/>
        </w:r>
        <w:r w:rsidR="007E2686">
          <w:rPr>
            <w:noProof/>
            <w:webHidden/>
          </w:rPr>
          <w:t>31</w:t>
        </w:r>
        <w:r>
          <w:rPr>
            <w:noProof/>
            <w:webHidden/>
          </w:rPr>
          <w:fldChar w:fldCharType="end"/>
        </w:r>
      </w:hyperlink>
    </w:p>
    <w:p w14:paraId="568AB35B" w14:textId="30891468" w:rsidR="005737EB" w:rsidRDefault="005737EB">
      <w:pPr>
        <w:pStyle w:val="TOC3"/>
        <w:rPr>
          <w:rFonts w:asciiTheme="minorHAnsi" w:eastAsiaTheme="minorEastAsia" w:hAnsiTheme="minorHAnsi" w:cstheme="minorBidi"/>
          <w:noProof/>
          <w:sz w:val="22"/>
          <w:szCs w:val="22"/>
          <w:lang w:val="en-US" w:eastAsia="en-US"/>
        </w:rPr>
      </w:pPr>
      <w:hyperlink w:anchor="_Toc24967897" w:history="1">
        <w:r w:rsidRPr="00EC0908">
          <w:rPr>
            <w:rStyle w:val="Hyperlink"/>
            <w:noProof/>
          </w:rPr>
          <w:t>6.2.2</w:t>
        </w:r>
        <w:r>
          <w:rPr>
            <w:rFonts w:asciiTheme="minorHAnsi" w:eastAsiaTheme="minorEastAsia" w:hAnsiTheme="minorHAnsi" w:cstheme="minorBidi"/>
            <w:noProof/>
            <w:sz w:val="22"/>
            <w:szCs w:val="22"/>
            <w:lang w:val="en-US" w:eastAsia="en-US"/>
          </w:rPr>
          <w:tab/>
        </w:r>
        <w:r w:rsidRPr="00EC0908">
          <w:rPr>
            <w:rStyle w:val="Hyperlink"/>
            <w:noProof/>
          </w:rPr>
          <w:t>Rischi e vincoli dovuti al clima</w:t>
        </w:r>
        <w:r>
          <w:rPr>
            <w:noProof/>
            <w:webHidden/>
          </w:rPr>
          <w:tab/>
        </w:r>
        <w:r>
          <w:rPr>
            <w:noProof/>
            <w:webHidden/>
          </w:rPr>
          <w:fldChar w:fldCharType="begin"/>
        </w:r>
        <w:r>
          <w:rPr>
            <w:noProof/>
            <w:webHidden/>
          </w:rPr>
          <w:instrText xml:space="preserve"> PAGEREF _Toc24967897 \h </w:instrText>
        </w:r>
        <w:r>
          <w:rPr>
            <w:noProof/>
            <w:webHidden/>
          </w:rPr>
        </w:r>
        <w:r>
          <w:rPr>
            <w:noProof/>
            <w:webHidden/>
          </w:rPr>
          <w:fldChar w:fldCharType="separate"/>
        </w:r>
        <w:r w:rsidR="007E2686">
          <w:rPr>
            <w:noProof/>
            <w:webHidden/>
          </w:rPr>
          <w:t>32</w:t>
        </w:r>
        <w:r>
          <w:rPr>
            <w:noProof/>
            <w:webHidden/>
          </w:rPr>
          <w:fldChar w:fldCharType="end"/>
        </w:r>
      </w:hyperlink>
    </w:p>
    <w:p w14:paraId="220F9B81" w14:textId="66F61C57" w:rsidR="005737EB" w:rsidRDefault="005737EB">
      <w:pPr>
        <w:pStyle w:val="TOC3"/>
        <w:rPr>
          <w:rFonts w:asciiTheme="minorHAnsi" w:eastAsiaTheme="minorEastAsia" w:hAnsiTheme="minorHAnsi" w:cstheme="minorBidi"/>
          <w:noProof/>
          <w:sz w:val="22"/>
          <w:szCs w:val="22"/>
          <w:lang w:val="en-US" w:eastAsia="en-US"/>
        </w:rPr>
      </w:pPr>
      <w:hyperlink w:anchor="_Toc24967898" w:history="1">
        <w:r w:rsidRPr="00EC0908">
          <w:rPr>
            <w:rStyle w:val="Hyperlink"/>
            <w:noProof/>
          </w:rPr>
          <w:t>6.2.3</w:t>
        </w:r>
        <w:r>
          <w:rPr>
            <w:rFonts w:asciiTheme="minorHAnsi" w:eastAsiaTheme="minorEastAsia" w:hAnsiTheme="minorHAnsi" w:cstheme="minorBidi"/>
            <w:noProof/>
            <w:sz w:val="22"/>
            <w:szCs w:val="22"/>
            <w:lang w:val="en-US" w:eastAsia="en-US"/>
          </w:rPr>
          <w:tab/>
        </w:r>
        <w:r w:rsidRPr="00EC0908">
          <w:rPr>
            <w:rStyle w:val="Hyperlink"/>
            <w:noProof/>
          </w:rPr>
          <w:t>Rischi e vincoli dovuti alla presenza di fauna ed insetti</w:t>
        </w:r>
        <w:r>
          <w:rPr>
            <w:noProof/>
            <w:webHidden/>
          </w:rPr>
          <w:tab/>
        </w:r>
        <w:r>
          <w:rPr>
            <w:noProof/>
            <w:webHidden/>
          </w:rPr>
          <w:fldChar w:fldCharType="begin"/>
        </w:r>
        <w:r>
          <w:rPr>
            <w:noProof/>
            <w:webHidden/>
          </w:rPr>
          <w:instrText xml:space="preserve"> PAGEREF _Toc24967898 \h </w:instrText>
        </w:r>
        <w:r>
          <w:rPr>
            <w:noProof/>
            <w:webHidden/>
          </w:rPr>
        </w:r>
        <w:r>
          <w:rPr>
            <w:noProof/>
            <w:webHidden/>
          </w:rPr>
          <w:fldChar w:fldCharType="separate"/>
        </w:r>
        <w:r w:rsidR="007E2686">
          <w:rPr>
            <w:noProof/>
            <w:webHidden/>
          </w:rPr>
          <w:t>32</w:t>
        </w:r>
        <w:r>
          <w:rPr>
            <w:noProof/>
            <w:webHidden/>
          </w:rPr>
          <w:fldChar w:fldCharType="end"/>
        </w:r>
      </w:hyperlink>
    </w:p>
    <w:p w14:paraId="4BCD577D" w14:textId="3A476CC4" w:rsidR="005737EB" w:rsidRDefault="005737EB">
      <w:pPr>
        <w:pStyle w:val="TOC2"/>
        <w:rPr>
          <w:rFonts w:asciiTheme="minorHAnsi" w:eastAsiaTheme="minorEastAsia" w:hAnsiTheme="minorHAnsi" w:cstheme="minorBidi"/>
          <w:caps w:val="0"/>
          <w:noProof/>
          <w:sz w:val="22"/>
          <w:szCs w:val="22"/>
          <w:lang w:val="en-US" w:eastAsia="en-US"/>
        </w:rPr>
      </w:pPr>
      <w:hyperlink w:anchor="_Toc24967899" w:history="1">
        <w:r w:rsidRPr="00EC0908">
          <w:rPr>
            <w:rStyle w:val="Hyperlink"/>
            <w:noProof/>
          </w:rPr>
          <w:t>6.3</w:t>
        </w:r>
        <w:r>
          <w:rPr>
            <w:rFonts w:asciiTheme="minorHAnsi" w:eastAsiaTheme="minorEastAsia" w:hAnsiTheme="minorHAnsi" w:cstheme="minorBidi"/>
            <w:caps w:val="0"/>
            <w:noProof/>
            <w:sz w:val="22"/>
            <w:szCs w:val="22"/>
            <w:lang w:val="en-US" w:eastAsia="en-US"/>
          </w:rPr>
          <w:tab/>
        </w:r>
        <w:r w:rsidRPr="00EC0908">
          <w:rPr>
            <w:rStyle w:val="Hyperlink"/>
            <w:noProof/>
          </w:rPr>
          <w:t>RISCHI E VINCOLI TRASMESSI DAL CANTIERE ALL’ESTERNO</w:t>
        </w:r>
        <w:r>
          <w:rPr>
            <w:noProof/>
            <w:webHidden/>
          </w:rPr>
          <w:tab/>
        </w:r>
        <w:r>
          <w:rPr>
            <w:noProof/>
            <w:webHidden/>
          </w:rPr>
          <w:fldChar w:fldCharType="begin"/>
        </w:r>
        <w:r>
          <w:rPr>
            <w:noProof/>
            <w:webHidden/>
          </w:rPr>
          <w:instrText xml:space="preserve"> PAGEREF _Toc24967899 \h </w:instrText>
        </w:r>
        <w:r>
          <w:rPr>
            <w:noProof/>
            <w:webHidden/>
          </w:rPr>
        </w:r>
        <w:r>
          <w:rPr>
            <w:noProof/>
            <w:webHidden/>
          </w:rPr>
          <w:fldChar w:fldCharType="separate"/>
        </w:r>
        <w:r w:rsidR="007E2686">
          <w:rPr>
            <w:noProof/>
            <w:webHidden/>
          </w:rPr>
          <w:t>32</w:t>
        </w:r>
        <w:r>
          <w:rPr>
            <w:noProof/>
            <w:webHidden/>
          </w:rPr>
          <w:fldChar w:fldCharType="end"/>
        </w:r>
      </w:hyperlink>
    </w:p>
    <w:p w14:paraId="1FA23605" w14:textId="4E3ADDB6" w:rsidR="005737EB" w:rsidRDefault="005737EB">
      <w:pPr>
        <w:pStyle w:val="TOC2"/>
        <w:rPr>
          <w:rFonts w:asciiTheme="minorHAnsi" w:eastAsiaTheme="minorEastAsia" w:hAnsiTheme="minorHAnsi" w:cstheme="minorBidi"/>
          <w:caps w:val="0"/>
          <w:noProof/>
          <w:sz w:val="22"/>
          <w:szCs w:val="22"/>
          <w:lang w:val="en-US" w:eastAsia="en-US"/>
        </w:rPr>
      </w:pPr>
      <w:hyperlink w:anchor="_Toc24967900" w:history="1">
        <w:r w:rsidRPr="00EC0908">
          <w:rPr>
            <w:rStyle w:val="Hyperlink"/>
            <w:noProof/>
          </w:rPr>
          <w:t>6.4</w:t>
        </w:r>
        <w:r>
          <w:rPr>
            <w:rFonts w:asciiTheme="minorHAnsi" w:eastAsiaTheme="minorEastAsia" w:hAnsiTheme="minorHAnsi" w:cstheme="minorBidi"/>
            <w:caps w:val="0"/>
            <w:noProof/>
            <w:sz w:val="22"/>
            <w:szCs w:val="22"/>
            <w:lang w:val="en-US" w:eastAsia="en-US"/>
          </w:rPr>
          <w:tab/>
        </w:r>
        <w:r w:rsidRPr="00EC0908">
          <w:rPr>
            <w:rStyle w:val="Hyperlink"/>
            <w:noProof/>
          </w:rPr>
          <w:t>RISCHI E VINCOLI PER L’IMPRESA NELL’ESECUZIONE DELLE LAVORAZIONI</w:t>
        </w:r>
        <w:r>
          <w:rPr>
            <w:noProof/>
            <w:webHidden/>
          </w:rPr>
          <w:tab/>
        </w:r>
        <w:r>
          <w:rPr>
            <w:noProof/>
            <w:webHidden/>
          </w:rPr>
          <w:fldChar w:fldCharType="begin"/>
        </w:r>
        <w:r>
          <w:rPr>
            <w:noProof/>
            <w:webHidden/>
          </w:rPr>
          <w:instrText xml:space="preserve"> PAGEREF _Toc24967900 \h </w:instrText>
        </w:r>
        <w:r>
          <w:rPr>
            <w:noProof/>
            <w:webHidden/>
          </w:rPr>
        </w:r>
        <w:r>
          <w:rPr>
            <w:noProof/>
            <w:webHidden/>
          </w:rPr>
          <w:fldChar w:fldCharType="separate"/>
        </w:r>
        <w:r w:rsidR="007E2686">
          <w:rPr>
            <w:noProof/>
            <w:webHidden/>
          </w:rPr>
          <w:t>33</w:t>
        </w:r>
        <w:r>
          <w:rPr>
            <w:noProof/>
            <w:webHidden/>
          </w:rPr>
          <w:fldChar w:fldCharType="end"/>
        </w:r>
      </w:hyperlink>
    </w:p>
    <w:p w14:paraId="2CFF2EF7" w14:textId="32C4E4E9" w:rsidR="005737EB" w:rsidRDefault="005737EB">
      <w:pPr>
        <w:pStyle w:val="TOC1"/>
        <w:rPr>
          <w:rFonts w:asciiTheme="minorHAnsi" w:eastAsiaTheme="minorEastAsia" w:hAnsiTheme="minorHAnsi" w:cstheme="minorBidi"/>
          <w:b w:val="0"/>
          <w:caps w:val="0"/>
          <w:noProof/>
          <w:sz w:val="22"/>
          <w:szCs w:val="22"/>
          <w:lang w:val="en-US" w:eastAsia="en-US"/>
        </w:rPr>
      </w:pPr>
      <w:hyperlink w:anchor="_Toc24967901" w:history="1">
        <w:r w:rsidRPr="00EC0908">
          <w:rPr>
            <w:rStyle w:val="Hyperlink"/>
            <w:noProof/>
          </w:rPr>
          <w:t>7</w:t>
        </w:r>
        <w:r>
          <w:rPr>
            <w:rFonts w:asciiTheme="minorHAnsi" w:eastAsiaTheme="minorEastAsia" w:hAnsiTheme="minorHAnsi" w:cstheme="minorBidi"/>
            <w:b w:val="0"/>
            <w:caps w:val="0"/>
            <w:noProof/>
            <w:sz w:val="22"/>
            <w:szCs w:val="22"/>
            <w:lang w:val="en-US" w:eastAsia="en-US"/>
          </w:rPr>
          <w:tab/>
        </w:r>
        <w:r w:rsidRPr="00EC0908">
          <w:rPr>
            <w:rStyle w:val="Hyperlink"/>
            <w:noProof/>
          </w:rPr>
          <w:t>MISURE DI PREVENZIONE E PROTEZIONE NEI CONFRONTI DEI RISCHI INDIVIDUATI</w:t>
        </w:r>
        <w:r>
          <w:rPr>
            <w:noProof/>
            <w:webHidden/>
          </w:rPr>
          <w:tab/>
        </w:r>
        <w:r>
          <w:rPr>
            <w:noProof/>
            <w:webHidden/>
          </w:rPr>
          <w:fldChar w:fldCharType="begin"/>
        </w:r>
        <w:r>
          <w:rPr>
            <w:noProof/>
            <w:webHidden/>
          </w:rPr>
          <w:instrText xml:space="preserve"> PAGEREF _Toc24967901 \h </w:instrText>
        </w:r>
        <w:r>
          <w:rPr>
            <w:noProof/>
            <w:webHidden/>
          </w:rPr>
        </w:r>
        <w:r>
          <w:rPr>
            <w:noProof/>
            <w:webHidden/>
          </w:rPr>
          <w:fldChar w:fldCharType="separate"/>
        </w:r>
        <w:r w:rsidR="007E2686">
          <w:rPr>
            <w:noProof/>
            <w:webHidden/>
          </w:rPr>
          <w:t>35</w:t>
        </w:r>
        <w:r>
          <w:rPr>
            <w:noProof/>
            <w:webHidden/>
          </w:rPr>
          <w:fldChar w:fldCharType="end"/>
        </w:r>
      </w:hyperlink>
    </w:p>
    <w:p w14:paraId="54B988B4" w14:textId="62F632D6" w:rsidR="005737EB" w:rsidRDefault="005737EB">
      <w:pPr>
        <w:pStyle w:val="TOC2"/>
        <w:rPr>
          <w:rFonts w:asciiTheme="minorHAnsi" w:eastAsiaTheme="minorEastAsia" w:hAnsiTheme="minorHAnsi" w:cstheme="minorBidi"/>
          <w:caps w:val="0"/>
          <w:noProof/>
          <w:sz w:val="22"/>
          <w:szCs w:val="22"/>
          <w:lang w:val="en-US" w:eastAsia="en-US"/>
        </w:rPr>
      </w:pPr>
      <w:hyperlink w:anchor="_Toc24967902" w:history="1">
        <w:r w:rsidRPr="00EC0908">
          <w:rPr>
            <w:rStyle w:val="Hyperlink"/>
            <w:noProof/>
          </w:rPr>
          <w:t>7.1</w:t>
        </w:r>
        <w:r>
          <w:rPr>
            <w:rFonts w:asciiTheme="minorHAnsi" w:eastAsiaTheme="minorEastAsia" w:hAnsiTheme="minorHAnsi" w:cstheme="minorBidi"/>
            <w:caps w:val="0"/>
            <w:noProof/>
            <w:sz w:val="22"/>
            <w:szCs w:val="22"/>
            <w:lang w:val="en-US" w:eastAsia="en-US"/>
          </w:rPr>
          <w:tab/>
        </w:r>
        <w:r w:rsidRPr="00EC0908">
          <w:rPr>
            <w:rStyle w:val="Hyperlink"/>
            <w:noProof/>
          </w:rPr>
          <w:t>MISURE DI PREVENZIONE E PROTEZIONE PER RISCHI E VINCOLI TRASMESSI AL CANTIERE DALL’AMBIENTE ANTROPIZZATO</w:t>
        </w:r>
        <w:r>
          <w:rPr>
            <w:noProof/>
            <w:webHidden/>
          </w:rPr>
          <w:tab/>
        </w:r>
        <w:r>
          <w:rPr>
            <w:noProof/>
            <w:webHidden/>
          </w:rPr>
          <w:fldChar w:fldCharType="begin"/>
        </w:r>
        <w:r>
          <w:rPr>
            <w:noProof/>
            <w:webHidden/>
          </w:rPr>
          <w:instrText xml:space="preserve"> PAGEREF _Toc24967902 \h </w:instrText>
        </w:r>
        <w:r>
          <w:rPr>
            <w:noProof/>
            <w:webHidden/>
          </w:rPr>
        </w:r>
        <w:r>
          <w:rPr>
            <w:noProof/>
            <w:webHidden/>
          </w:rPr>
          <w:fldChar w:fldCharType="separate"/>
        </w:r>
        <w:r w:rsidR="007E2686">
          <w:rPr>
            <w:noProof/>
            <w:webHidden/>
          </w:rPr>
          <w:t>35</w:t>
        </w:r>
        <w:r>
          <w:rPr>
            <w:noProof/>
            <w:webHidden/>
          </w:rPr>
          <w:fldChar w:fldCharType="end"/>
        </w:r>
      </w:hyperlink>
    </w:p>
    <w:p w14:paraId="6CBE4C76" w14:textId="6B28D44E" w:rsidR="005737EB" w:rsidRDefault="005737EB">
      <w:pPr>
        <w:pStyle w:val="TOC3"/>
        <w:rPr>
          <w:rFonts w:asciiTheme="minorHAnsi" w:eastAsiaTheme="minorEastAsia" w:hAnsiTheme="minorHAnsi" w:cstheme="minorBidi"/>
          <w:noProof/>
          <w:sz w:val="22"/>
          <w:szCs w:val="22"/>
          <w:lang w:val="en-US" w:eastAsia="en-US"/>
        </w:rPr>
      </w:pPr>
      <w:hyperlink w:anchor="_Toc24967903" w:history="1">
        <w:r w:rsidRPr="00EC0908">
          <w:rPr>
            <w:rStyle w:val="Hyperlink"/>
            <w:noProof/>
          </w:rPr>
          <w:t>7.1.1</w:t>
        </w:r>
        <w:r>
          <w:rPr>
            <w:rFonts w:asciiTheme="minorHAnsi" w:eastAsiaTheme="minorEastAsia" w:hAnsiTheme="minorHAnsi" w:cstheme="minorBidi"/>
            <w:noProof/>
            <w:sz w:val="22"/>
            <w:szCs w:val="22"/>
            <w:lang w:val="en-US" w:eastAsia="en-US"/>
          </w:rPr>
          <w:tab/>
        </w:r>
        <w:r w:rsidRPr="00EC0908">
          <w:rPr>
            <w:rStyle w:val="Hyperlink"/>
            <w:noProof/>
          </w:rPr>
          <w:t>Misure di prevenzione e protezione per le infrastrutture di trasporto</w:t>
        </w:r>
        <w:r>
          <w:rPr>
            <w:noProof/>
            <w:webHidden/>
          </w:rPr>
          <w:tab/>
        </w:r>
        <w:r>
          <w:rPr>
            <w:noProof/>
            <w:webHidden/>
          </w:rPr>
          <w:fldChar w:fldCharType="begin"/>
        </w:r>
        <w:r>
          <w:rPr>
            <w:noProof/>
            <w:webHidden/>
          </w:rPr>
          <w:instrText xml:space="preserve"> PAGEREF _Toc24967903 \h </w:instrText>
        </w:r>
        <w:r>
          <w:rPr>
            <w:noProof/>
            <w:webHidden/>
          </w:rPr>
        </w:r>
        <w:r>
          <w:rPr>
            <w:noProof/>
            <w:webHidden/>
          </w:rPr>
          <w:fldChar w:fldCharType="separate"/>
        </w:r>
        <w:r w:rsidR="007E2686">
          <w:rPr>
            <w:noProof/>
            <w:webHidden/>
          </w:rPr>
          <w:t>35</w:t>
        </w:r>
        <w:r>
          <w:rPr>
            <w:noProof/>
            <w:webHidden/>
          </w:rPr>
          <w:fldChar w:fldCharType="end"/>
        </w:r>
      </w:hyperlink>
    </w:p>
    <w:p w14:paraId="5B883A5C" w14:textId="0EA6DC82" w:rsidR="005737EB" w:rsidRDefault="005737EB">
      <w:pPr>
        <w:pStyle w:val="TOC3"/>
        <w:rPr>
          <w:rFonts w:asciiTheme="minorHAnsi" w:eastAsiaTheme="minorEastAsia" w:hAnsiTheme="minorHAnsi" w:cstheme="minorBidi"/>
          <w:noProof/>
          <w:sz w:val="22"/>
          <w:szCs w:val="22"/>
          <w:lang w:val="en-US" w:eastAsia="en-US"/>
        </w:rPr>
      </w:pPr>
      <w:hyperlink w:anchor="_Toc24967904" w:history="1">
        <w:r w:rsidRPr="00EC0908">
          <w:rPr>
            <w:rStyle w:val="Hyperlink"/>
            <w:noProof/>
          </w:rPr>
          <w:t>7.1.2</w:t>
        </w:r>
        <w:r>
          <w:rPr>
            <w:rFonts w:asciiTheme="minorHAnsi" w:eastAsiaTheme="minorEastAsia" w:hAnsiTheme="minorHAnsi" w:cstheme="minorBidi"/>
            <w:noProof/>
            <w:sz w:val="22"/>
            <w:szCs w:val="22"/>
            <w:lang w:val="en-US" w:eastAsia="en-US"/>
          </w:rPr>
          <w:tab/>
        </w:r>
        <w:r w:rsidRPr="00EC0908">
          <w:rPr>
            <w:rStyle w:val="Hyperlink"/>
            <w:noProof/>
          </w:rPr>
          <w:t>Misure di Prevenzione e Protezione per le Infrastrutture Energetiche e Sistemi Tecnologici Aerei</w:t>
        </w:r>
        <w:r>
          <w:rPr>
            <w:noProof/>
            <w:webHidden/>
          </w:rPr>
          <w:tab/>
        </w:r>
        <w:r>
          <w:rPr>
            <w:noProof/>
            <w:webHidden/>
          </w:rPr>
          <w:fldChar w:fldCharType="begin"/>
        </w:r>
        <w:r>
          <w:rPr>
            <w:noProof/>
            <w:webHidden/>
          </w:rPr>
          <w:instrText xml:space="preserve"> PAGEREF _Toc24967904 \h </w:instrText>
        </w:r>
        <w:r>
          <w:rPr>
            <w:noProof/>
            <w:webHidden/>
          </w:rPr>
        </w:r>
        <w:r>
          <w:rPr>
            <w:noProof/>
            <w:webHidden/>
          </w:rPr>
          <w:fldChar w:fldCharType="separate"/>
        </w:r>
        <w:r w:rsidR="007E2686">
          <w:rPr>
            <w:noProof/>
            <w:webHidden/>
          </w:rPr>
          <w:t>36</w:t>
        </w:r>
        <w:r>
          <w:rPr>
            <w:noProof/>
            <w:webHidden/>
          </w:rPr>
          <w:fldChar w:fldCharType="end"/>
        </w:r>
      </w:hyperlink>
    </w:p>
    <w:p w14:paraId="1433C00E" w14:textId="1503BB92" w:rsidR="005737EB" w:rsidRDefault="005737EB">
      <w:pPr>
        <w:pStyle w:val="TOC3"/>
        <w:rPr>
          <w:rFonts w:asciiTheme="minorHAnsi" w:eastAsiaTheme="minorEastAsia" w:hAnsiTheme="minorHAnsi" w:cstheme="minorBidi"/>
          <w:noProof/>
          <w:sz w:val="22"/>
          <w:szCs w:val="22"/>
          <w:lang w:val="en-US" w:eastAsia="en-US"/>
        </w:rPr>
      </w:pPr>
      <w:hyperlink w:anchor="_Toc24967905" w:history="1">
        <w:r w:rsidRPr="00EC0908">
          <w:rPr>
            <w:rStyle w:val="Hyperlink"/>
            <w:noProof/>
          </w:rPr>
          <w:t>7.1.3</w:t>
        </w:r>
        <w:r>
          <w:rPr>
            <w:rFonts w:asciiTheme="minorHAnsi" w:eastAsiaTheme="minorEastAsia" w:hAnsiTheme="minorHAnsi" w:cstheme="minorBidi"/>
            <w:noProof/>
            <w:sz w:val="22"/>
            <w:szCs w:val="22"/>
            <w:lang w:val="en-US" w:eastAsia="en-US"/>
          </w:rPr>
          <w:tab/>
        </w:r>
        <w:r w:rsidRPr="00EC0908">
          <w:rPr>
            <w:rStyle w:val="Hyperlink"/>
            <w:noProof/>
          </w:rPr>
          <w:t>Misure di prevenzione e Protezione per gli Insediamenti limitrofi Residenziali, Commerciali e Produttivi</w:t>
        </w:r>
        <w:r>
          <w:rPr>
            <w:noProof/>
            <w:webHidden/>
          </w:rPr>
          <w:tab/>
        </w:r>
        <w:r>
          <w:rPr>
            <w:noProof/>
            <w:webHidden/>
          </w:rPr>
          <w:fldChar w:fldCharType="begin"/>
        </w:r>
        <w:r>
          <w:rPr>
            <w:noProof/>
            <w:webHidden/>
          </w:rPr>
          <w:instrText xml:space="preserve"> PAGEREF _Toc24967905 \h </w:instrText>
        </w:r>
        <w:r>
          <w:rPr>
            <w:noProof/>
            <w:webHidden/>
          </w:rPr>
        </w:r>
        <w:r>
          <w:rPr>
            <w:noProof/>
            <w:webHidden/>
          </w:rPr>
          <w:fldChar w:fldCharType="separate"/>
        </w:r>
        <w:r w:rsidR="007E2686">
          <w:rPr>
            <w:noProof/>
            <w:webHidden/>
          </w:rPr>
          <w:t>36</w:t>
        </w:r>
        <w:r>
          <w:rPr>
            <w:noProof/>
            <w:webHidden/>
          </w:rPr>
          <w:fldChar w:fldCharType="end"/>
        </w:r>
      </w:hyperlink>
    </w:p>
    <w:p w14:paraId="205B8A64" w14:textId="5F9985A1" w:rsidR="005737EB" w:rsidRDefault="005737EB">
      <w:pPr>
        <w:pStyle w:val="TOC2"/>
        <w:rPr>
          <w:rFonts w:asciiTheme="minorHAnsi" w:eastAsiaTheme="minorEastAsia" w:hAnsiTheme="minorHAnsi" w:cstheme="minorBidi"/>
          <w:caps w:val="0"/>
          <w:noProof/>
          <w:sz w:val="22"/>
          <w:szCs w:val="22"/>
          <w:lang w:val="en-US" w:eastAsia="en-US"/>
        </w:rPr>
      </w:pPr>
      <w:hyperlink w:anchor="_Toc24967906" w:history="1">
        <w:r w:rsidRPr="00EC0908">
          <w:rPr>
            <w:rStyle w:val="Hyperlink"/>
            <w:noProof/>
          </w:rPr>
          <w:t>7.2</w:t>
        </w:r>
        <w:r>
          <w:rPr>
            <w:rFonts w:asciiTheme="minorHAnsi" w:eastAsiaTheme="minorEastAsia" w:hAnsiTheme="minorHAnsi" w:cstheme="minorBidi"/>
            <w:caps w:val="0"/>
            <w:noProof/>
            <w:sz w:val="22"/>
            <w:szCs w:val="22"/>
            <w:lang w:val="en-US" w:eastAsia="en-US"/>
          </w:rPr>
          <w:tab/>
        </w:r>
        <w:r w:rsidRPr="00EC0908">
          <w:rPr>
            <w:rStyle w:val="Hyperlink"/>
            <w:noProof/>
          </w:rPr>
          <w:t>MISURE DI PREVENZIONE E PROTEZIONE PER RISCHI E VINCOLI TRASMESSI AL CANTIERE DALL’AMBIENTE NATURALE</w:t>
        </w:r>
        <w:r>
          <w:rPr>
            <w:noProof/>
            <w:webHidden/>
          </w:rPr>
          <w:tab/>
        </w:r>
        <w:r>
          <w:rPr>
            <w:noProof/>
            <w:webHidden/>
          </w:rPr>
          <w:fldChar w:fldCharType="begin"/>
        </w:r>
        <w:r>
          <w:rPr>
            <w:noProof/>
            <w:webHidden/>
          </w:rPr>
          <w:instrText xml:space="preserve"> PAGEREF _Toc24967906 \h </w:instrText>
        </w:r>
        <w:r>
          <w:rPr>
            <w:noProof/>
            <w:webHidden/>
          </w:rPr>
        </w:r>
        <w:r>
          <w:rPr>
            <w:noProof/>
            <w:webHidden/>
          </w:rPr>
          <w:fldChar w:fldCharType="separate"/>
        </w:r>
        <w:r w:rsidR="007E2686">
          <w:rPr>
            <w:noProof/>
            <w:webHidden/>
          </w:rPr>
          <w:t>37</w:t>
        </w:r>
        <w:r>
          <w:rPr>
            <w:noProof/>
            <w:webHidden/>
          </w:rPr>
          <w:fldChar w:fldCharType="end"/>
        </w:r>
      </w:hyperlink>
    </w:p>
    <w:p w14:paraId="72D8E5BB" w14:textId="1B4C8E6A" w:rsidR="005737EB" w:rsidRDefault="005737EB">
      <w:pPr>
        <w:pStyle w:val="TOC3"/>
        <w:rPr>
          <w:rFonts w:asciiTheme="minorHAnsi" w:eastAsiaTheme="minorEastAsia" w:hAnsiTheme="minorHAnsi" w:cstheme="minorBidi"/>
          <w:noProof/>
          <w:sz w:val="22"/>
          <w:szCs w:val="22"/>
          <w:lang w:val="en-US" w:eastAsia="en-US"/>
        </w:rPr>
      </w:pPr>
      <w:hyperlink w:anchor="_Toc24967907" w:history="1">
        <w:r w:rsidRPr="00EC0908">
          <w:rPr>
            <w:rStyle w:val="Hyperlink"/>
            <w:noProof/>
          </w:rPr>
          <w:t>7.2.1</w:t>
        </w:r>
        <w:r>
          <w:rPr>
            <w:rFonts w:asciiTheme="minorHAnsi" w:eastAsiaTheme="minorEastAsia" w:hAnsiTheme="minorHAnsi" w:cstheme="minorBidi"/>
            <w:noProof/>
            <w:sz w:val="22"/>
            <w:szCs w:val="22"/>
            <w:lang w:val="en-US" w:eastAsia="en-US"/>
          </w:rPr>
          <w:tab/>
        </w:r>
        <w:r w:rsidRPr="00EC0908">
          <w:rPr>
            <w:rStyle w:val="Hyperlink"/>
            <w:noProof/>
          </w:rPr>
          <w:t>Clima</w:t>
        </w:r>
        <w:r>
          <w:rPr>
            <w:noProof/>
            <w:webHidden/>
          </w:rPr>
          <w:tab/>
        </w:r>
        <w:r>
          <w:rPr>
            <w:noProof/>
            <w:webHidden/>
          </w:rPr>
          <w:fldChar w:fldCharType="begin"/>
        </w:r>
        <w:r>
          <w:rPr>
            <w:noProof/>
            <w:webHidden/>
          </w:rPr>
          <w:instrText xml:space="preserve"> PAGEREF _Toc24967907 \h </w:instrText>
        </w:r>
        <w:r>
          <w:rPr>
            <w:noProof/>
            <w:webHidden/>
          </w:rPr>
        </w:r>
        <w:r>
          <w:rPr>
            <w:noProof/>
            <w:webHidden/>
          </w:rPr>
          <w:fldChar w:fldCharType="separate"/>
        </w:r>
        <w:r w:rsidR="007E2686">
          <w:rPr>
            <w:noProof/>
            <w:webHidden/>
          </w:rPr>
          <w:t>37</w:t>
        </w:r>
        <w:r>
          <w:rPr>
            <w:noProof/>
            <w:webHidden/>
          </w:rPr>
          <w:fldChar w:fldCharType="end"/>
        </w:r>
      </w:hyperlink>
    </w:p>
    <w:p w14:paraId="05F23B1C" w14:textId="1D69DD42" w:rsidR="005737EB" w:rsidRDefault="005737EB">
      <w:pPr>
        <w:pStyle w:val="TOC2"/>
        <w:rPr>
          <w:rFonts w:asciiTheme="minorHAnsi" w:eastAsiaTheme="minorEastAsia" w:hAnsiTheme="minorHAnsi" w:cstheme="minorBidi"/>
          <w:caps w:val="0"/>
          <w:noProof/>
          <w:sz w:val="22"/>
          <w:szCs w:val="22"/>
          <w:lang w:val="en-US" w:eastAsia="en-US"/>
        </w:rPr>
      </w:pPr>
      <w:hyperlink w:anchor="_Toc24967908" w:history="1">
        <w:r w:rsidRPr="00EC0908">
          <w:rPr>
            <w:rStyle w:val="Hyperlink"/>
            <w:noProof/>
          </w:rPr>
          <w:t>7.3</w:t>
        </w:r>
        <w:r>
          <w:rPr>
            <w:rFonts w:asciiTheme="minorHAnsi" w:eastAsiaTheme="minorEastAsia" w:hAnsiTheme="minorHAnsi" w:cstheme="minorBidi"/>
            <w:caps w:val="0"/>
            <w:noProof/>
            <w:sz w:val="22"/>
            <w:szCs w:val="22"/>
            <w:lang w:val="en-US" w:eastAsia="en-US"/>
          </w:rPr>
          <w:tab/>
        </w:r>
        <w:r w:rsidRPr="00EC0908">
          <w:rPr>
            <w:rStyle w:val="Hyperlink"/>
            <w:noProof/>
          </w:rPr>
          <w:t>MISURE DI PREVENZIONE E PROTEZIONE PER RISCHI E VINCOLI TRASMESSI DAL CANTIERE ALL’ESTERNO</w:t>
        </w:r>
        <w:r>
          <w:rPr>
            <w:noProof/>
            <w:webHidden/>
          </w:rPr>
          <w:tab/>
        </w:r>
        <w:r>
          <w:rPr>
            <w:noProof/>
            <w:webHidden/>
          </w:rPr>
          <w:fldChar w:fldCharType="begin"/>
        </w:r>
        <w:r>
          <w:rPr>
            <w:noProof/>
            <w:webHidden/>
          </w:rPr>
          <w:instrText xml:space="preserve"> PAGEREF _Toc24967908 \h </w:instrText>
        </w:r>
        <w:r>
          <w:rPr>
            <w:noProof/>
            <w:webHidden/>
          </w:rPr>
        </w:r>
        <w:r>
          <w:rPr>
            <w:noProof/>
            <w:webHidden/>
          </w:rPr>
          <w:fldChar w:fldCharType="separate"/>
        </w:r>
        <w:r w:rsidR="007E2686">
          <w:rPr>
            <w:noProof/>
            <w:webHidden/>
          </w:rPr>
          <w:t>38</w:t>
        </w:r>
        <w:r>
          <w:rPr>
            <w:noProof/>
            <w:webHidden/>
          </w:rPr>
          <w:fldChar w:fldCharType="end"/>
        </w:r>
      </w:hyperlink>
    </w:p>
    <w:p w14:paraId="38D26488" w14:textId="71F01DB2" w:rsidR="005737EB" w:rsidRDefault="005737EB">
      <w:pPr>
        <w:pStyle w:val="TOC3"/>
        <w:rPr>
          <w:rFonts w:asciiTheme="minorHAnsi" w:eastAsiaTheme="minorEastAsia" w:hAnsiTheme="minorHAnsi" w:cstheme="minorBidi"/>
          <w:noProof/>
          <w:sz w:val="22"/>
          <w:szCs w:val="22"/>
          <w:lang w:val="en-US" w:eastAsia="en-US"/>
        </w:rPr>
      </w:pPr>
      <w:hyperlink w:anchor="_Toc24967909" w:history="1">
        <w:r w:rsidRPr="00EC0908">
          <w:rPr>
            <w:rStyle w:val="Hyperlink"/>
            <w:noProof/>
          </w:rPr>
          <w:t>7.3.1</w:t>
        </w:r>
        <w:r>
          <w:rPr>
            <w:rFonts w:asciiTheme="minorHAnsi" w:eastAsiaTheme="minorEastAsia" w:hAnsiTheme="minorHAnsi" w:cstheme="minorBidi"/>
            <w:noProof/>
            <w:sz w:val="22"/>
            <w:szCs w:val="22"/>
            <w:lang w:val="en-US" w:eastAsia="en-US"/>
          </w:rPr>
          <w:tab/>
        </w:r>
        <w:r w:rsidRPr="00EC0908">
          <w:rPr>
            <w:rStyle w:val="Hyperlink"/>
            <w:noProof/>
          </w:rPr>
          <w:t>Misure generali di protezione contro il rumore verso terzi esterni al cantiere</w:t>
        </w:r>
        <w:r>
          <w:rPr>
            <w:noProof/>
            <w:webHidden/>
          </w:rPr>
          <w:tab/>
        </w:r>
        <w:r>
          <w:rPr>
            <w:noProof/>
            <w:webHidden/>
          </w:rPr>
          <w:fldChar w:fldCharType="begin"/>
        </w:r>
        <w:r>
          <w:rPr>
            <w:noProof/>
            <w:webHidden/>
          </w:rPr>
          <w:instrText xml:space="preserve"> PAGEREF _Toc24967909 \h </w:instrText>
        </w:r>
        <w:r>
          <w:rPr>
            <w:noProof/>
            <w:webHidden/>
          </w:rPr>
        </w:r>
        <w:r>
          <w:rPr>
            <w:noProof/>
            <w:webHidden/>
          </w:rPr>
          <w:fldChar w:fldCharType="separate"/>
        </w:r>
        <w:r w:rsidR="007E2686">
          <w:rPr>
            <w:noProof/>
            <w:webHidden/>
          </w:rPr>
          <w:t>39</w:t>
        </w:r>
        <w:r>
          <w:rPr>
            <w:noProof/>
            <w:webHidden/>
          </w:rPr>
          <w:fldChar w:fldCharType="end"/>
        </w:r>
      </w:hyperlink>
    </w:p>
    <w:p w14:paraId="7A679A8E" w14:textId="37DEDC14" w:rsidR="005737EB" w:rsidRDefault="005737EB">
      <w:pPr>
        <w:pStyle w:val="TOC2"/>
        <w:rPr>
          <w:rFonts w:asciiTheme="minorHAnsi" w:eastAsiaTheme="minorEastAsia" w:hAnsiTheme="minorHAnsi" w:cstheme="minorBidi"/>
          <w:caps w:val="0"/>
          <w:noProof/>
          <w:sz w:val="22"/>
          <w:szCs w:val="22"/>
          <w:lang w:val="en-US" w:eastAsia="en-US"/>
        </w:rPr>
      </w:pPr>
      <w:hyperlink w:anchor="_Toc24967910" w:history="1">
        <w:r w:rsidRPr="00EC0908">
          <w:rPr>
            <w:rStyle w:val="Hyperlink"/>
            <w:noProof/>
          </w:rPr>
          <w:t>7.4</w:t>
        </w:r>
        <w:r>
          <w:rPr>
            <w:rFonts w:asciiTheme="minorHAnsi" w:eastAsiaTheme="minorEastAsia" w:hAnsiTheme="minorHAnsi" w:cstheme="minorBidi"/>
            <w:caps w:val="0"/>
            <w:noProof/>
            <w:sz w:val="22"/>
            <w:szCs w:val="22"/>
            <w:lang w:val="en-US" w:eastAsia="en-US"/>
          </w:rPr>
          <w:tab/>
        </w:r>
        <w:r w:rsidRPr="00EC0908">
          <w:rPr>
            <w:rStyle w:val="Hyperlink"/>
            <w:noProof/>
          </w:rPr>
          <w:t>MISURE GENERALI DI PREVENZIONE E PROTEZIONE NELL’ESECUZIONE DELLE LAVORAZIONI</w:t>
        </w:r>
        <w:r>
          <w:rPr>
            <w:noProof/>
            <w:webHidden/>
          </w:rPr>
          <w:tab/>
        </w:r>
        <w:r>
          <w:rPr>
            <w:noProof/>
            <w:webHidden/>
          </w:rPr>
          <w:fldChar w:fldCharType="begin"/>
        </w:r>
        <w:r>
          <w:rPr>
            <w:noProof/>
            <w:webHidden/>
          </w:rPr>
          <w:instrText xml:space="preserve"> PAGEREF _Toc24967910 \h </w:instrText>
        </w:r>
        <w:r>
          <w:rPr>
            <w:noProof/>
            <w:webHidden/>
          </w:rPr>
        </w:r>
        <w:r>
          <w:rPr>
            <w:noProof/>
            <w:webHidden/>
          </w:rPr>
          <w:fldChar w:fldCharType="separate"/>
        </w:r>
        <w:r w:rsidR="007E2686">
          <w:rPr>
            <w:noProof/>
            <w:webHidden/>
          </w:rPr>
          <w:t>40</w:t>
        </w:r>
        <w:r>
          <w:rPr>
            <w:noProof/>
            <w:webHidden/>
          </w:rPr>
          <w:fldChar w:fldCharType="end"/>
        </w:r>
      </w:hyperlink>
    </w:p>
    <w:p w14:paraId="73A14207" w14:textId="53E8548F" w:rsidR="005737EB" w:rsidRDefault="005737EB">
      <w:pPr>
        <w:pStyle w:val="TOC3"/>
        <w:rPr>
          <w:rFonts w:asciiTheme="minorHAnsi" w:eastAsiaTheme="minorEastAsia" w:hAnsiTheme="minorHAnsi" w:cstheme="minorBidi"/>
          <w:noProof/>
          <w:sz w:val="22"/>
          <w:szCs w:val="22"/>
          <w:lang w:val="en-US" w:eastAsia="en-US"/>
        </w:rPr>
      </w:pPr>
      <w:hyperlink w:anchor="_Toc24967911" w:history="1">
        <w:r w:rsidRPr="00EC0908">
          <w:rPr>
            <w:rStyle w:val="Hyperlink"/>
            <w:noProof/>
          </w:rPr>
          <w:t>7.4.1</w:t>
        </w:r>
        <w:r>
          <w:rPr>
            <w:rFonts w:asciiTheme="minorHAnsi" w:eastAsiaTheme="minorEastAsia" w:hAnsiTheme="minorHAnsi" w:cstheme="minorBidi"/>
            <w:noProof/>
            <w:sz w:val="22"/>
            <w:szCs w:val="22"/>
            <w:lang w:val="en-US" w:eastAsia="en-US"/>
          </w:rPr>
          <w:tab/>
        </w:r>
        <w:r w:rsidRPr="00EC0908">
          <w:rPr>
            <w:rStyle w:val="Hyperlink"/>
            <w:noProof/>
          </w:rPr>
          <w:t>Misure generali di prevenzione e protezione per il rischio di investimento da veicoli circolanti nell’area di cantiere</w:t>
        </w:r>
        <w:r>
          <w:rPr>
            <w:noProof/>
            <w:webHidden/>
          </w:rPr>
          <w:tab/>
        </w:r>
        <w:r>
          <w:rPr>
            <w:noProof/>
            <w:webHidden/>
          </w:rPr>
          <w:fldChar w:fldCharType="begin"/>
        </w:r>
        <w:r>
          <w:rPr>
            <w:noProof/>
            <w:webHidden/>
          </w:rPr>
          <w:instrText xml:space="preserve"> PAGEREF _Toc24967911 \h </w:instrText>
        </w:r>
        <w:r>
          <w:rPr>
            <w:noProof/>
            <w:webHidden/>
          </w:rPr>
        </w:r>
        <w:r>
          <w:rPr>
            <w:noProof/>
            <w:webHidden/>
          </w:rPr>
          <w:fldChar w:fldCharType="separate"/>
        </w:r>
        <w:r w:rsidR="007E2686">
          <w:rPr>
            <w:noProof/>
            <w:webHidden/>
          </w:rPr>
          <w:t>40</w:t>
        </w:r>
        <w:r>
          <w:rPr>
            <w:noProof/>
            <w:webHidden/>
          </w:rPr>
          <w:fldChar w:fldCharType="end"/>
        </w:r>
      </w:hyperlink>
    </w:p>
    <w:p w14:paraId="0C6EFDE8" w14:textId="20D05378" w:rsidR="005737EB" w:rsidRDefault="005737EB">
      <w:pPr>
        <w:pStyle w:val="TOC3"/>
        <w:rPr>
          <w:rFonts w:asciiTheme="minorHAnsi" w:eastAsiaTheme="minorEastAsia" w:hAnsiTheme="minorHAnsi" w:cstheme="minorBidi"/>
          <w:noProof/>
          <w:sz w:val="22"/>
          <w:szCs w:val="22"/>
          <w:lang w:val="en-US" w:eastAsia="en-US"/>
        </w:rPr>
      </w:pPr>
      <w:hyperlink w:anchor="_Toc24967912" w:history="1">
        <w:r w:rsidRPr="00EC0908">
          <w:rPr>
            <w:rStyle w:val="Hyperlink"/>
            <w:noProof/>
          </w:rPr>
          <w:t>7.4.2</w:t>
        </w:r>
        <w:r>
          <w:rPr>
            <w:rFonts w:asciiTheme="minorHAnsi" w:eastAsiaTheme="minorEastAsia" w:hAnsiTheme="minorHAnsi" w:cstheme="minorBidi"/>
            <w:noProof/>
            <w:sz w:val="22"/>
            <w:szCs w:val="22"/>
            <w:lang w:val="en-US" w:eastAsia="en-US"/>
          </w:rPr>
          <w:tab/>
        </w:r>
        <w:r w:rsidRPr="00EC0908">
          <w:rPr>
            <w:rStyle w:val="Hyperlink"/>
            <w:noProof/>
          </w:rPr>
          <w:t>Misure generali di prevenzione e protezione per garantire la salubrità dell’aria per lavori che espongono i lavoratori a polvere</w:t>
        </w:r>
        <w:r>
          <w:rPr>
            <w:noProof/>
            <w:webHidden/>
          </w:rPr>
          <w:tab/>
        </w:r>
        <w:r>
          <w:rPr>
            <w:noProof/>
            <w:webHidden/>
          </w:rPr>
          <w:fldChar w:fldCharType="begin"/>
        </w:r>
        <w:r>
          <w:rPr>
            <w:noProof/>
            <w:webHidden/>
          </w:rPr>
          <w:instrText xml:space="preserve"> PAGEREF _Toc24967912 \h </w:instrText>
        </w:r>
        <w:r>
          <w:rPr>
            <w:noProof/>
            <w:webHidden/>
          </w:rPr>
        </w:r>
        <w:r>
          <w:rPr>
            <w:noProof/>
            <w:webHidden/>
          </w:rPr>
          <w:fldChar w:fldCharType="separate"/>
        </w:r>
        <w:r w:rsidR="007E2686">
          <w:rPr>
            <w:noProof/>
            <w:webHidden/>
          </w:rPr>
          <w:t>41</w:t>
        </w:r>
        <w:r>
          <w:rPr>
            <w:noProof/>
            <w:webHidden/>
          </w:rPr>
          <w:fldChar w:fldCharType="end"/>
        </w:r>
      </w:hyperlink>
    </w:p>
    <w:p w14:paraId="190F6E66" w14:textId="05DB4A9B" w:rsidR="005737EB" w:rsidRDefault="005737EB">
      <w:pPr>
        <w:pStyle w:val="TOC3"/>
        <w:rPr>
          <w:rFonts w:asciiTheme="minorHAnsi" w:eastAsiaTheme="minorEastAsia" w:hAnsiTheme="minorHAnsi" w:cstheme="minorBidi"/>
          <w:noProof/>
          <w:sz w:val="22"/>
          <w:szCs w:val="22"/>
          <w:lang w:val="en-US" w:eastAsia="en-US"/>
        </w:rPr>
      </w:pPr>
      <w:hyperlink w:anchor="_Toc24967913" w:history="1">
        <w:r w:rsidRPr="00EC0908">
          <w:rPr>
            <w:rStyle w:val="Hyperlink"/>
            <w:noProof/>
          </w:rPr>
          <w:t>7.4.3</w:t>
        </w:r>
        <w:r>
          <w:rPr>
            <w:rFonts w:asciiTheme="minorHAnsi" w:eastAsiaTheme="minorEastAsia" w:hAnsiTheme="minorHAnsi" w:cstheme="minorBidi"/>
            <w:noProof/>
            <w:sz w:val="22"/>
            <w:szCs w:val="22"/>
            <w:lang w:val="en-US" w:eastAsia="en-US"/>
          </w:rPr>
          <w:tab/>
        </w:r>
        <w:r w:rsidRPr="00EC0908">
          <w:rPr>
            <w:rStyle w:val="Hyperlink"/>
            <w:noProof/>
          </w:rPr>
          <w:t>Misure generali di prevenzione per la viabilità di cantiere</w:t>
        </w:r>
        <w:r>
          <w:rPr>
            <w:noProof/>
            <w:webHidden/>
          </w:rPr>
          <w:tab/>
        </w:r>
        <w:r>
          <w:rPr>
            <w:noProof/>
            <w:webHidden/>
          </w:rPr>
          <w:fldChar w:fldCharType="begin"/>
        </w:r>
        <w:r>
          <w:rPr>
            <w:noProof/>
            <w:webHidden/>
          </w:rPr>
          <w:instrText xml:space="preserve"> PAGEREF _Toc24967913 \h </w:instrText>
        </w:r>
        <w:r>
          <w:rPr>
            <w:noProof/>
            <w:webHidden/>
          </w:rPr>
        </w:r>
        <w:r>
          <w:rPr>
            <w:noProof/>
            <w:webHidden/>
          </w:rPr>
          <w:fldChar w:fldCharType="separate"/>
        </w:r>
        <w:r w:rsidR="007E2686">
          <w:rPr>
            <w:noProof/>
            <w:webHidden/>
          </w:rPr>
          <w:t>41</w:t>
        </w:r>
        <w:r>
          <w:rPr>
            <w:noProof/>
            <w:webHidden/>
          </w:rPr>
          <w:fldChar w:fldCharType="end"/>
        </w:r>
      </w:hyperlink>
    </w:p>
    <w:p w14:paraId="000AEC9E" w14:textId="000A3125" w:rsidR="005737EB" w:rsidRDefault="005737EB">
      <w:pPr>
        <w:pStyle w:val="TOC3"/>
        <w:rPr>
          <w:rFonts w:asciiTheme="minorHAnsi" w:eastAsiaTheme="minorEastAsia" w:hAnsiTheme="minorHAnsi" w:cstheme="minorBidi"/>
          <w:noProof/>
          <w:sz w:val="22"/>
          <w:szCs w:val="22"/>
          <w:lang w:val="en-US" w:eastAsia="en-US"/>
        </w:rPr>
      </w:pPr>
      <w:hyperlink w:anchor="_Toc24967914" w:history="1">
        <w:r w:rsidRPr="00EC0908">
          <w:rPr>
            <w:rStyle w:val="Hyperlink"/>
            <w:noProof/>
          </w:rPr>
          <w:t>7.4.4</w:t>
        </w:r>
        <w:r>
          <w:rPr>
            <w:rFonts w:asciiTheme="minorHAnsi" w:eastAsiaTheme="minorEastAsia" w:hAnsiTheme="minorHAnsi" w:cstheme="minorBidi"/>
            <w:noProof/>
            <w:sz w:val="22"/>
            <w:szCs w:val="22"/>
            <w:lang w:val="en-US" w:eastAsia="en-US"/>
          </w:rPr>
          <w:tab/>
        </w:r>
        <w:r w:rsidRPr="00EC0908">
          <w:rPr>
            <w:rStyle w:val="Hyperlink"/>
            <w:noProof/>
          </w:rPr>
          <w:t>Misure generali di prevenzione e protezione per le aree di stoccaggio</w:t>
        </w:r>
        <w:r>
          <w:rPr>
            <w:noProof/>
            <w:webHidden/>
          </w:rPr>
          <w:tab/>
        </w:r>
        <w:r>
          <w:rPr>
            <w:noProof/>
            <w:webHidden/>
          </w:rPr>
          <w:fldChar w:fldCharType="begin"/>
        </w:r>
        <w:r>
          <w:rPr>
            <w:noProof/>
            <w:webHidden/>
          </w:rPr>
          <w:instrText xml:space="preserve"> PAGEREF _Toc24967914 \h </w:instrText>
        </w:r>
        <w:r>
          <w:rPr>
            <w:noProof/>
            <w:webHidden/>
          </w:rPr>
        </w:r>
        <w:r>
          <w:rPr>
            <w:noProof/>
            <w:webHidden/>
          </w:rPr>
          <w:fldChar w:fldCharType="separate"/>
        </w:r>
        <w:r w:rsidR="007E2686">
          <w:rPr>
            <w:noProof/>
            <w:webHidden/>
          </w:rPr>
          <w:t>41</w:t>
        </w:r>
        <w:r>
          <w:rPr>
            <w:noProof/>
            <w:webHidden/>
          </w:rPr>
          <w:fldChar w:fldCharType="end"/>
        </w:r>
      </w:hyperlink>
    </w:p>
    <w:p w14:paraId="3E24074C" w14:textId="441DBD71" w:rsidR="005737EB" w:rsidRDefault="005737EB">
      <w:pPr>
        <w:pStyle w:val="TOC3"/>
        <w:rPr>
          <w:rFonts w:asciiTheme="minorHAnsi" w:eastAsiaTheme="minorEastAsia" w:hAnsiTheme="minorHAnsi" w:cstheme="minorBidi"/>
          <w:noProof/>
          <w:sz w:val="22"/>
          <w:szCs w:val="22"/>
          <w:lang w:val="en-US" w:eastAsia="en-US"/>
        </w:rPr>
      </w:pPr>
      <w:hyperlink w:anchor="_Toc24967915" w:history="1">
        <w:r w:rsidRPr="00EC0908">
          <w:rPr>
            <w:rStyle w:val="Hyperlink"/>
            <w:noProof/>
          </w:rPr>
          <w:t>7.4.5</w:t>
        </w:r>
        <w:r>
          <w:rPr>
            <w:rFonts w:asciiTheme="minorHAnsi" w:eastAsiaTheme="minorEastAsia" w:hAnsiTheme="minorHAnsi" w:cstheme="minorBidi"/>
            <w:noProof/>
            <w:sz w:val="22"/>
            <w:szCs w:val="22"/>
            <w:lang w:val="en-US" w:eastAsia="en-US"/>
          </w:rPr>
          <w:tab/>
        </w:r>
        <w:r w:rsidRPr="00EC0908">
          <w:rPr>
            <w:rStyle w:val="Hyperlink"/>
            <w:noProof/>
          </w:rPr>
          <w:t>Misure di prevenzione contro il rischio incendio ed esplosione connessi con le lavorazioni o con i materiali pericolosi utilizzati in cantiere</w:t>
        </w:r>
        <w:r>
          <w:rPr>
            <w:noProof/>
            <w:webHidden/>
          </w:rPr>
          <w:tab/>
        </w:r>
        <w:r>
          <w:rPr>
            <w:noProof/>
            <w:webHidden/>
          </w:rPr>
          <w:fldChar w:fldCharType="begin"/>
        </w:r>
        <w:r>
          <w:rPr>
            <w:noProof/>
            <w:webHidden/>
          </w:rPr>
          <w:instrText xml:space="preserve"> PAGEREF _Toc24967915 \h </w:instrText>
        </w:r>
        <w:r>
          <w:rPr>
            <w:noProof/>
            <w:webHidden/>
          </w:rPr>
        </w:r>
        <w:r>
          <w:rPr>
            <w:noProof/>
            <w:webHidden/>
          </w:rPr>
          <w:fldChar w:fldCharType="separate"/>
        </w:r>
        <w:r w:rsidR="007E2686">
          <w:rPr>
            <w:noProof/>
            <w:webHidden/>
          </w:rPr>
          <w:t>41</w:t>
        </w:r>
        <w:r>
          <w:rPr>
            <w:noProof/>
            <w:webHidden/>
          </w:rPr>
          <w:fldChar w:fldCharType="end"/>
        </w:r>
      </w:hyperlink>
    </w:p>
    <w:p w14:paraId="0738B44C" w14:textId="50E6E847" w:rsidR="005737EB" w:rsidRDefault="005737EB">
      <w:pPr>
        <w:pStyle w:val="TOC3"/>
        <w:rPr>
          <w:rFonts w:asciiTheme="minorHAnsi" w:eastAsiaTheme="minorEastAsia" w:hAnsiTheme="minorHAnsi" w:cstheme="minorBidi"/>
          <w:noProof/>
          <w:sz w:val="22"/>
          <w:szCs w:val="22"/>
          <w:lang w:val="en-US" w:eastAsia="en-US"/>
        </w:rPr>
      </w:pPr>
      <w:hyperlink w:anchor="_Toc24967916" w:history="1">
        <w:r w:rsidRPr="00EC0908">
          <w:rPr>
            <w:rStyle w:val="Hyperlink"/>
            <w:noProof/>
          </w:rPr>
          <w:t>7.4.6</w:t>
        </w:r>
        <w:r>
          <w:rPr>
            <w:rFonts w:asciiTheme="minorHAnsi" w:eastAsiaTheme="minorEastAsia" w:hAnsiTheme="minorHAnsi" w:cstheme="minorBidi"/>
            <w:noProof/>
            <w:sz w:val="22"/>
            <w:szCs w:val="22"/>
            <w:lang w:val="en-US" w:eastAsia="en-US"/>
          </w:rPr>
          <w:tab/>
        </w:r>
        <w:r w:rsidRPr="00EC0908">
          <w:rPr>
            <w:rStyle w:val="Hyperlink"/>
            <w:noProof/>
          </w:rPr>
          <w:t>Misure generali di prevenzione e protezione per rischi relativi a forti sbalzi di temperatura</w:t>
        </w:r>
        <w:r>
          <w:rPr>
            <w:noProof/>
            <w:webHidden/>
          </w:rPr>
          <w:tab/>
        </w:r>
        <w:r>
          <w:rPr>
            <w:noProof/>
            <w:webHidden/>
          </w:rPr>
          <w:fldChar w:fldCharType="begin"/>
        </w:r>
        <w:r>
          <w:rPr>
            <w:noProof/>
            <w:webHidden/>
          </w:rPr>
          <w:instrText xml:space="preserve"> PAGEREF _Toc24967916 \h </w:instrText>
        </w:r>
        <w:r>
          <w:rPr>
            <w:noProof/>
            <w:webHidden/>
          </w:rPr>
        </w:r>
        <w:r>
          <w:rPr>
            <w:noProof/>
            <w:webHidden/>
          </w:rPr>
          <w:fldChar w:fldCharType="separate"/>
        </w:r>
        <w:r w:rsidR="007E2686">
          <w:rPr>
            <w:noProof/>
            <w:webHidden/>
          </w:rPr>
          <w:t>43</w:t>
        </w:r>
        <w:r>
          <w:rPr>
            <w:noProof/>
            <w:webHidden/>
          </w:rPr>
          <w:fldChar w:fldCharType="end"/>
        </w:r>
      </w:hyperlink>
    </w:p>
    <w:p w14:paraId="256985E0" w14:textId="090004CC" w:rsidR="005737EB" w:rsidRDefault="005737EB">
      <w:pPr>
        <w:pStyle w:val="TOC3"/>
        <w:rPr>
          <w:rFonts w:asciiTheme="minorHAnsi" w:eastAsiaTheme="minorEastAsia" w:hAnsiTheme="minorHAnsi" w:cstheme="minorBidi"/>
          <w:noProof/>
          <w:sz w:val="22"/>
          <w:szCs w:val="22"/>
          <w:lang w:val="en-US" w:eastAsia="en-US"/>
        </w:rPr>
      </w:pPr>
      <w:hyperlink w:anchor="_Toc24967917" w:history="1">
        <w:r w:rsidRPr="00EC0908">
          <w:rPr>
            <w:rStyle w:val="Hyperlink"/>
            <w:noProof/>
          </w:rPr>
          <w:t>7.4.7</w:t>
        </w:r>
        <w:r>
          <w:rPr>
            <w:rFonts w:asciiTheme="minorHAnsi" w:eastAsiaTheme="minorEastAsia" w:hAnsiTheme="minorHAnsi" w:cstheme="minorBidi"/>
            <w:noProof/>
            <w:sz w:val="22"/>
            <w:szCs w:val="22"/>
            <w:lang w:val="en-US" w:eastAsia="en-US"/>
          </w:rPr>
          <w:tab/>
        </w:r>
        <w:r w:rsidRPr="00EC0908">
          <w:rPr>
            <w:rStyle w:val="Hyperlink"/>
            <w:noProof/>
          </w:rPr>
          <w:t>Misure generali di prevenzione e protezione per il rischi di elettrocuzione</w:t>
        </w:r>
        <w:r>
          <w:rPr>
            <w:noProof/>
            <w:webHidden/>
          </w:rPr>
          <w:tab/>
        </w:r>
        <w:r>
          <w:rPr>
            <w:noProof/>
            <w:webHidden/>
          </w:rPr>
          <w:fldChar w:fldCharType="begin"/>
        </w:r>
        <w:r>
          <w:rPr>
            <w:noProof/>
            <w:webHidden/>
          </w:rPr>
          <w:instrText xml:space="preserve"> PAGEREF _Toc24967917 \h </w:instrText>
        </w:r>
        <w:r>
          <w:rPr>
            <w:noProof/>
            <w:webHidden/>
          </w:rPr>
        </w:r>
        <w:r>
          <w:rPr>
            <w:noProof/>
            <w:webHidden/>
          </w:rPr>
          <w:fldChar w:fldCharType="separate"/>
        </w:r>
        <w:r w:rsidR="007E2686">
          <w:rPr>
            <w:noProof/>
            <w:webHidden/>
          </w:rPr>
          <w:t>43</w:t>
        </w:r>
        <w:r>
          <w:rPr>
            <w:noProof/>
            <w:webHidden/>
          </w:rPr>
          <w:fldChar w:fldCharType="end"/>
        </w:r>
      </w:hyperlink>
    </w:p>
    <w:p w14:paraId="5C41BA0A" w14:textId="78D3A159" w:rsidR="005737EB" w:rsidRDefault="005737EB">
      <w:pPr>
        <w:pStyle w:val="TOC3"/>
        <w:rPr>
          <w:rFonts w:asciiTheme="minorHAnsi" w:eastAsiaTheme="minorEastAsia" w:hAnsiTheme="minorHAnsi" w:cstheme="minorBidi"/>
          <w:noProof/>
          <w:sz w:val="22"/>
          <w:szCs w:val="22"/>
          <w:lang w:val="en-US" w:eastAsia="en-US"/>
        </w:rPr>
      </w:pPr>
      <w:hyperlink w:anchor="_Toc24967918" w:history="1">
        <w:r w:rsidRPr="00EC0908">
          <w:rPr>
            <w:rStyle w:val="Hyperlink"/>
            <w:noProof/>
          </w:rPr>
          <w:t>7.4.8</w:t>
        </w:r>
        <w:r>
          <w:rPr>
            <w:rFonts w:asciiTheme="minorHAnsi" w:eastAsiaTheme="minorEastAsia" w:hAnsiTheme="minorHAnsi" w:cstheme="minorBidi"/>
            <w:noProof/>
            <w:sz w:val="22"/>
            <w:szCs w:val="22"/>
            <w:lang w:val="en-US" w:eastAsia="en-US"/>
          </w:rPr>
          <w:tab/>
        </w:r>
        <w:r w:rsidRPr="00EC0908">
          <w:rPr>
            <w:rStyle w:val="Hyperlink"/>
            <w:noProof/>
          </w:rPr>
          <w:t>Misure generali di prevenzione e protezione per il rischio rumore</w:t>
        </w:r>
        <w:r>
          <w:rPr>
            <w:noProof/>
            <w:webHidden/>
          </w:rPr>
          <w:tab/>
        </w:r>
        <w:r>
          <w:rPr>
            <w:noProof/>
            <w:webHidden/>
          </w:rPr>
          <w:fldChar w:fldCharType="begin"/>
        </w:r>
        <w:r>
          <w:rPr>
            <w:noProof/>
            <w:webHidden/>
          </w:rPr>
          <w:instrText xml:space="preserve"> PAGEREF _Toc24967918 \h </w:instrText>
        </w:r>
        <w:r>
          <w:rPr>
            <w:noProof/>
            <w:webHidden/>
          </w:rPr>
        </w:r>
        <w:r>
          <w:rPr>
            <w:noProof/>
            <w:webHidden/>
          </w:rPr>
          <w:fldChar w:fldCharType="separate"/>
        </w:r>
        <w:r w:rsidR="007E2686">
          <w:rPr>
            <w:noProof/>
            <w:webHidden/>
          </w:rPr>
          <w:t>43</w:t>
        </w:r>
        <w:r>
          <w:rPr>
            <w:noProof/>
            <w:webHidden/>
          </w:rPr>
          <w:fldChar w:fldCharType="end"/>
        </w:r>
      </w:hyperlink>
    </w:p>
    <w:p w14:paraId="608AFF67" w14:textId="14F91D7D" w:rsidR="005737EB" w:rsidRDefault="005737EB">
      <w:pPr>
        <w:pStyle w:val="TOC3"/>
        <w:rPr>
          <w:rFonts w:asciiTheme="minorHAnsi" w:eastAsiaTheme="minorEastAsia" w:hAnsiTheme="minorHAnsi" w:cstheme="minorBidi"/>
          <w:noProof/>
          <w:sz w:val="22"/>
          <w:szCs w:val="22"/>
          <w:lang w:val="en-US" w:eastAsia="en-US"/>
        </w:rPr>
      </w:pPr>
      <w:hyperlink w:anchor="_Toc24967919" w:history="1">
        <w:r w:rsidRPr="00EC0908">
          <w:rPr>
            <w:rStyle w:val="Hyperlink"/>
            <w:noProof/>
          </w:rPr>
          <w:t>7.4.9</w:t>
        </w:r>
        <w:r>
          <w:rPr>
            <w:rFonts w:asciiTheme="minorHAnsi" w:eastAsiaTheme="minorEastAsia" w:hAnsiTheme="minorHAnsi" w:cstheme="minorBidi"/>
            <w:noProof/>
            <w:sz w:val="22"/>
            <w:szCs w:val="22"/>
            <w:lang w:val="en-US" w:eastAsia="en-US"/>
          </w:rPr>
          <w:tab/>
        </w:r>
        <w:r w:rsidRPr="00EC0908">
          <w:rPr>
            <w:rStyle w:val="Hyperlink"/>
            <w:noProof/>
          </w:rPr>
          <w:t>Misure generali di prevenzione e protezione da adottare per il rischio derivante dall’uso di sostanze chimiche</w:t>
        </w:r>
        <w:r>
          <w:rPr>
            <w:noProof/>
            <w:webHidden/>
          </w:rPr>
          <w:tab/>
        </w:r>
        <w:r>
          <w:rPr>
            <w:noProof/>
            <w:webHidden/>
          </w:rPr>
          <w:fldChar w:fldCharType="begin"/>
        </w:r>
        <w:r>
          <w:rPr>
            <w:noProof/>
            <w:webHidden/>
          </w:rPr>
          <w:instrText xml:space="preserve"> PAGEREF _Toc24967919 \h </w:instrText>
        </w:r>
        <w:r>
          <w:rPr>
            <w:noProof/>
            <w:webHidden/>
          </w:rPr>
        </w:r>
        <w:r>
          <w:rPr>
            <w:noProof/>
            <w:webHidden/>
          </w:rPr>
          <w:fldChar w:fldCharType="separate"/>
        </w:r>
        <w:r w:rsidR="007E2686">
          <w:rPr>
            <w:noProof/>
            <w:webHidden/>
          </w:rPr>
          <w:t>43</w:t>
        </w:r>
        <w:r>
          <w:rPr>
            <w:noProof/>
            <w:webHidden/>
          </w:rPr>
          <w:fldChar w:fldCharType="end"/>
        </w:r>
      </w:hyperlink>
    </w:p>
    <w:p w14:paraId="4F74F03A" w14:textId="2644A1C0" w:rsidR="005737EB" w:rsidRDefault="005737EB">
      <w:pPr>
        <w:pStyle w:val="TOC3"/>
        <w:rPr>
          <w:rFonts w:asciiTheme="minorHAnsi" w:eastAsiaTheme="minorEastAsia" w:hAnsiTheme="minorHAnsi" w:cstheme="minorBidi"/>
          <w:noProof/>
          <w:sz w:val="22"/>
          <w:szCs w:val="22"/>
          <w:lang w:val="en-US" w:eastAsia="en-US"/>
        </w:rPr>
      </w:pPr>
      <w:hyperlink w:anchor="_Toc24967920" w:history="1">
        <w:r w:rsidRPr="00EC0908">
          <w:rPr>
            <w:rStyle w:val="Hyperlink"/>
            <w:noProof/>
          </w:rPr>
          <w:t>7.4.10</w:t>
        </w:r>
        <w:r>
          <w:rPr>
            <w:rFonts w:asciiTheme="minorHAnsi" w:eastAsiaTheme="minorEastAsia" w:hAnsiTheme="minorHAnsi" w:cstheme="minorBidi"/>
            <w:noProof/>
            <w:sz w:val="22"/>
            <w:szCs w:val="22"/>
            <w:lang w:val="en-US" w:eastAsia="en-US"/>
          </w:rPr>
          <w:tab/>
        </w:r>
        <w:r w:rsidRPr="00EC0908">
          <w:rPr>
            <w:rStyle w:val="Hyperlink"/>
            <w:noProof/>
          </w:rPr>
          <w:t>Misure generali di prevenzione e protezione per i lavori realizzati in conglomerato bituminoso</w:t>
        </w:r>
        <w:r>
          <w:rPr>
            <w:noProof/>
            <w:webHidden/>
          </w:rPr>
          <w:tab/>
        </w:r>
        <w:r>
          <w:rPr>
            <w:noProof/>
            <w:webHidden/>
          </w:rPr>
          <w:fldChar w:fldCharType="begin"/>
        </w:r>
        <w:r>
          <w:rPr>
            <w:noProof/>
            <w:webHidden/>
          </w:rPr>
          <w:instrText xml:space="preserve"> PAGEREF _Toc24967920 \h </w:instrText>
        </w:r>
        <w:r>
          <w:rPr>
            <w:noProof/>
            <w:webHidden/>
          </w:rPr>
        </w:r>
        <w:r>
          <w:rPr>
            <w:noProof/>
            <w:webHidden/>
          </w:rPr>
          <w:fldChar w:fldCharType="separate"/>
        </w:r>
        <w:r w:rsidR="007E2686">
          <w:rPr>
            <w:noProof/>
            <w:webHidden/>
          </w:rPr>
          <w:t>44</w:t>
        </w:r>
        <w:r>
          <w:rPr>
            <w:noProof/>
            <w:webHidden/>
          </w:rPr>
          <w:fldChar w:fldCharType="end"/>
        </w:r>
      </w:hyperlink>
    </w:p>
    <w:p w14:paraId="5430CACB" w14:textId="7809B329" w:rsidR="005737EB" w:rsidRDefault="005737EB">
      <w:pPr>
        <w:pStyle w:val="TOC1"/>
        <w:rPr>
          <w:rFonts w:asciiTheme="minorHAnsi" w:eastAsiaTheme="minorEastAsia" w:hAnsiTheme="minorHAnsi" w:cstheme="minorBidi"/>
          <w:b w:val="0"/>
          <w:caps w:val="0"/>
          <w:noProof/>
          <w:sz w:val="22"/>
          <w:szCs w:val="22"/>
          <w:lang w:val="en-US" w:eastAsia="en-US"/>
        </w:rPr>
      </w:pPr>
      <w:hyperlink w:anchor="_Toc24967921" w:history="1">
        <w:r w:rsidRPr="00EC0908">
          <w:rPr>
            <w:rStyle w:val="Hyperlink"/>
            <w:noProof/>
          </w:rPr>
          <w:t>8</w:t>
        </w:r>
        <w:r>
          <w:rPr>
            <w:rFonts w:asciiTheme="minorHAnsi" w:eastAsiaTheme="minorEastAsia" w:hAnsiTheme="minorHAnsi" w:cstheme="minorBidi"/>
            <w:b w:val="0"/>
            <w:caps w:val="0"/>
            <w:noProof/>
            <w:sz w:val="22"/>
            <w:szCs w:val="22"/>
            <w:lang w:val="en-US" w:eastAsia="en-US"/>
          </w:rPr>
          <w:tab/>
        </w:r>
        <w:r w:rsidRPr="00EC0908">
          <w:rPr>
            <w:rStyle w:val="Hyperlink"/>
            <w:noProof/>
          </w:rPr>
          <w:t>Misure generali per l’organizzazione del cantiere</w:t>
        </w:r>
        <w:r>
          <w:rPr>
            <w:noProof/>
            <w:webHidden/>
          </w:rPr>
          <w:tab/>
        </w:r>
        <w:r>
          <w:rPr>
            <w:noProof/>
            <w:webHidden/>
          </w:rPr>
          <w:fldChar w:fldCharType="begin"/>
        </w:r>
        <w:r>
          <w:rPr>
            <w:noProof/>
            <w:webHidden/>
          </w:rPr>
          <w:instrText xml:space="preserve"> PAGEREF _Toc24967921 \h </w:instrText>
        </w:r>
        <w:r>
          <w:rPr>
            <w:noProof/>
            <w:webHidden/>
          </w:rPr>
        </w:r>
        <w:r>
          <w:rPr>
            <w:noProof/>
            <w:webHidden/>
          </w:rPr>
          <w:fldChar w:fldCharType="separate"/>
        </w:r>
        <w:r w:rsidR="007E2686">
          <w:rPr>
            <w:noProof/>
            <w:webHidden/>
          </w:rPr>
          <w:t>45</w:t>
        </w:r>
        <w:r>
          <w:rPr>
            <w:noProof/>
            <w:webHidden/>
          </w:rPr>
          <w:fldChar w:fldCharType="end"/>
        </w:r>
      </w:hyperlink>
    </w:p>
    <w:p w14:paraId="6EE0B2E6" w14:textId="3C9B402C" w:rsidR="005737EB" w:rsidRDefault="005737EB">
      <w:pPr>
        <w:pStyle w:val="TOC2"/>
        <w:rPr>
          <w:rFonts w:asciiTheme="minorHAnsi" w:eastAsiaTheme="minorEastAsia" w:hAnsiTheme="minorHAnsi" w:cstheme="minorBidi"/>
          <w:caps w:val="0"/>
          <w:noProof/>
          <w:sz w:val="22"/>
          <w:szCs w:val="22"/>
          <w:lang w:val="en-US" w:eastAsia="en-US"/>
        </w:rPr>
      </w:pPr>
      <w:hyperlink w:anchor="_Toc24967922" w:history="1">
        <w:r w:rsidRPr="00EC0908">
          <w:rPr>
            <w:rStyle w:val="Hyperlink"/>
            <w:noProof/>
          </w:rPr>
          <w:t>8.1</w:t>
        </w:r>
        <w:r>
          <w:rPr>
            <w:rFonts w:asciiTheme="minorHAnsi" w:eastAsiaTheme="minorEastAsia" w:hAnsiTheme="minorHAnsi" w:cstheme="minorBidi"/>
            <w:caps w:val="0"/>
            <w:noProof/>
            <w:sz w:val="22"/>
            <w:szCs w:val="22"/>
            <w:lang w:val="en-US" w:eastAsia="en-US"/>
          </w:rPr>
          <w:tab/>
        </w:r>
        <w:r w:rsidRPr="00EC0908">
          <w:rPr>
            <w:rStyle w:val="Hyperlink"/>
            <w:noProof/>
          </w:rPr>
          <w:t>Misure di prevenzione e protezione per l’organizzazione del cantiere</w:t>
        </w:r>
        <w:r>
          <w:rPr>
            <w:noProof/>
            <w:webHidden/>
          </w:rPr>
          <w:tab/>
        </w:r>
        <w:r>
          <w:rPr>
            <w:noProof/>
            <w:webHidden/>
          </w:rPr>
          <w:fldChar w:fldCharType="begin"/>
        </w:r>
        <w:r>
          <w:rPr>
            <w:noProof/>
            <w:webHidden/>
          </w:rPr>
          <w:instrText xml:space="preserve"> PAGEREF _Toc24967922 \h </w:instrText>
        </w:r>
        <w:r>
          <w:rPr>
            <w:noProof/>
            <w:webHidden/>
          </w:rPr>
        </w:r>
        <w:r>
          <w:rPr>
            <w:noProof/>
            <w:webHidden/>
          </w:rPr>
          <w:fldChar w:fldCharType="separate"/>
        </w:r>
        <w:r w:rsidR="007E2686">
          <w:rPr>
            <w:noProof/>
            <w:webHidden/>
          </w:rPr>
          <w:t>45</w:t>
        </w:r>
        <w:r>
          <w:rPr>
            <w:noProof/>
            <w:webHidden/>
          </w:rPr>
          <w:fldChar w:fldCharType="end"/>
        </w:r>
      </w:hyperlink>
    </w:p>
    <w:p w14:paraId="3D3C03A3" w14:textId="4A35C5A8" w:rsidR="005737EB" w:rsidRDefault="005737EB">
      <w:pPr>
        <w:pStyle w:val="TOC3"/>
        <w:rPr>
          <w:rFonts w:asciiTheme="minorHAnsi" w:eastAsiaTheme="minorEastAsia" w:hAnsiTheme="minorHAnsi" w:cstheme="minorBidi"/>
          <w:noProof/>
          <w:sz w:val="22"/>
          <w:szCs w:val="22"/>
          <w:lang w:val="en-US" w:eastAsia="en-US"/>
        </w:rPr>
      </w:pPr>
      <w:hyperlink w:anchor="_Toc24967923" w:history="1">
        <w:r w:rsidRPr="00EC0908">
          <w:rPr>
            <w:rStyle w:val="Hyperlink"/>
            <w:noProof/>
          </w:rPr>
          <w:t>8.1.1</w:t>
        </w:r>
        <w:r>
          <w:rPr>
            <w:rFonts w:asciiTheme="minorHAnsi" w:eastAsiaTheme="minorEastAsia" w:hAnsiTheme="minorHAnsi" w:cstheme="minorBidi"/>
            <w:noProof/>
            <w:sz w:val="22"/>
            <w:szCs w:val="22"/>
            <w:lang w:val="en-US" w:eastAsia="en-US"/>
          </w:rPr>
          <w:tab/>
        </w:r>
        <w:r w:rsidRPr="00EC0908">
          <w:rPr>
            <w:rStyle w:val="Hyperlink"/>
            <w:noProof/>
          </w:rPr>
          <w:t>Modalità da seguire per la recinzione del cantiere e la segnalazione degli accessi</w:t>
        </w:r>
        <w:r>
          <w:rPr>
            <w:noProof/>
            <w:webHidden/>
          </w:rPr>
          <w:tab/>
        </w:r>
        <w:r>
          <w:rPr>
            <w:noProof/>
            <w:webHidden/>
          </w:rPr>
          <w:fldChar w:fldCharType="begin"/>
        </w:r>
        <w:r>
          <w:rPr>
            <w:noProof/>
            <w:webHidden/>
          </w:rPr>
          <w:instrText xml:space="preserve"> PAGEREF _Toc24967923 \h </w:instrText>
        </w:r>
        <w:r>
          <w:rPr>
            <w:noProof/>
            <w:webHidden/>
          </w:rPr>
        </w:r>
        <w:r>
          <w:rPr>
            <w:noProof/>
            <w:webHidden/>
          </w:rPr>
          <w:fldChar w:fldCharType="separate"/>
        </w:r>
        <w:r w:rsidR="007E2686">
          <w:rPr>
            <w:noProof/>
            <w:webHidden/>
          </w:rPr>
          <w:t>45</w:t>
        </w:r>
        <w:r>
          <w:rPr>
            <w:noProof/>
            <w:webHidden/>
          </w:rPr>
          <w:fldChar w:fldCharType="end"/>
        </w:r>
      </w:hyperlink>
    </w:p>
    <w:p w14:paraId="42645536" w14:textId="1070E1D5" w:rsidR="005737EB" w:rsidRDefault="005737EB">
      <w:pPr>
        <w:pStyle w:val="TOC3"/>
        <w:rPr>
          <w:rFonts w:asciiTheme="minorHAnsi" w:eastAsiaTheme="minorEastAsia" w:hAnsiTheme="minorHAnsi" w:cstheme="minorBidi"/>
          <w:noProof/>
          <w:sz w:val="22"/>
          <w:szCs w:val="22"/>
          <w:lang w:val="en-US" w:eastAsia="en-US"/>
        </w:rPr>
      </w:pPr>
      <w:hyperlink w:anchor="_Toc24967924" w:history="1">
        <w:r w:rsidRPr="00EC0908">
          <w:rPr>
            <w:rStyle w:val="Hyperlink"/>
            <w:noProof/>
          </w:rPr>
          <w:t>8.1.2</w:t>
        </w:r>
        <w:r>
          <w:rPr>
            <w:rFonts w:asciiTheme="minorHAnsi" w:eastAsiaTheme="minorEastAsia" w:hAnsiTheme="minorHAnsi" w:cstheme="minorBidi"/>
            <w:noProof/>
            <w:sz w:val="22"/>
            <w:szCs w:val="22"/>
            <w:lang w:val="en-US" w:eastAsia="en-US"/>
          </w:rPr>
          <w:tab/>
        </w:r>
        <w:r w:rsidRPr="00EC0908">
          <w:rPr>
            <w:rStyle w:val="Hyperlink"/>
            <w:noProof/>
          </w:rPr>
          <w:t>Misure generali di prevenzione per la viabilità di cantiere</w:t>
        </w:r>
        <w:r>
          <w:rPr>
            <w:noProof/>
            <w:webHidden/>
          </w:rPr>
          <w:tab/>
        </w:r>
        <w:r>
          <w:rPr>
            <w:noProof/>
            <w:webHidden/>
          </w:rPr>
          <w:fldChar w:fldCharType="begin"/>
        </w:r>
        <w:r>
          <w:rPr>
            <w:noProof/>
            <w:webHidden/>
          </w:rPr>
          <w:instrText xml:space="preserve"> PAGEREF _Toc24967924 \h </w:instrText>
        </w:r>
        <w:r>
          <w:rPr>
            <w:noProof/>
            <w:webHidden/>
          </w:rPr>
        </w:r>
        <w:r>
          <w:rPr>
            <w:noProof/>
            <w:webHidden/>
          </w:rPr>
          <w:fldChar w:fldCharType="separate"/>
        </w:r>
        <w:r w:rsidR="007E2686">
          <w:rPr>
            <w:noProof/>
            <w:webHidden/>
          </w:rPr>
          <w:t>46</w:t>
        </w:r>
        <w:r>
          <w:rPr>
            <w:noProof/>
            <w:webHidden/>
          </w:rPr>
          <w:fldChar w:fldCharType="end"/>
        </w:r>
      </w:hyperlink>
    </w:p>
    <w:p w14:paraId="1E25E005" w14:textId="36A05D39" w:rsidR="005737EB" w:rsidRDefault="005737EB">
      <w:pPr>
        <w:pStyle w:val="TOC3"/>
        <w:rPr>
          <w:rFonts w:asciiTheme="minorHAnsi" w:eastAsiaTheme="minorEastAsia" w:hAnsiTheme="minorHAnsi" w:cstheme="minorBidi"/>
          <w:noProof/>
          <w:sz w:val="22"/>
          <w:szCs w:val="22"/>
          <w:lang w:val="en-US" w:eastAsia="en-US"/>
        </w:rPr>
      </w:pPr>
      <w:hyperlink w:anchor="_Toc24967925" w:history="1">
        <w:r w:rsidRPr="00EC0908">
          <w:rPr>
            <w:rStyle w:val="Hyperlink"/>
            <w:noProof/>
          </w:rPr>
          <w:t>8.1.3</w:t>
        </w:r>
        <w:r>
          <w:rPr>
            <w:rFonts w:asciiTheme="minorHAnsi" w:eastAsiaTheme="minorEastAsia" w:hAnsiTheme="minorHAnsi" w:cstheme="minorBidi"/>
            <w:noProof/>
            <w:sz w:val="22"/>
            <w:szCs w:val="22"/>
            <w:lang w:val="en-US" w:eastAsia="en-US"/>
          </w:rPr>
          <w:tab/>
        </w:r>
        <w:r w:rsidRPr="00EC0908">
          <w:rPr>
            <w:rStyle w:val="Hyperlink"/>
            <w:noProof/>
          </w:rPr>
          <w:t>Servizi igienico assistenziali</w:t>
        </w:r>
        <w:r>
          <w:rPr>
            <w:noProof/>
            <w:webHidden/>
          </w:rPr>
          <w:tab/>
        </w:r>
        <w:r>
          <w:rPr>
            <w:noProof/>
            <w:webHidden/>
          </w:rPr>
          <w:fldChar w:fldCharType="begin"/>
        </w:r>
        <w:r>
          <w:rPr>
            <w:noProof/>
            <w:webHidden/>
          </w:rPr>
          <w:instrText xml:space="preserve"> PAGEREF _Toc24967925 \h </w:instrText>
        </w:r>
        <w:r>
          <w:rPr>
            <w:noProof/>
            <w:webHidden/>
          </w:rPr>
        </w:r>
        <w:r>
          <w:rPr>
            <w:noProof/>
            <w:webHidden/>
          </w:rPr>
          <w:fldChar w:fldCharType="separate"/>
        </w:r>
        <w:r w:rsidR="007E2686">
          <w:rPr>
            <w:noProof/>
            <w:webHidden/>
          </w:rPr>
          <w:t>48</w:t>
        </w:r>
        <w:r>
          <w:rPr>
            <w:noProof/>
            <w:webHidden/>
          </w:rPr>
          <w:fldChar w:fldCharType="end"/>
        </w:r>
      </w:hyperlink>
    </w:p>
    <w:p w14:paraId="2E0FECC5" w14:textId="4B007DA4" w:rsidR="005737EB" w:rsidRDefault="005737EB">
      <w:pPr>
        <w:pStyle w:val="TOC3"/>
        <w:rPr>
          <w:rFonts w:asciiTheme="minorHAnsi" w:eastAsiaTheme="minorEastAsia" w:hAnsiTheme="minorHAnsi" w:cstheme="minorBidi"/>
          <w:noProof/>
          <w:sz w:val="22"/>
          <w:szCs w:val="22"/>
          <w:lang w:val="en-US" w:eastAsia="en-US"/>
        </w:rPr>
      </w:pPr>
      <w:hyperlink w:anchor="_Toc24967926" w:history="1">
        <w:r w:rsidRPr="00EC0908">
          <w:rPr>
            <w:rStyle w:val="Hyperlink"/>
            <w:noProof/>
          </w:rPr>
          <w:t>8.1.4</w:t>
        </w:r>
        <w:r>
          <w:rPr>
            <w:rFonts w:asciiTheme="minorHAnsi" w:eastAsiaTheme="minorEastAsia" w:hAnsiTheme="minorHAnsi" w:cstheme="minorBidi"/>
            <w:noProof/>
            <w:sz w:val="22"/>
            <w:szCs w:val="22"/>
            <w:lang w:val="en-US" w:eastAsia="en-US"/>
          </w:rPr>
          <w:tab/>
        </w:r>
        <w:r w:rsidRPr="00EC0908">
          <w:rPr>
            <w:rStyle w:val="Hyperlink"/>
            <w:noProof/>
          </w:rPr>
          <w:t>Misure di prevenzione e protezione generali per i posti di lavoro nei cantieri</w:t>
        </w:r>
        <w:r>
          <w:rPr>
            <w:noProof/>
            <w:webHidden/>
          </w:rPr>
          <w:tab/>
        </w:r>
        <w:r>
          <w:rPr>
            <w:noProof/>
            <w:webHidden/>
          </w:rPr>
          <w:fldChar w:fldCharType="begin"/>
        </w:r>
        <w:r>
          <w:rPr>
            <w:noProof/>
            <w:webHidden/>
          </w:rPr>
          <w:instrText xml:space="preserve"> PAGEREF _Toc24967926 \h </w:instrText>
        </w:r>
        <w:r>
          <w:rPr>
            <w:noProof/>
            <w:webHidden/>
          </w:rPr>
        </w:r>
        <w:r>
          <w:rPr>
            <w:noProof/>
            <w:webHidden/>
          </w:rPr>
          <w:fldChar w:fldCharType="separate"/>
        </w:r>
        <w:r w:rsidR="007E2686">
          <w:rPr>
            <w:noProof/>
            <w:webHidden/>
          </w:rPr>
          <w:t>49</w:t>
        </w:r>
        <w:r>
          <w:rPr>
            <w:noProof/>
            <w:webHidden/>
          </w:rPr>
          <w:fldChar w:fldCharType="end"/>
        </w:r>
      </w:hyperlink>
    </w:p>
    <w:p w14:paraId="33FB09F3" w14:textId="0B0F9BB5" w:rsidR="005737EB" w:rsidRDefault="005737EB">
      <w:pPr>
        <w:pStyle w:val="TOC3"/>
        <w:rPr>
          <w:rFonts w:asciiTheme="minorHAnsi" w:eastAsiaTheme="minorEastAsia" w:hAnsiTheme="minorHAnsi" w:cstheme="minorBidi"/>
          <w:noProof/>
          <w:sz w:val="22"/>
          <w:szCs w:val="22"/>
          <w:lang w:val="en-US" w:eastAsia="en-US"/>
        </w:rPr>
      </w:pPr>
      <w:hyperlink w:anchor="_Toc24967927" w:history="1">
        <w:r w:rsidRPr="00EC0908">
          <w:rPr>
            <w:rStyle w:val="Hyperlink"/>
            <w:noProof/>
          </w:rPr>
          <w:t>8.1.5</w:t>
        </w:r>
        <w:r>
          <w:rPr>
            <w:rFonts w:asciiTheme="minorHAnsi" w:eastAsiaTheme="minorEastAsia" w:hAnsiTheme="minorHAnsi" w:cstheme="minorBidi"/>
            <w:noProof/>
            <w:sz w:val="22"/>
            <w:szCs w:val="22"/>
            <w:lang w:val="en-US" w:eastAsia="en-US"/>
          </w:rPr>
          <w:tab/>
        </w:r>
        <w:r w:rsidRPr="00EC0908">
          <w:rPr>
            <w:rStyle w:val="Hyperlink"/>
            <w:noProof/>
          </w:rPr>
          <w:t>Pausa lavori</w:t>
        </w:r>
        <w:r>
          <w:rPr>
            <w:noProof/>
            <w:webHidden/>
          </w:rPr>
          <w:tab/>
        </w:r>
        <w:r>
          <w:rPr>
            <w:noProof/>
            <w:webHidden/>
          </w:rPr>
          <w:fldChar w:fldCharType="begin"/>
        </w:r>
        <w:r>
          <w:rPr>
            <w:noProof/>
            <w:webHidden/>
          </w:rPr>
          <w:instrText xml:space="preserve"> PAGEREF _Toc24967927 \h </w:instrText>
        </w:r>
        <w:r>
          <w:rPr>
            <w:noProof/>
            <w:webHidden/>
          </w:rPr>
        </w:r>
        <w:r>
          <w:rPr>
            <w:noProof/>
            <w:webHidden/>
          </w:rPr>
          <w:fldChar w:fldCharType="separate"/>
        </w:r>
        <w:r w:rsidR="007E2686">
          <w:rPr>
            <w:noProof/>
            <w:webHidden/>
          </w:rPr>
          <w:t>50</w:t>
        </w:r>
        <w:r>
          <w:rPr>
            <w:noProof/>
            <w:webHidden/>
          </w:rPr>
          <w:fldChar w:fldCharType="end"/>
        </w:r>
      </w:hyperlink>
    </w:p>
    <w:p w14:paraId="40B97496" w14:textId="3BC2C0C7" w:rsidR="005737EB" w:rsidRDefault="005737EB">
      <w:pPr>
        <w:pStyle w:val="TOC3"/>
        <w:rPr>
          <w:rFonts w:asciiTheme="minorHAnsi" w:eastAsiaTheme="minorEastAsia" w:hAnsiTheme="minorHAnsi" w:cstheme="minorBidi"/>
          <w:noProof/>
          <w:sz w:val="22"/>
          <w:szCs w:val="22"/>
          <w:lang w:val="en-US" w:eastAsia="en-US"/>
        </w:rPr>
      </w:pPr>
      <w:hyperlink w:anchor="_Toc24967928" w:history="1">
        <w:r w:rsidRPr="00EC0908">
          <w:rPr>
            <w:rStyle w:val="Hyperlink"/>
            <w:noProof/>
          </w:rPr>
          <w:t>8.1.6</w:t>
        </w:r>
        <w:r>
          <w:rPr>
            <w:rFonts w:asciiTheme="minorHAnsi" w:eastAsiaTheme="minorEastAsia" w:hAnsiTheme="minorHAnsi" w:cstheme="minorBidi"/>
            <w:noProof/>
            <w:sz w:val="22"/>
            <w:szCs w:val="22"/>
            <w:lang w:val="en-US" w:eastAsia="en-US"/>
          </w:rPr>
          <w:tab/>
        </w:r>
        <w:r w:rsidRPr="00EC0908">
          <w:rPr>
            <w:rStyle w:val="Hyperlink"/>
            <w:noProof/>
          </w:rPr>
          <w:t>Opere provvisionali</w:t>
        </w:r>
        <w:r>
          <w:rPr>
            <w:noProof/>
            <w:webHidden/>
          </w:rPr>
          <w:tab/>
        </w:r>
        <w:r>
          <w:rPr>
            <w:noProof/>
            <w:webHidden/>
          </w:rPr>
          <w:fldChar w:fldCharType="begin"/>
        </w:r>
        <w:r>
          <w:rPr>
            <w:noProof/>
            <w:webHidden/>
          </w:rPr>
          <w:instrText xml:space="preserve"> PAGEREF _Toc24967928 \h </w:instrText>
        </w:r>
        <w:r>
          <w:rPr>
            <w:noProof/>
            <w:webHidden/>
          </w:rPr>
        </w:r>
        <w:r>
          <w:rPr>
            <w:noProof/>
            <w:webHidden/>
          </w:rPr>
          <w:fldChar w:fldCharType="separate"/>
        </w:r>
        <w:r w:rsidR="007E2686">
          <w:rPr>
            <w:noProof/>
            <w:webHidden/>
          </w:rPr>
          <w:t>50</w:t>
        </w:r>
        <w:r>
          <w:rPr>
            <w:noProof/>
            <w:webHidden/>
          </w:rPr>
          <w:fldChar w:fldCharType="end"/>
        </w:r>
      </w:hyperlink>
    </w:p>
    <w:p w14:paraId="25BA7902" w14:textId="4313A267" w:rsidR="005737EB" w:rsidRDefault="005737EB">
      <w:pPr>
        <w:pStyle w:val="TOC3"/>
        <w:rPr>
          <w:rFonts w:asciiTheme="minorHAnsi" w:eastAsiaTheme="minorEastAsia" w:hAnsiTheme="minorHAnsi" w:cstheme="minorBidi"/>
          <w:noProof/>
          <w:sz w:val="22"/>
          <w:szCs w:val="22"/>
          <w:lang w:val="en-US" w:eastAsia="en-US"/>
        </w:rPr>
      </w:pPr>
      <w:hyperlink w:anchor="_Toc24967929" w:history="1">
        <w:r w:rsidRPr="00EC0908">
          <w:rPr>
            <w:rStyle w:val="Hyperlink"/>
            <w:noProof/>
          </w:rPr>
          <w:t>8.1.7</w:t>
        </w:r>
        <w:r>
          <w:rPr>
            <w:rFonts w:asciiTheme="minorHAnsi" w:eastAsiaTheme="minorEastAsia" w:hAnsiTheme="minorHAnsi" w:cstheme="minorBidi"/>
            <w:noProof/>
            <w:sz w:val="22"/>
            <w:szCs w:val="22"/>
            <w:lang w:val="en-US" w:eastAsia="en-US"/>
          </w:rPr>
          <w:tab/>
        </w:r>
        <w:r w:rsidRPr="00EC0908">
          <w:rPr>
            <w:rStyle w:val="Hyperlink"/>
            <w:noProof/>
          </w:rPr>
          <w:t>Misure generali di prevenzione per impianti di ogni tipo</w:t>
        </w:r>
        <w:r>
          <w:rPr>
            <w:noProof/>
            <w:webHidden/>
          </w:rPr>
          <w:tab/>
        </w:r>
        <w:r>
          <w:rPr>
            <w:noProof/>
            <w:webHidden/>
          </w:rPr>
          <w:fldChar w:fldCharType="begin"/>
        </w:r>
        <w:r>
          <w:rPr>
            <w:noProof/>
            <w:webHidden/>
          </w:rPr>
          <w:instrText xml:space="preserve"> PAGEREF _Toc24967929 \h </w:instrText>
        </w:r>
        <w:r>
          <w:rPr>
            <w:noProof/>
            <w:webHidden/>
          </w:rPr>
        </w:r>
        <w:r>
          <w:rPr>
            <w:noProof/>
            <w:webHidden/>
          </w:rPr>
          <w:fldChar w:fldCharType="separate"/>
        </w:r>
        <w:r w:rsidR="007E2686">
          <w:rPr>
            <w:noProof/>
            <w:webHidden/>
          </w:rPr>
          <w:t>51</w:t>
        </w:r>
        <w:r>
          <w:rPr>
            <w:noProof/>
            <w:webHidden/>
          </w:rPr>
          <w:fldChar w:fldCharType="end"/>
        </w:r>
      </w:hyperlink>
    </w:p>
    <w:p w14:paraId="7DC10562" w14:textId="2E1AADF1" w:rsidR="005737EB" w:rsidRDefault="005737EB">
      <w:pPr>
        <w:pStyle w:val="TOC3"/>
        <w:rPr>
          <w:rFonts w:asciiTheme="minorHAnsi" w:eastAsiaTheme="minorEastAsia" w:hAnsiTheme="minorHAnsi" w:cstheme="minorBidi"/>
          <w:noProof/>
          <w:sz w:val="22"/>
          <w:szCs w:val="22"/>
          <w:lang w:val="en-US" w:eastAsia="en-US"/>
        </w:rPr>
      </w:pPr>
      <w:hyperlink w:anchor="_Toc24967930" w:history="1">
        <w:r w:rsidRPr="00EC0908">
          <w:rPr>
            <w:rStyle w:val="Hyperlink"/>
            <w:noProof/>
          </w:rPr>
          <w:t>8.1.8</w:t>
        </w:r>
        <w:r>
          <w:rPr>
            <w:rFonts w:asciiTheme="minorHAnsi" w:eastAsiaTheme="minorEastAsia" w:hAnsiTheme="minorHAnsi" w:cstheme="minorBidi"/>
            <w:noProof/>
            <w:sz w:val="22"/>
            <w:szCs w:val="22"/>
            <w:lang w:val="en-US" w:eastAsia="en-US"/>
          </w:rPr>
          <w:tab/>
        </w:r>
        <w:r w:rsidRPr="00EC0908">
          <w:rPr>
            <w:rStyle w:val="Hyperlink"/>
            <w:noProof/>
          </w:rPr>
          <w:t>Impianti di illuminazione</w:t>
        </w:r>
        <w:r>
          <w:rPr>
            <w:noProof/>
            <w:webHidden/>
          </w:rPr>
          <w:tab/>
        </w:r>
        <w:r>
          <w:rPr>
            <w:noProof/>
            <w:webHidden/>
          </w:rPr>
          <w:fldChar w:fldCharType="begin"/>
        </w:r>
        <w:r>
          <w:rPr>
            <w:noProof/>
            <w:webHidden/>
          </w:rPr>
          <w:instrText xml:space="preserve"> PAGEREF _Toc24967930 \h </w:instrText>
        </w:r>
        <w:r>
          <w:rPr>
            <w:noProof/>
            <w:webHidden/>
          </w:rPr>
        </w:r>
        <w:r>
          <w:rPr>
            <w:noProof/>
            <w:webHidden/>
          </w:rPr>
          <w:fldChar w:fldCharType="separate"/>
        </w:r>
        <w:r w:rsidR="007E2686">
          <w:rPr>
            <w:noProof/>
            <w:webHidden/>
          </w:rPr>
          <w:t>51</w:t>
        </w:r>
        <w:r>
          <w:rPr>
            <w:noProof/>
            <w:webHidden/>
          </w:rPr>
          <w:fldChar w:fldCharType="end"/>
        </w:r>
      </w:hyperlink>
    </w:p>
    <w:p w14:paraId="70F881A0" w14:textId="389659DD" w:rsidR="005737EB" w:rsidRDefault="005737EB">
      <w:pPr>
        <w:pStyle w:val="TOC3"/>
        <w:rPr>
          <w:rFonts w:asciiTheme="minorHAnsi" w:eastAsiaTheme="minorEastAsia" w:hAnsiTheme="minorHAnsi" w:cstheme="minorBidi"/>
          <w:noProof/>
          <w:sz w:val="22"/>
          <w:szCs w:val="22"/>
          <w:lang w:val="en-US" w:eastAsia="en-US"/>
        </w:rPr>
      </w:pPr>
      <w:hyperlink w:anchor="_Toc24967931" w:history="1">
        <w:r w:rsidRPr="00EC0908">
          <w:rPr>
            <w:rStyle w:val="Hyperlink"/>
            <w:noProof/>
          </w:rPr>
          <w:t>8.1.9</w:t>
        </w:r>
        <w:r>
          <w:rPr>
            <w:rFonts w:asciiTheme="minorHAnsi" w:eastAsiaTheme="minorEastAsia" w:hAnsiTheme="minorHAnsi" w:cstheme="minorBidi"/>
            <w:noProof/>
            <w:sz w:val="22"/>
            <w:szCs w:val="22"/>
            <w:lang w:val="en-US" w:eastAsia="en-US"/>
          </w:rPr>
          <w:tab/>
        </w:r>
        <w:r w:rsidRPr="00EC0908">
          <w:rPr>
            <w:rStyle w:val="Hyperlink"/>
            <w:noProof/>
          </w:rPr>
          <w:t>Protezione contro le scariche atmosferiche</w:t>
        </w:r>
        <w:r>
          <w:rPr>
            <w:noProof/>
            <w:webHidden/>
          </w:rPr>
          <w:tab/>
        </w:r>
        <w:r>
          <w:rPr>
            <w:noProof/>
            <w:webHidden/>
          </w:rPr>
          <w:fldChar w:fldCharType="begin"/>
        </w:r>
        <w:r>
          <w:rPr>
            <w:noProof/>
            <w:webHidden/>
          </w:rPr>
          <w:instrText xml:space="preserve"> PAGEREF _Toc24967931 \h </w:instrText>
        </w:r>
        <w:r>
          <w:rPr>
            <w:noProof/>
            <w:webHidden/>
          </w:rPr>
        </w:r>
        <w:r>
          <w:rPr>
            <w:noProof/>
            <w:webHidden/>
          </w:rPr>
          <w:fldChar w:fldCharType="separate"/>
        </w:r>
        <w:r w:rsidR="007E2686">
          <w:rPr>
            <w:noProof/>
            <w:webHidden/>
          </w:rPr>
          <w:t>51</w:t>
        </w:r>
        <w:r>
          <w:rPr>
            <w:noProof/>
            <w:webHidden/>
          </w:rPr>
          <w:fldChar w:fldCharType="end"/>
        </w:r>
      </w:hyperlink>
    </w:p>
    <w:p w14:paraId="0891CF3D" w14:textId="1FC0740B" w:rsidR="005737EB" w:rsidRDefault="005737EB">
      <w:pPr>
        <w:pStyle w:val="TOC3"/>
        <w:rPr>
          <w:rFonts w:asciiTheme="minorHAnsi" w:eastAsiaTheme="minorEastAsia" w:hAnsiTheme="minorHAnsi" w:cstheme="minorBidi"/>
          <w:noProof/>
          <w:sz w:val="22"/>
          <w:szCs w:val="22"/>
          <w:lang w:val="en-US" w:eastAsia="en-US"/>
        </w:rPr>
      </w:pPr>
      <w:hyperlink w:anchor="_Toc24967932" w:history="1">
        <w:r w:rsidRPr="00EC0908">
          <w:rPr>
            <w:rStyle w:val="Hyperlink"/>
            <w:noProof/>
          </w:rPr>
          <w:t>8.1.10</w:t>
        </w:r>
        <w:r>
          <w:rPr>
            <w:rFonts w:asciiTheme="minorHAnsi" w:eastAsiaTheme="minorEastAsia" w:hAnsiTheme="minorHAnsi" w:cstheme="minorBidi"/>
            <w:noProof/>
            <w:sz w:val="22"/>
            <w:szCs w:val="22"/>
            <w:lang w:val="en-US" w:eastAsia="en-US"/>
          </w:rPr>
          <w:tab/>
        </w:r>
        <w:r w:rsidRPr="00EC0908">
          <w:rPr>
            <w:rStyle w:val="Hyperlink"/>
            <w:noProof/>
          </w:rPr>
          <w:t>Approvvigionamento idrico ed energetico</w:t>
        </w:r>
        <w:r>
          <w:rPr>
            <w:noProof/>
            <w:webHidden/>
          </w:rPr>
          <w:tab/>
        </w:r>
        <w:r>
          <w:rPr>
            <w:noProof/>
            <w:webHidden/>
          </w:rPr>
          <w:fldChar w:fldCharType="begin"/>
        </w:r>
        <w:r>
          <w:rPr>
            <w:noProof/>
            <w:webHidden/>
          </w:rPr>
          <w:instrText xml:space="preserve"> PAGEREF _Toc24967932 \h </w:instrText>
        </w:r>
        <w:r>
          <w:rPr>
            <w:noProof/>
            <w:webHidden/>
          </w:rPr>
        </w:r>
        <w:r>
          <w:rPr>
            <w:noProof/>
            <w:webHidden/>
          </w:rPr>
          <w:fldChar w:fldCharType="separate"/>
        </w:r>
        <w:r w:rsidR="007E2686">
          <w:rPr>
            <w:noProof/>
            <w:webHidden/>
          </w:rPr>
          <w:t>52</w:t>
        </w:r>
        <w:r>
          <w:rPr>
            <w:noProof/>
            <w:webHidden/>
          </w:rPr>
          <w:fldChar w:fldCharType="end"/>
        </w:r>
      </w:hyperlink>
    </w:p>
    <w:p w14:paraId="5CC8113A" w14:textId="2449AE97" w:rsidR="005737EB" w:rsidRDefault="005737EB">
      <w:pPr>
        <w:pStyle w:val="TOC3"/>
        <w:rPr>
          <w:rFonts w:asciiTheme="minorHAnsi" w:eastAsiaTheme="minorEastAsia" w:hAnsiTheme="minorHAnsi" w:cstheme="minorBidi"/>
          <w:noProof/>
          <w:sz w:val="22"/>
          <w:szCs w:val="22"/>
          <w:lang w:val="en-US" w:eastAsia="en-US"/>
        </w:rPr>
      </w:pPr>
      <w:hyperlink w:anchor="_Toc24967933" w:history="1">
        <w:r w:rsidRPr="00EC0908">
          <w:rPr>
            <w:rStyle w:val="Hyperlink"/>
            <w:noProof/>
          </w:rPr>
          <w:t>8.1.11</w:t>
        </w:r>
        <w:r>
          <w:rPr>
            <w:rFonts w:asciiTheme="minorHAnsi" w:eastAsiaTheme="minorEastAsia" w:hAnsiTheme="minorHAnsi" w:cstheme="minorBidi"/>
            <w:noProof/>
            <w:sz w:val="22"/>
            <w:szCs w:val="22"/>
            <w:lang w:val="en-US" w:eastAsia="en-US"/>
          </w:rPr>
          <w:tab/>
        </w:r>
        <w:r w:rsidRPr="00EC0908">
          <w:rPr>
            <w:rStyle w:val="Hyperlink"/>
            <w:noProof/>
          </w:rPr>
          <w:t>Installazione, manutenzione dei mezzi operativi e delle attrezzature e degli impianti</w:t>
        </w:r>
        <w:r>
          <w:rPr>
            <w:noProof/>
            <w:webHidden/>
          </w:rPr>
          <w:tab/>
        </w:r>
        <w:r>
          <w:rPr>
            <w:noProof/>
            <w:webHidden/>
          </w:rPr>
          <w:fldChar w:fldCharType="begin"/>
        </w:r>
        <w:r>
          <w:rPr>
            <w:noProof/>
            <w:webHidden/>
          </w:rPr>
          <w:instrText xml:space="preserve"> PAGEREF _Toc24967933 \h </w:instrText>
        </w:r>
        <w:r>
          <w:rPr>
            <w:noProof/>
            <w:webHidden/>
          </w:rPr>
        </w:r>
        <w:r>
          <w:rPr>
            <w:noProof/>
            <w:webHidden/>
          </w:rPr>
          <w:fldChar w:fldCharType="separate"/>
        </w:r>
        <w:r w:rsidR="007E2686">
          <w:rPr>
            <w:noProof/>
            <w:webHidden/>
          </w:rPr>
          <w:t>52</w:t>
        </w:r>
        <w:r>
          <w:rPr>
            <w:noProof/>
            <w:webHidden/>
          </w:rPr>
          <w:fldChar w:fldCharType="end"/>
        </w:r>
      </w:hyperlink>
    </w:p>
    <w:p w14:paraId="0249D583" w14:textId="6F00BF25" w:rsidR="005737EB" w:rsidRDefault="005737EB">
      <w:pPr>
        <w:pStyle w:val="TOC3"/>
        <w:rPr>
          <w:rFonts w:asciiTheme="minorHAnsi" w:eastAsiaTheme="minorEastAsia" w:hAnsiTheme="minorHAnsi" w:cstheme="minorBidi"/>
          <w:noProof/>
          <w:sz w:val="22"/>
          <w:szCs w:val="22"/>
          <w:lang w:val="en-US" w:eastAsia="en-US"/>
        </w:rPr>
      </w:pPr>
      <w:hyperlink w:anchor="_Toc24967934" w:history="1">
        <w:r w:rsidRPr="00EC0908">
          <w:rPr>
            <w:rStyle w:val="Hyperlink"/>
            <w:noProof/>
          </w:rPr>
          <w:t>8.1.12</w:t>
        </w:r>
        <w:r>
          <w:rPr>
            <w:rFonts w:asciiTheme="minorHAnsi" w:eastAsiaTheme="minorEastAsia" w:hAnsiTheme="minorHAnsi" w:cstheme="minorBidi"/>
            <w:noProof/>
            <w:sz w:val="22"/>
            <w:szCs w:val="22"/>
            <w:lang w:val="en-US" w:eastAsia="en-US"/>
          </w:rPr>
          <w:tab/>
        </w:r>
        <w:r w:rsidRPr="00EC0908">
          <w:rPr>
            <w:rStyle w:val="Hyperlink"/>
            <w:noProof/>
          </w:rPr>
          <w:t>Misure generali di prevenzione da adottare per il rischio di elettrocuzione</w:t>
        </w:r>
        <w:r>
          <w:rPr>
            <w:noProof/>
            <w:webHidden/>
          </w:rPr>
          <w:tab/>
        </w:r>
        <w:r>
          <w:rPr>
            <w:noProof/>
            <w:webHidden/>
          </w:rPr>
          <w:fldChar w:fldCharType="begin"/>
        </w:r>
        <w:r>
          <w:rPr>
            <w:noProof/>
            <w:webHidden/>
          </w:rPr>
          <w:instrText xml:space="preserve"> PAGEREF _Toc24967934 \h </w:instrText>
        </w:r>
        <w:r>
          <w:rPr>
            <w:noProof/>
            <w:webHidden/>
          </w:rPr>
        </w:r>
        <w:r>
          <w:rPr>
            <w:noProof/>
            <w:webHidden/>
          </w:rPr>
          <w:fldChar w:fldCharType="separate"/>
        </w:r>
        <w:r w:rsidR="007E2686">
          <w:rPr>
            <w:noProof/>
            <w:webHidden/>
          </w:rPr>
          <w:t>53</w:t>
        </w:r>
        <w:r>
          <w:rPr>
            <w:noProof/>
            <w:webHidden/>
          </w:rPr>
          <w:fldChar w:fldCharType="end"/>
        </w:r>
      </w:hyperlink>
    </w:p>
    <w:p w14:paraId="6590A43B" w14:textId="66D804CA" w:rsidR="005737EB" w:rsidRDefault="005737EB">
      <w:pPr>
        <w:pStyle w:val="TOC3"/>
        <w:rPr>
          <w:rFonts w:asciiTheme="minorHAnsi" w:eastAsiaTheme="minorEastAsia" w:hAnsiTheme="minorHAnsi" w:cstheme="minorBidi"/>
          <w:noProof/>
          <w:sz w:val="22"/>
          <w:szCs w:val="22"/>
          <w:lang w:val="en-US" w:eastAsia="en-US"/>
        </w:rPr>
      </w:pPr>
      <w:hyperlink w:anchor="_Toc24967935" w:history="1">
        <w:r w:rsidRPr="00EC0908">
          <w:rPr>
            <w:rStyle w:val="Hyperlink"/>
            <w:noProof/>
          </w:rPr>
          <w:t>8.1.13</w:t>
        </w:r>
        <w:r>
          <w:rPr>
            <w:rFonts w:asciiTheme="minorHAnsi" w:eastAsiaTheme="minorEastAsia" w:hAnsiTheme="minorHAnsi" w:cstheme="minorBidi"/>
            <w:noProof/>
            <w:sz w:val="22"/>
            <w:szCs w:val="22"/>
            <w:lang w:val="en-US" w:eastAsia="en-US"/>
          </w:rPr>
          <w:tab/>
        </w:r>
        <w:r w:rsidRPr="00EC0908">
          <w:rPr>
            <w:rStyle w:val="Hyperlink"/>
            <w:noProof/>
          </w:rPr>
          <w:t>Misure di prevenzione contro il rischio incendio</w:t>
        </w:r>
        <w:r>
          <w:rPr>
            <w:noProof/>
            <w:webHidden/>
          </w:rPr>
          <w:tab/>
        </w:r>
        <w:r>
          <w:rPr>
            <w:noProof/>
            <w:webHidden/>
          </w:rPr>
          <w:fldChar w:fldCharType="begin"/>
        </w:r>
        <w:r>
          <w:rPr>
            <w:noProof/>
            <w:webHidden/>
          </w:rPr>
          <w:instrText xml:space="preserve"> PAGEREF _Toc24967935 \h </w:instrText>
        </w:r>
        <w:r>
          <w:rPr>
            <w:noProof/>
            <w:webHidden/>
          </w:rPr>
        </w:r>
        <w:r>
          <w:rPr>
            <w:noProof/>
            <w:webHidden/>
          </w:rPr>
          <w:fldChar w:fldCharType="separate"/>
        </w:r>
        <w:r w:rsidR="007E2686">
          <w:rPr>
            <w:noProof/>
            <w:webHidden/>
          </w:rPr>
          <w:t>54</w:t>
        </w:r>
        <w:r>
          <w:rPr>
            <w:noProof/>
            <w:webHidden/>
          </w:rPr>
          <w:fldChar w:fldCharType="end"/>
        </w:r>
      </w:hyperlink>
    </w:p>
    <w:p w14:paraId="78F95AA0" w14:textId="1B35B1DA" w:rsidR="005737EB" w:rsidRDefault="005737EB">
      <w:pPr>
        <w:pStyle w:val="TOC3"/>
        <w:rPr>
          <w:rFonts w:asciiTheme="minorHAnsi" w:eastAsiaTheme="minorEastAsia" w:hAnsiTheme="minorHAnsi" w:cstheme="minorBidi"/>
          <w:noProof/>
          <w:sz w:val="22"/>
          <w:szCs w:val="22"/>
          <w:lang w:val="en-US" w:eastAsia="en-US"/>
        </w:rPr>
      </w:pPr>
      <w:hyperlink w:anchor="_Toc24967936" w:history="1">
        <w:r w:rsidRPr="00EC0908">
          <w:rPr>
            <w:rStyle w:val="Hyperlink"/>
            <w:noProof/>
          </w:rPr>
          <w:t>8.1.14</w:t>
        </w:r>
        <w:r>
          <w:rPr>
            <w:rFonts w:asciiTheme="minorHAnsi" w:eastAsiaTheme="minorEastAsia" w:hAnsiTheme="minorHAnsi" w:cstheme="minorBidi"/>
            <w:noProof/>
            <w:sz w:val="22"/>
            <w:szCs w:val="22"/>
            <w:lang w:val="en-US" w:eastAsia="en-US"/>
          </w:rPr>
          <w:tab/>
        </w:r>
        <w:r w:rsidRPr="00EC0908">
          <w:rPr>
            <w:rStyle w:val="Hyperlink"/>
            <w:noProof/>
          </w:rPr>
          <w:t>Uso dei Dispositivi di Protezione Individuali (DPI)</w:t>
        </w:r>
        <w:r>
          <w:rPr>
            <w:noProof/>
            <w:webHidden/>
          </w:rPr>
          <w:tab/>
        </w:r>
        <w:r>
          <w:rPr>
            <w:noProof/>
            <w:webHidden/>
          </w:rPr>
          <w:fldChar w:fldCharType="begin"/>
        </w:r>
        <w:r>
          <w:rPr>
            <w:noProof/>
            <w:webHidden/>
          </w:rPr>
          <w:instrText xml:space="preserve"> PAGEREF _Toc24967936 \h </w:instrText>
        </w:r>
        <w:r>
          <w:rPr>
            <w:noProof/>
            <w:webHidden/>
          </w:rPr>
        </w:r>
        <w:r>
          <w:rPr>
            <w:noProof/>
            <w:webHidden/>
          </w:rPr>
          <w:fldChar w:fldCharType="separate"/>
        </w:r>
        <w:r w:rsidR="007E2686">
          <w:rPr>
            <w:noProof/>
            <w:webHidden/>
          </w:rPr>
          <w:t>54</w:t>
        </w:r>
        <w:r>
          <w:rPr>
            <w:noProof/>
            <w:webHidden/>
          </w:rPr>
          <w:fldChar w:fldCharType="end"/>
        </w:r>
      </w:hyperlink>
    </w:p>
    <w:p w14:paraId="1116B240" w14:textId="4587A15F" w:rsidR="005737EB" w:rsidRDefault="005737EB">
      <w:pPr>
        <w:pStyle w:val="TOC2"/>
        <w:rPr>
          <w:rFonts w:asciiTheme="minorHAnsi" w:eastAsiaTheme="minorEastAsia" w:hAnsiTheme="minorHAnsi" w:cstheme="minorBidi"/>
          <w:caps w:val="0"/>
          <w:noProof/>
          <w:sz w:val="22"/>
          <w:szCs w:val="22"/>
          <w:lang w:val="en-US" w:eastAsia="en-US"/>
        </w:rPr>
      </w:pPr>
      <w:hyperlink w:anchor="_Toc24967937" w:history="1">
        <w:r w:rsidRPr="00EC0908">
          <w:rPr>
            <w:rStyle w:val="Hyperlink"/>
            <w:noProof/>
          </w:rPr>
          <w:t>8.2</w:t>
        </w:r>
        <w:r>
          <w:rPr>
            <w:rFonts w:asciiTheme="minorHAnsi" w:eastAsiaTheme="minorEastAsia" w:hAnsiTheme="minorHAnsi" w:cstheme="minorBidi"/>
            <w:caps w:val="0"/>
            <w:noProof/>
            <w:sz w:val="22"/>
            <w:szCs w:val="22"/>
            <w:lang w:val="en-US" w:eastAsia="en-US"/>
          </w:rPr>
          <w:tab/>
        </w:r>
        <w:r w:rsidRPr="00EC0908">
          <w:rPr>
            <w:rStyle w:val="Hyperlink"/>
            <w:noProof/>
          </w:rPr>
          <w:t>MISURE GENERALI DI COORDINAMENTO</w:t>
        </w:r>
        <w:r>
          <w:rPr>
            <w:noProof/>
            <w:webHidden/>
          </w:rPr>
          <w:tab/>
        </w:r>
        <w:r>
          <w:rPr>
            <w:noProof/>
            <w:webHidden/>
          </w:rPr>
          <w:fldChar w:fldCharType="begin"/>
        </w:r>
        <w:r>
          <w:rPr>
            <w:noProof/>
            <w:webHidden/>
          </w:rPr>
          <w:instrText xml:space="preserve"> PAGEREF _Toc24967937 \h </w:instrText>
        </w:r>
        <w:r>
          <w:rPr>
            <w:noProof/>
            <w:webHidden/>
          </w:rPr>
        </w:r>
        <w:r>
          <w:rPr>
            <w:noProof/>
            <w:webHidden/>
          </w:rPr>
          <w:fldChar w:fldCharType="separate"/>
        </w:r>
        <w:r w:rsidR="007E2686">
          <w:rPr>
            <w:noProof/>
            <w:webHidden/>
          </w:rPr>
          <w:t>55</w:t>
        </w:r>
        <w:r>
          <w:rPr>
            <w:noProof/>
            <w:webHidden/>
          </w:rPr>
          <w:fldChar w:fldCharType="end"/>
        </w:r>
      </w:hyperlink>
    </w:p>
    <w:p w14:paraId="2EC0FA1F" w14:textId="544D15D0" w:rsidR="005737EB" w:rsidRDefault="005737EB">
      <w:pPr>
        <w:pStyle w:val="TOC3"/>
        <w:rPr>
          <w:rFonts w:asciiTheme="minorHAnsi" w:eastAsiaTheme="minorEastAsia" w:hAnsiTheme="minorHAnsi" w:cstheme="minorBidi"/>
          <w:noProof/>
          <w:sz w:val="22"/>
          <w:szCs w:val="22"/>
          <w:lang w:val="en-US" w:eastAsia="en-US"/>
        </w:rPr>
      </w:pPr>
      <w:hyperlink w:anchor="_Toc24967938" w:history="1">
        <w:r w:rsidRPr="00EC0908">
          <w:rPr>
            <w:rStyle w:val="Hyperlink"/>
            <w:noProof/>
          </w:rPr>
          <w:t>8.2.1</w:t>
        </w:r>
        <w:r>
          <w:rPr>
            <w:rFonts w:asciiTheme="minorHAnsi" w:eastAsiaTheme="minorEastAsia" w:hAnsiTheme="minorHAnsi" w:cstheme="minorBidi"/>
            <w:noProof/>
            <w:sz w:val="22"/>
            <w:szCs w:val="22"/>
            <w:lang w:val="en-US" w:eastAsia="en-US"/>
          </w:rPr>
          <w:tab/>
        </w:r>
        <w:r w:rsidRPr="00EC0908">
          <w:rPr>
            <w:rStyle w:val="Hyperlink"/>
            <w:noProof/>
          </w:rPr>
          <w:t>Disciplina e coordinamento dei subappaltatori</w:t>
        </w:r>
        <w:r>
          <w:rPr>
            <w:noProof/>
            <w:webHidden/>
          </w:rPr>
          <w:tab/>
        </w:r>
        <w:r>
          <w:rPr>
            <w:noProof/>
            <w:webHidden/>
          </w:rPr>
          <w:fldChar w:fldCharType="begin"/>
        </w:r>
        <w:r>
          <w:rPr>
            <w:noProof/>
            <w:webHidden/>
          </w:rPr>
          <w:instrText xml:space="preserve"> PAGEREF _Toc24967938 \h </w:instrText>
        </w:r>
        <w:r>
          <w:rPr>
            <w:noProof/>
            <w:webHidden/>
          </w:rPr>
        </w:r>
        <w:r>
          <w:rPr>
            <w:noProof/>
            <w:webHidden/>
          </w:rPr>
          <w:fldChar w:fldCharType="separate"/>
        </w:r>
        <w:r w:rsidR="007E2686">
          <w:rPr>
            <w:noProof/>
            <w:webHidden/>
          </w:rPr>
          <w:t>56</w:t>
        </w:r>
        <w:r>
          <w:rPr>
            <w:noProof/>
            <w:webHidden/>
          </w:rPr>
          <w:fldChar w:fldCharType="end"/>
        </w:r>
      </w:hyperlink>
    </w:p>
    <w:p w14:paraId="3C484BEE" w14:textId="459C9D93" w:rsidR="005737EB" w:rsidRDefault="005737EB">
      <w:pPr>
        <w:pStyle w:val="TOC3"/>
        <w:rPr>
          <w:rFonts w:asciiTheme="minorHAnsi" w:eastAsiaTheme="minorEastAsia" w:hAnsiTheme="minorHAnsi" w:cstheme="minorBidi"/>
          <w:noProof/>
          <w:sz w:val="22"/>
          <w:szCs w:val="22"/>
          <w:lang w:val="en-US" w:eastAsia="en-US"/>
        </w:rPr>
      </w:pPr>
      <w:hyperlink w:anchor="_Toc24967939" w:history="1">
        <w:r w:rsidRPr="00EC0908">
          <w:rPr>
            <w:rStyle w:val="Hyperlink"/>
            <w:noProof/>
          </w:rPr>
          <w:t>8.2.2</w:t>
        </w:r>
        <w:r>
          <w:rPr>
            <w:rFonts w:asciiTheme="minorHAnsi" w:eastAsiaTheme="minorEastAsia" w:hAnsiTheme="minorHAnsi" w:cstheme="minorBidi"/>
            <w:noProof/>
            <w:sz w:val="22"/>
            <w:szCs w:val="22"/>
            <w:lang w:val="en-US" w:eastAsia="en-US"/>
          </w:rPr>
          <w:tab/>
        </w:r>
        <w:r w:rsidRPr="00EC0908">
          <w:rPr>
            <w:rStyle w:val="Hyperlink"/>
            <w:noProof/>
          </w:rPr>
          <w:t>Disciplina e coordinamento dei fornitori</w:t>
        </w:r>
        <w:r>
          <w:rPr>
            <w:noProof/>
            <w:webHidden/>
          </w:rPr>
          <w:tab/>
        </w:r>
        <w:r>
          <w:rPr>
            <w:noProof/>
            <w:webHidden/>
          </w:rPr>
          <w:fldChar w:fldCharType="begin"/>
        </w:r>
        <w:r>
          <w:rPr>
            <w:noProof/>
            <w:webHidden/>
          </w:rPr>
          <w:instrText xml:space="preserve"> PAGEREF _Toc24967939 \h </w:instrText>
        </w:r>
        <w:r>
          <w:rPr>
            <w:noProof/>
            <w:webHidden/>
          </w:rPr>
        </w:r>
        <w:r>
          <w:rPr>
            <w:noProof/>
            <w:webHidden/>
          </w:rPr>
          <w:fldChar w:fldCharType="separate"/>
        </w:r>
        <w:r w:rsidR="007E2686">
          <w:rPr>
            <w:noProof/>
            <w:webHidden/>
          </w:rPr>
          <w:t>56</w:t>
        </w:r>
        <w:r>
          <w:rPr>
            <w:noProof/>
            <w:webHidden/>
          </w:rPr>
          <w:fldChar w:fldCharType="end"/>
        </w:r>
      </w:hyperlink>
    </w:p>
    <w:p w14:paraId="3C95CD0B" w14:textId="0F24DCE8" w:rsidR="005737EB" w:rsidRDefault="005737EB">
      <w:pPr>
        <w:pStyle w:val="TOC3"/>
        <w:rPr>
          <w:rFonts w:asciiTheme="minorHAnsi" w:eastAsiaTheme="minorEastAsia" w:hAnsiTheme="minorHAnsi" w:cstheme="minorBidi"/>
          <w:noProof/>
          <w:sz w:val="22"/>
          <w:szCs w:val="22"/>
          <w:lang w:val="en-US" w:eastAsia="en-US"/>
        </w:rPr>
      </w:pPr>
      <w:hyperlink w:anchor="_Toc24967940" w:history="1">
        <w:r w:rsidRPr="00EC0908">
          <w:rPr>
            <w:rStyle w:val="Hyperlink"/>
            <w:noProof/>
          </w:rPr>
          <w:t>8.2.3</w:t>
        </w:r>
        <w:r>
          <w:rPr>
            <w:rFonts w:asciiTheme="minorHAnsi" w:eastAsiaTheme="minorEastAsia" w:hAnsiTheme="minorHAnsi" w:cstheme="minorBidi"/>
            <w:noProof/>
            <w:sz w:val="22"/>
            <w:szCs w:val="22"/>
            <w:lang w:val="en-US" w:eastAsia="en-US"/>
          </w:rPr>
          <w:tab/>
        </w:r>
        <w:r w:rsidRPr="00EC0908">
          <w:rPr>
            <w:rStyle w:val="Hyperlink"/>
            <w:noProof/>
          </w:rPr>
          <w:t>Misure generali di coordinamento per la presenza di terzi autorizzati</w:t>
        </w:r>
        <w:r>
          <w:rPr>
            <w:noProof/>
            <w:webHidden/>
          </w:rPr>
          <w:tab/>
        </w:r>
        <w:r>
          <w:rPr>
            <w:noProof/>
            <w:webHidden/>
          </w:rPr>
          <w:fldChar w:fldCharType="begin"/>
        </w:r>
        <w:r>
          <w:rPr>
            <w:noProof/>
            <w:webHidden/>
          </w:rPr>
          <w:instrText xml:space="preserve"> PAGEREF _Toc24967940 \h </w:instrText>
        </w:r>
        <w:r>
          <w:rPr>
            <w:noProof/>
            <w:webHidden/>
          </w:rPr>
        </w:r>
        <w:r>
          <w:rPr>
            <w:noProof/>
            <w:webHidden/>
          </w:rPr>
          <w:fldChar w:fldCharType="separate"/>
        </w:r>
        <w:r w:rsidR="007E2686">
          <w:rPr>
            <w:noProof/>
            <w:webHidden/>
          </w:rPr>
          <w:t>57</w:t>
        </w:r>
        <w:r>
          <w:rPr>
            <w:noProof/>
            <w:webHidden/>
          </w:rPr>
          <w:fldChar w:fldCharType="end"/>
        </w:r>
      </w:hyperlink>
    </w:p>
    <w:p w14:paraId="59E7E1D5" w14:textId="44F060D7" w:rsidR="005737EB" w:rsidRDefault="005737EB">
      <w:pPr>
        <w:pStyle w:val="TOC3"/>
        <w:rPr>
          <w:rFonts w:asciiTheme="minorHAnsi" w:eastAsiaTheme="minorEastAsia" w:hAnsiTheme="minorHAnsi" w:cstheme="minorBidi"/>
          <w:noProof/>
          <w:sz w:val="22"/>
          <w:szCs w:val="22"/>
          <w:lang w:val="en-US" w:eastAsia="en-US"/>
        </w:rPr>
      </w:pPr>
      <w:hyperlink w:anchor="_Toc24967941" w:history="1">
        <w:r w:rsidRPr="00EC0908">
          <w:rPr>
            <w:rStyle w:val="Hyperlink"/>
            <w:noProof/>
          </w:rPr>
          <w:t>8.2.4</w:t>
        </w:r>
        <w:r>
          <w:rPr>
            <w:rFonts w:asciiTheme="minorHAnsi" w:eastAsiaTheme="minorEastAsia" w:hAnsiTheme="minorHAnsi" w:cstheme="minorBidi"/>
            <w:noProof/>
            <w:sz w:val="22"/>
            <w:szCs w:val="22"/>
            <w:lang w:val="en-US" w:eastAsia="en-US"/>
          </w:rPr>
          <w:tab/>
        </w:r>
        <w:r w:rsidRPr="00EC0908">
          <w:rPr>
            <w:rStyle w:val="Hyperlink"/>
            <w:noProof/>
          </w:rPr>
          <w:t>Misure generali in caso di incidenti senza infortunati</w:t>
        </w:r>
        <w:r>
          <w:rPr>
            <w:noProof/>
            <w:webHidden/>
          </w:rPr>
          <w:tab/>
        </w:r>
        <w:r>
          <w:rPr>
            <w:noProof/>
            <w:webHidden/>
          </w:rPr>
          <w:fldChar w:fldCharType="begin"/>
        </w:r>
        <w:r>
          <w:rPr>
            <w:noProof/>
            <w:webHidden/>
          </w:rPr>
          <w:instrText xml:space="preserve"> PAGEREF _Toc24967941 \h </w:instrText>
        </w:r>
        <w:r>
          <w:rPr>
            <w:noProof/>
            <w:webHidden/>
          </w:rPr>
        </w:r>
        <w:r>
          <w:rPr>
            <w:noProof/>
            <w:webHidden/>
          </w:rPr>
          <w:fldChar w:fldCharType="separate"/>
        </w:r>
        <w:r w:rsidR="007E2686">
          <w:rPr>
            <w:noProof/>
            <w:webHidden/>
          </w:rPr>
          <w:t>58</w:t>
        </w:r>
        <w:r>
          <w:rPr>
            <w:noProof/>
            <w:webHidden/>
          </w:rPr>
          <w:fldChar w:fldCharType="end"/>
        </w:r>
      </w:hyperlink>
    </w:p>
    <w:p w14:paraId="2FCF831E" w14:textId="610DF577" w:rsidR="005737EB" w:rsidRDefault="005737EB">
      <w:pPr>
        <w:pStyle w:val="TOC3"/>
        <w:rPr>
          <w:rFonts w:asciiTheme="minorHAnsi" w:eastAsiaTheme="minorEastAsia" w:hAnsiTheme="minorHAnsi" w:cstheme="minorBidi"/>
          <w:noProof/>
          <w:sz w:val="22"/>
          <w:szCs w:val="22"/>
          <w:lang w:val="en-US" w:eastAsia="en-US"/>
        </w:rPr>
      </w:pPr>
      <w:hyperlink w:anchor="_Toc24967942" w:history="1">
        <w:r w:rsidRPr="00EC0908">
          <w:rPr>
            <w:rStyle w:val="Hyperlink"/>
            <w:noProof/>
          </w:rPr>
          <w:t>8.2.5</w:t>
        </w:r>
        <w:r>
          <w:rPr>
            <w:rFonts w:asciiTheme="minorHAnsi" w:eastAsiaTheme="minorEastAsia" w:hAnsiTheme="minorHAnsi" w:cstheme="minorBidi"/>
            <w:noProof/>
            <w:sz w:val="22"/>
            <w:szCs w:val="22"/>
            <w:lang w:val="en-US" w:eastAsia="en-US"/>
          </w:rPr>
          <w:tab/>
        </w:r>
        <w:r w:rsidRPr="00EC0908">
          <w:rPr>
            <w:rStyle w:val="Hyperlink"/>
            <w:noProof/>
          </w:rPr>
          <w:t>Misure generali riguardanti il personale di cantiere</w:t>
        </w:r>
        <w:r>
          <w:rPr>
            <w:noProof/>
            <w:webHidden/>
          </w:rPr>
          <w:tab/>
        </w:r>
        <w:r>
          <w:rPr>
            <w:noProof/>
            <w:webHidden/>
          </w:rPr>
          <w:fldChar w:fldCharType="begin"/>
        </w:r>
        <w:r>
          <w:rPr>
            <w:noProof/>
            <w:webHidden/>
          </w:rPr>
          <w:instrText xml:space="preserve"> PAGEREF _Toc24967942 \h </w:instrText>
        </w:r>
        <w:r>
          <w:rPr>
            <w:noProof/>
            <w:webHidden/>
          </w:rPr>
        </w:r>
        <w:r>
          <w:rPr>
            <w:noProof/>
            <w:webHidden/>
          </w:rPr>
          <w:fldChar w:fldCharType="separate"/>
        </w:r>
        <w:r w:rsidR="007E2686">
          <w:rPr>
            <w:noProof/>
            <w:webHidden/>
          </w:rPr>
          <w:t>58</w:t>
        </w:r>
        <w:r>
          <w:rPr>
            <w:noProof/>
            <w:webHidden/>
          </w:rPr>
          <w:fldChar w:fldCharType="end"/>
        </w:r>
      </w:hyperlink>
    </w:p>
    <w:p w14:paraId="46E5EE77" w14:textId="53E247B9" w:rsidR="005737EB" w:rsidRDefault="005737EB">
      <w:pPr>
        <w:pStyle w:val="TOC3"/>
        <w:rPr>
          <w:rFonts w:asciiTheme="minorHAnsi" w:eastAsiaTheme="minorEastAsia" w:hAnsiTheme="minorHAnsi" w:cstheme="minorBidi"/>
          <w:noProof/>
          <w:sz w:val="22"/>
          <w:szCs w:val="22"/>
          <w:lang w:val="en-US" w:eastAsia="en-US"/>
        </w:rPr>
      </w:pPr>
      <w:hyperlink w:anchor="_Toc24967943" w:history="1">
        <w:r w:rsidRPr="00EC0908">
          <w:rPr>
            <w:rStyle w:val="Hyperlink"/>
            <w:noProof/>
          </w:rPr>
          <w:t>8.2.6</w:t>
        </w:r>
        <w:r>
          <w:rPr>
            <w:rFonts w:asciiTheme="minorHAnsi" w:eastAsiaTheme="minorEastAsia" w:hAnsiTheme="minorHAnsi" w:cstheme="minorBidi"/>
            <w:noProof/>
            <w:sz w:val="22"/>
            <w:szCs w:val="22"/>
            <w:lang w:val="en-US" w:eastAsia="en-US"/>
          </w:rPr>
          <w:tab/>
        </w:r>
        <w:r w:rsidRPr="00EC0908">
          <w:rPr>
            <w:rStyle w:val="Hyperlink"/>
            <w:noProof/>
          </w:rPr>
          <w:t>Misure di prevenzione e protezione relative all’organizzazione delle emergenze</w:t>
        </w:r>
        <w:r>
          <w:rPr>
            <w:noProof/>
            <w:webHidden/>
          </w:rPr>
          <w:tab/>
        </w:r>
        <w:r>
          <w:rPr>
            <w:noProof/>
            <w:webHidden/>
          </w:rPr>
          <w:fldChar w:fldCharType="begin"/>
        </w:r>
        <w:r>
          <w:rPr>
            <w:noProof/>
            <w:webHidden/>
          </w:rPr>
          <w:instrText xml:space="preserve"> PAGEREF _Toc24967943 \h </w:instrText>
        </w:r>
        <w:r>
          <w:rPr>
            <w:noProof/>
            <w:webHidden/>
          </w:rPr>
        </w:r>
        <w:r>
          <w:rPr>
            <w:noProof/>
            <w:webHidden/>
          </w:rPr>
          <w:fldChar w:fldCharType="separate"/>
        </w:r>
        <w:r w:rsidR="007E2686">
          <w:rPr>
            <w:noProof/>
            <w:webHidden/>
          </w:rPr>
          <w:t>61</w:t>
        </w:r>
        <w:r>
          <w:rPr>
            <w:noProof/>
            <w:webHidden/>
          </w:rPr>
          <w:fldChar w:fldCharType="end"/>
        </w:r>
      </w:hyperlink>
    </w:p>
    <w:p w14:paraId="7DFA1987" w14:textId="62EC4171" w:rsidR="005737EB" w:rsidRDefault="005737EB">
      <w:pPr>
        <w:pStyle w:val="TOC3"/>
        <w:rPr>
          <w:rFonts w:asciiTheme="minorHAnsi" w:eastAsiaTheme="minorEastAsia" w:hAnsiTheme="minorHAnsi" w:cstheme="minorBidi"/>
          <w:noProof/>
          <w:sz w:val="22"/>
          <w:szCs w:val="22"/>
          <w:lang w:val="en-US" w:eastAsia="en-US"/>
        </w:rPr>
      </w:pPr>
      <w:hyperlink w:anchor="_Toc24967944" w:history="1">
        <w:r w:rsidRPr="00EC0908">
          <w:rPr>
            <w:rStyle w:val="Hyperlink"/>
            <w:noProof/>
          </w:rPr>
          <w:t>8.2.7</w:t>
        </w:r>
        <w:r>
          <w:rPr>
            <w:rFonts w:asciiTheme="minorHAnsi" w:eastAsiaTheme="minorEastAsia" w:hAnsiTheme="minorHAnsi" w:cstheme="minorBidi"/>
            <w:noProof/>
            <w:sz w:val="22"/>
            <w:szCs w:val="22"/>
            <w:lang w:val="en-US" w:eastAsia="en-US"/>
          </w:rPr>
          <w:tab/>
        </w:r>
        <w:r w:rsidRPr="00EC0908">
          <w:rPr>
            <w:rStyle w:val="Hyperlink"/>
            <w:noProof/>
          </w:rPr>
          <w:t>Coordinamento per l’uso di attrezzature di sollevamento</w:t>
        </w:r>
        <w:r>
          <w:rPr>
            <w:noProof/>
            <w:webHidden/>
          </w:rPr>
          <w:tab/>
        </w:r>
        <w:r>
          <w:rPr>
            <w:noProof/>
            <w:webHidden/>
          </w:rPr>
          <w:fldChar w:fldCharType="begin"/>
        </w:r>
        <w:r>
          <w:rPr>
            <w:noProof/>
            <w:webHidden/>
          </w:rPr>
          <w:instrText xml:space="preserve"> PAGEREF _Toc24967944 \h </w:instrText>
        </w:r>
        <w:r>
          <w:rPr>
            <w:noProof/>
            <w:webHidden/>
          </w:rPr>
        </w:r>
        <w:r>
          <w:rPr>
            <w:noProof/>
            <w:webHidden/>
          </w:rPr>
          <w:fldChar w:fldCharType="separate"/>
        </w:r>
        <w:r w:rsidR="007E2686">
          <w:rPr>
            <w:noProof/>
            <w:webHidden/>
          </w:rPr>
          <w:t>65</w:t>
        </w:r>
        <w:r>
          <w:rPr>
            <w:noProof/>
            <w:webHidden/>
          </w:rPr>
          <w:fldChar w:fldCharType="end"/>
        </w:r>
      </w:hyperlink>
    </w:p>
    <w:p w14:paraId="7EB24920" w14:textId="7C00B5E3" w:rsidR="005737EB" w:rsidRDefault="005737EB">
      <w:pPr>
        <w:pStyle w:val="TOC3"/>
        <w:rPr>
          <w:rFonts w:asciiTheme="minorHAnsi" w:eastAsiaTheme="minorEastAsia" w:hAnsiTheme="minorHAnsi" w:cstheme="minorBidi"/>
          <w:noProof/>
          <w:sz w:val="22"/>
          <w:szCs w:val="22"/>
          <w:lang w:val="en-US" w:eastAsia="en-US"/>
        </w:rPr>
      </w:pPr>
      <w:hyperlink w:anchor="_Toc24967945" w:history="1">
        <w:r w:rsidRPr="00EC0908">
          <w:rPr>
            <w:rStyle w:val="Hyperlink"/>
            <w:noProof/>
          </w:rPr>
          <w:t>8.2.8</w:t>
        </w:r>
        <w:r>
          <w:rPr>
            <w:rFonts w:asciiTheme="minorHAnsi" w:eastAsiaTheme="minorEastAsia" w:hAnsiTheme="minorHAnsi" w:cstheme="minorBidi"/>
            <w:noProof/>
            <w:sz w:val="22"/>
            <w:szCs w:val="22"/>
            <w:lang w:val="en-US" w:eastAsia="en-US"/>
          </w:rPr>
          <w:tab/>
        </w:r>
        <w:r w:rsidRPr="00EC0908">
          <w:rPr>
            <w:rStyle w:val="Hyperlink"/>
            <w:noProof/>
          </w:rPr>
          <w:t>Opere provvisionali di protezione collettiva</w:t>
        </w:r>
        <w:r>
          <w:rPr>
            <w:noProof/>
            <w:webHidden/>
          </w:rPr>
          <w:tab/>
        </w:r>
        <w:r>
          <w:rPr>
            <w:noProof/>
            <w:webHidden/>
          </w:rPr>
          <w:fldChar w:fldCharType="begin"/>
        </w:r>
        <w:r>
          <w:rPr>
            <w:noProof/>
            <w:webHidden/>
          </w:rPr>
          <w:instrText xml:space="preserve"> PAGEREF _Toc24967945 \h </w:instrText>
        </w:r>
        <w:r>
          <w:rPr>
            <w:noProof/>
            <w:webHidden/>
          </w:rPr>
        </w:r>
        <w:r>
          <w:rPr>
            <w:noProof/>
            <w:webHidden/>
          </w:rPr>
          <w:fldChar w:fldCharType="separate"/>
        </w:r>
        <w:r w:rsidR="007E2686">
          <w:rPr>
            <w:noProof/>
            <w:webHidden/>
          </w:rPr>
          <w:t>66</w:t>
        </w:r>
        <w:r>
          <w:rPr>
            <w:noProof/>
            <w:webHidden/>
          </w:rPr>
          <w:fldChar w:fldCharType="end"/>
        </w:r>
      </w:hyperlink>
    </w:p>
    <w:p w14:paraId="18AC3ED9" w14:textId="61D71051" w:rsidR="005737EB" w:rsidRDefault="005737EB">
      <w:pPr>
        <w:pStyle w:val="TOC3"/>
        <w:rPr>
          <w:rFonts w:asciiTheme="minorHAnsi" w:eastAsiaTheme="minorEastAsia" w:hAnsiTheme="minorHAnsi" w:cstheme="minorBidi"/>
          <w:noProof/>
          <w:sz w:val="22"/>
          <w:szCs w:val="22"/>
          <w:lang w:val="en-US" w:eastAsia="en-US"/>
        </w:rPr>
      </w:pPr>
      <w:hyperlink w:anchor="_Toc24967946" w:history="1">
        <w:r w:rsidRPr="00EC0908">
          <w:rPr>
            <w:rStyle w:val="Hyperlink"/>
            <w:noProof/>
          </w:rPr>
          <w:t>8.2.9</w:t>
        </w:r>
        <w:r>
          <w:rPr>
            <w:rFonts w:asciiTheme="minorHAnsi" w:eastAsiaTheme="minorEastAsia" w:hAnsiTheme="minorHAnsi" w:cstheme="minorBidi"/>
            <w:noProof/>
            <w:sz w:val="22"/>
            <w:szCs w:val="22"/>
            <w:lang w:val="en-US" w:eastAsia="en-US"/>
          </w:rPr>
          <w:tab/>
        </w:r>
        <w:r w:rsidRPr="00EC0908">
          <w:rPr>
            <w:rStyle w:val="Hyperlink"/>
            <w:noProof/>
          </w:rPr>
          <w:t>Organizzazione del coordinamento</w:t>
        </w:r>
        <w:r>
          <w:rPr>
            <w:noProof/>
            <w:webHidden/>
          </w:rPr>
          <w:tab/>
        </w:r>
        <w:r>
          <w:rPr>
            <w:noProof/>
            <w:webHidden/>
          </w:rPr>
          <w:fldChar w:fldCharType="begin"/>
        </w:r>
        <w:r>
          <w:rPr>
            <w:noProof/>
            <w:webHidden/>
          </w:rPr>
          <w:instrText xml:space="preserve"> PAGEREF _Toc24967946 \h </w:instrText>
        </w:r>
        <w:r>
          <w:rPr>
            <w:noProof/>
            <w:webHidden/>
          </w:rPr>
        </w:r>
        <w:r>
          <w:rPr>
            <w:noProof/>
            <w:webHidden/>
          </w:rPr>
          <w:fldChar w:fldCharType="separate"/>
        </w:r>
        <w:r w:rsidR="007E2686">
          <w:rPr>
            <w:noProof/>
            <w:webHidden/>
          </w:rPr>
          <w:t>68</w:t>
        </w:r>
        <w:r>
          <w:rPr>
            <w:noProof/>
            <w:webHidden/>
          </w:rPr>
          <w:fldChar w:fldCharType="end"/>
        </w:r>
      </w:hyperlink>
    </w:p>
    <w:p w14:paraId="22F3C5CD" w14:textId="335B84BE" w:rsidR="005737EB" w:rsidRDefault="005737EB">
      <w:pPr>
        <w:pStyle w:val="TOC3"/>
        <w:rPr>
          <w:rFonts w:asciiTheme="minorHAnsi" w:eastAsiaTheme="minorEastAsia" w:hAnsiTheme="minorHAnsi" w:cstheme="minorBidi"/>
          <w:noProof/>
          <w:sz w:val="22"/>
          <w:szCs w:val="22"/>
          <w:lang w:val="en-US" w:eastAsia="en-US"/>
        </w:rPr>
      </w:pPr>
      <w:hyperlink w:anchor="_Toc24967947" w:history="1">
        <w:r w:rsidRPr="00EC0908">
          <w:rPr>
            <w:rStyle w:val="Hyperlink"/>
            <w:noProof/>
          </w:rPr>
          <w:t>8.2.10</w:t>
        </w:r>
        <w:r>
          <w:rPr>
            <w:rFonts w:asciiTheme="minorHAnsi" w:eastAsiaTheme="minorEastAsia" w:hAnsiTheme="minorHAnsi" w:cstheme="minorBidi"/>
            <w:noProof/>
            <w:sz w:val="22"/>
            <w:szCs w:val="22"/>
            <w:lang w:val="en-US" w:eastAsia="en-US"/>
          </w:rPr>
          <w:tab/>
        </w:r>
        <w:r w:rsidRPr="00EC0908">
          <w:rPr>
            <w:rStyle w:val="Hyperlink"/>
            <w:noProof/>
          </w:rPr>
          <w:t>Informazione e formazione del personale (ex art. 36 e 37 D. Lgs. 81/08)</w:t>
        </w:r>
        <w:r>
          <w:rPr>
            <w:noProof/>
            <w:webHidden/>
          </w:rPr>
          <w:tab/>
        </w:r>
        <w:r>
          <w:rPr>
            <w:noProof/>
            <w:webHidden/>
          </w:rPr>
          <w:fldChar w:fldCharType="begin"/>
        </w:r>
        <w:r>
          <w:rPr>
            <w:noProof/>
            <w:webHidden/>
          </w:rPr>
          <w:instrText xml:space="preserve"> PAGEREF _Toc24967947 \h </w:instrText>
        </w:r>
        <w:r>
          <w:rPr>
            <w:noProof/>
            <w:webHidden/>
          </w:rPr>
        </w:r>
        <w:r>
          <w:rPr>
            <w:noProof/>
            <w:webHidden/>
          </w:rPr>
          <w:fldChar w:fldCharType="separate"/>
        </w:r>
        <w:r w:rsidR="007E2686">
          <w:rPr>
            <w:noProof/>
            <w:webHidden/>
          </w:rPr>
          <w:t>69</w:t>
        </w:r>
        <w:r>
          <w:rPr>
            <w:noProof/>
            <w:webHidden/>
          </w:rPr>
          <w:fldChar w:fldCharType="end"/>
        </w:r>
      </w:hyperlink>
    </w:p>
    <w:p w14:paraId="7CF8216F" w14:textId="7BC23169" w:rsidR="005737EB" w:rsidRDefault="005737EB">
      <w:pPr>
        <w:pStyle w:val="TOC3"/>
        <w:rPr>
          <w:rFonts w:asciiTheme="minorHAnsi" w:eastAsiaTheme="minorEastAsia" w:hAnsiTheme="minorHAnsi" w:cstheme="minorBidi"/>
          <w:noProof/>
          <w:sz w:val="22"/>
          <w:szCs w:val="22"/>
          <w:lang w:val="en-US" w:eastAsia="en-US"/>
        </w:rPr>
      </w:pPr>
      <w:hyperlink w:anchor="_Toc24967948" w:history="1">
        <w:r w:rsidRPr="00EC0908">
          <w:rPr>
            <w:rStyle w:val="Hyperlink"/>
            <w:noProof/>
          </w:rPr>
          <w:t>8.2.11</w:t>
        </w:r>
        <w:r>
          <w:rPr>
            <w:rFonts w:asciiTheme="minorHAnsi" w:eastAsiaTheme="minorEastAsia" w:hAnsiTheme="minorHAnsi" w:cstheme="minorBidi"/>
            <w:noProof/>
            <w:sz w:val="22"/>
            <w:szCs w:val="22"/>
            <w:lang w:val="en-US" w:eastAsia="en-US"/>
          </w:rPr>
          <w:tab/>
        </w:r>
        <w:r w:rsidRPr="00EC0908">
          <w:rPr>
            <w:rStyle w:val="Hyperlink"/>
            <w:noProof/>
          </w:rPr>
          <w:t>Condizioni di avanzamento lavori</w:t>
        </w:r>
        <w:r>
          <w:rPr>
            <w:noProof/>
            <w:webHidden/>
          </w:rPr>
          <w:tab/>
        </w:r>
        <w:r>
          <w:rPr>
            <w:noProof/>
            <w:webHidden/>
          </w:rPr>
          <w:fldChar w:fldCharType="begin"/>
        </w:r>
        <w:r>
          <w:rPr>
            <w:noProof/>
            <w:webHidden/>
          </w:rPr>
          <w:instrText xml:space="preserve"> PAGEREF _Toc24967948 \h </w:instrText>
        </w:r>
        <w:r>
          <w:rPr>
            <w:noProof/>
            <w:webHidden/>
          </w:rPr>
        </w:r>
        <w:r>
          <w:rPr>
            <w:noProof/>
            <w:webHidden/>
          </w:rPr>
          <w:fldChar w:fldCharType="separate"/>
        </w:r>
        <w:r w:rsidR="007E2686">
          <w:rPr>
            <w:noProof/>
            <w:webHidden/>
          </w:rPr>
          <w:t>70</w:t>
        </w:r>
        <w:r>
          <w:rPr>
            <w:noProof/>
            <w:webHidden/>
          </w:rPr>
          <w:fldChar w:fldCharType="end"/>
        </w:r>
      </w:hyperlink>
    </w:p>
    <w:p w14:paraId="5627A8F7" w14:textId="4E9CA9BC" w:rsidR="005737EB" w:rsidRDefault="005737EB">
      <w:pPr>
        <w:pStyle w:val="TOC1"/>
        <w:rPr>
          <w:rFonts w:asciiTheme="minorHAnsi" w:eastAsiaTheme="minorEastAsia" w:hAnsiTheme="minorHAnsi" w:cstheme="minorBidi"/>
          <w:b w:val="0"/>
          <w:caps w:val="0"/>
          <w:noProof/>
          <w:sz w:val="22"/>
          <w:szCs w:val="22"/>
          <w:lang w:val="en-US" w:eastAsia="en-US"/>
        </w:rPr>
      </w:pPr>
      <w:hyperlink w:anchor="_Toc24967949" w:history="1">
        <w:r w:rsidRPr="00EC0908">
          <w:rPr>
            <w:rStyle w:val="Hyperlink"/>
            <w:noProof/>
          </w:rPr>
          <w:t>9</w:t>
        </w:r>
        <w:r>
          <w:rPr>
            <w:rFonts w:asciiTheme="minorHAnsi" w:eastAsiaTheme="minorEastAsia" w:hAnsiTheme="minorHAnsi" w:cstheme="minorBidi"/>
            <w:b w:val="0"/>
            <w:caps w:val="0"/>
            <w:noProof/>
            <w:sz w:val="22"/>
            <w:szCs w:val="22"/>
            <w:lang w:val="en-US" w:eastAsia="en-US"/>
          </w:rPr>
          <w:tab/>
        </w:r>
        <w:r w:rsidRPr="00EC0908">
          <w:rPr>
            <w:rStyle w:val="Hyperlink"/>
            <w:noProof/>
          </w:rPr>
          <w:t>COSTI</w:t>
        </w:r>
        <w:r>
          <w:rPr>
            <w:noProof/>
            <w:webHidden/>
          </w:rPr>
          <w:tab/>
        </w:r>
        <w:r>
          <w:rPr>
            <w:noProof/>
            <w:webHidden/>
          </w:rPr>
          <w:fldChar w:fldCharType="begin"/>
        </w:r>
        <w:r>
          <w:rPr>
            <w:noProof/>
            <w:webHidden/>
          </w:rPr>
          <w:instrText xml:space="preserve"> PAGEREF _Toc24967949 \h </w:instrText>
        </w:r>
        <w:r>
          <w:rPr>
            <w:noProof/>
            <w:webHidden/>
          </w:rPr>
        </w:r>
        <w:r>
          <w:rPr>
            <w:noProof/>
            <w:webHidden/>
          </w:rPr>
          <w:fldChar w:fldCharType="separate"/>
        </w:r>
        <w:r w:rsidR="007E2686">
          <w:rPr>
            <w:noProof/>
            <w:webHidden/>
          </w:rPr>
          <w:t>72</w:t>
        </w:r>
        <w:r>
          <w:rPr>
            <w:noProof/>
            <w:webHidden/>
          </w:rPr>
          <w:fldChar w:fldCharType="end"/>
        </w:r>
      </w:hyperlink>
    </w:p>
    <w:p w14:paraId="4A89FF7F" w14:textId="092A0950" w:rsidR="005737EB" w:rsidRDefault="005737EB">
      <w:pPr>
        <w:pStyle w:val="TOC2"/>
        <w:rPr>
          <w:rFonts w:asciiTheme="minorHAnsi" w:eastAsiaTheme="minorEastAsia" w:hAnsiTheme="minorHAnsi" w:cstheme="minorBidi"/>
          <w:caps w:val="0"/>
          <w:noProof/>
          <w:sz w:val="22"/>
          <w:szCs w:val="22"/>
          <w:lang w:val="en-US" w:eastAsia="en-US"/>
        </w:rPr>
      </w:pPr>
      <w:hyperlink w:anchor="_Toc24967950" w:history="1">
        <w:r w:rsidRPr="00EC0908">
          <w:rPr>
            <w:rStyle w:val="Hyperlink"/>
            <w:noProof/>
          </w:rPr>
          <w:t>9.1</w:t>
        </w:r>
        <w:r>
          <w:rPr>
            <w:rFonts w:asciiTheme="minorHAnsi" w:eastAsiaTheme="minorEastAsia" w:hAnsiTheme="minorHAnsi" w:cstheme="minorBidi"/>
            <w:caps w:val="0"/>
            <w:noProof/>
            <w:sz w:val="22"/>
            <w:szCs w:val="22"/>
            <w:lang w:val="en-US" w:eastAsia="en-US"/>
          </w:rPr>
          <w:tab/>
        </w:r>
        <w:r w:rsidRPr="00EC0908">
          <w:rPr>
            <w:rStyle w:val="Hyperlink"/>
            <w:noProof/>
          </w:rPr>
          <w:t>STIMA DEI COSTI DELLA SICUREZZA</w:t>
        </w:r>
        <w:r>
          <w:rPr>
            <w:noProof/>
            <w:webHidden/>
          </w:rPr>
          <w:tab/>
        </w:r>
        <w:r>
          <w:rPr>
            <w:noProof/>
            <w:webHidden/>
          </w:rPr>
          <w:fldChar w:fldCharType="begin"/>
        </w:r>
        <w:r>
          <w:rPr>
            <w:noProof/>
            <w:webHidden/>
          </w:rPr>
          <w:instrText xml:space="preserve"> PAGEREF _Toc24967950 \h </w:instrText>
        </w:r>
        <w:r>
          <w:rPr>
            <w:noProof/>
            <w:webHidden/>
          </w:rPr>
        </w:r>
        <w:r>
          <w:rPr>
            <w:noProof/>
            <w:webHidden/>
          </w:rPr>
          <w:fldChar w:fldCharType="separate"/>
        </w:r>
        <w:r w:rsidR="007E2686">
          <w:rPr>
            <w:noProof/>
            <w:webHidden/>
          </w:rPr>
          <w:t>72</w:t>
        </w:r>
        <w:r>
          <w:rPr>
            <w:noProof/>
            <w:webHidden/>
          </w:rPr>
          <w:fldChar w:fldCharType="end"/>
        </w:r>
      </w:hyperlink>
    </w:p>
    <w:p w14:paraId="4D4798F5" w14:textId="15BEFFB9" w:rsidR="00A476DA" w:rsidRPr="005E2E82" w:rsidRDefault="00D11D0D" w:rsidP="004A3965">
      <w:pPr>
        <w:pStyle w:val="Paragraph"/>
        <w:ind w:right="1718"/>
      </w:pPr>
      <w:r w:rsidRPr="005E2E82">
        <w:fldChar w:fldCharType="end"/>
      </w:r>
    </w:p>
    <w:tbl>
      <w:tblPr>
        <w:tblW w:w="9286" w:type="dxa"/>
        <w:tblLook w:val="04A0" w:firstRow="1" w:lastRow="0" w:firstColumn="1" w:lastColumn="0" w:noHBand="0" w:noVBand="1"/>
      </w:tblPr>
      <w:tblGrid>
        <w:gridCol w:w="1526"/>
        <w:gridCol w:w="7760"/>
      </w:tblGrid>
      <w:tr w:rsidR="00000F29" w:rsidRPr="00EC7B79" w14:paraId="0F1B47F4" w14:textId="77777777" w:rsidTr="00B13E97">
        <w:tc>
          <w:tcPr>
            <w:tcW w:w="1526" w:type="dxa"/>
          </w:tcPr>
          <w:p w14:paraId="4EC3C0FA" w14:textId="77777777" w:rsidR="00000F29" w:rsidRPr="001F3F00" w:rsidRDefault="00000F29" w:rsidP="004A3965">
            <w:pPr>
              <w:pStyle w:val="Paragraph"/>
              <w:tabs>
                <w:tab w:val="clear" w:pos="851"/>
              </w:tabs>
              <w:rPr>
                <w:b/>
              </w:rPr>
            </w:pPr>
            <w:r w:rsidRPr="001F3F00">
              <w:rPr>
                <w:b/>
              </w:rPr>
              <w:t>APPENDICE A:</w:t>
            </w:r>
          </w:p>
        </w:tc>
        <w:tc>
          <w:tcPr>
            <w:tcW w:w="7760" w:type="dxa"/>
          </w:tcPr>
          <w:p w14:paraId="46CF05B8" w14:textId="77777777" w:rsidR="00000F29" w:rsidRPr="00EC7B79" w:rsidRDefault="00B962BE" w:rsidP="00B962BE">
            <w:pPr>
              <w:pStyle w:val="Paragraph"/>
              <w:tabs>
                <w:tab w:val="clear" w:pos="851"/>
              </w:tabs>
              <w:rPr>
                <w:b/>
              </w:rPr>
            </w:pPr>
            <w:r w:rsidRPr="00EC7B79">
              <w:rPr>
                <w:b/>
              </w:rPr>
              <w:t>SCHEDE DI SINTESI</w:t>
            </w:r>
          </w:p>
        </w:tc>
      </w:tr>
      <w:tr w:rsidR="00A15388" w:rsidRPr="00EC7B79" w14:paraId="38FA13CC" w14:textId="77777777" w:rsidTr="00B13E97">
        <w:tc>
          <w:tcPr>
            <w:tcW w:w="1526" w:type="dxa"/>
          </w:tcPr>
          <w:p w14:paraId="24A40288" w14:textId="77777777" w:rsidR="00A15388" w:rsidRPr="00EC7B79" w:rsidRDefault="00A15388" w:rsidP="004A3965">
            <w:pPr>
              <w:pStyle w:val="Paragraph"/>
              <w:tabs>
                <w:tab w:val="clear" w:pos="851"/>
              </w:tabs>
              <w:rPr>
                <w:b/>
              </w:rPr>
            </w:pPr>
            <w:r w:rsidRPr="00EC7B79">
              <w:rPr>
                <w:b/>
              </w:rPr>
              <w:t>APPENDICE B</w:t>
            </w:r>
          </w:p>
        </w:tc>
        <w:tc>
          <w:tcPr>
            <w:tcW w:w="7760" w:type="dxa"/>
          </w:tcPr>
          <w:p w14:paraId="4301D94C" w14:textId="77777777" w:rsidR="00A15388" w:rsidRPr="00EC7B79" w:rsidRDefault="00B962BE" w:rsidP="00B962BE">
            <w:pPr>
              <w:pStyle w:val="Paragraph"/>
              <w:tabs>
                <w:tab w:val="clear" w:pos="851"/>
              </w:tabs>
              <w:rPr>
                <w:b/>
              </w:rPr>
            </w:pPr>
            <w:r w:rsidRPr="00EC7B79">
              <w:rPr>
                <w:b/>
              </w:rPr>
              <w:t>CME</w:t>
            </w:r>
            <w:r w:rsidR="00A15388" w:rsidRPr="00EC7B79">
              <w:rPr>
                <w:b/>
              </w:rPr>
              <w:t xml:space="preserve"> ONERI DELLA SICUREZZA</w:t>
            </w:r>
          </w:p>
        </w:tc>
      </w:tr>
      <w:tr w:rsidR="00A15388" w:rsidRPr="00EC7B79" w14:paraId="25A01393" w14:textId="77777777" w:rsidTr="00B13E97">
        <w:tc>
          <w:tcPr>
            <w:tcW w:w="1526" w:type="dxa"/>
          </w:tcPr>
          <w:p w14:paraId="6CD6551E" w14:textId="77777777" w:rsidR="00A15388" w:rsidRPr="00EC7B79" w:rsidRDefault="00A15388" w:rsidP="004A3965">
            <w:pPr>
              <w:pStyle w:val="Paragraph"/>
              <w:tabs>
                <w:tab w:val="clear" w:pos="851"/>
              </w:tabs>
              <w:rPr>
                <w:b/>
              </w:rPr>
            </w:pPr>
            <w:r w:rsidRPr="00EC7B79">
              <w:rPr>
                <w:b/>
              </w:rPr>
              <w:t>APPENDICE C</w:t>
            </w:r>
          </w:p>
        </w:tc>
        <w:tc>
          <w:tcPr>
            <w:tcW w:w="7760" w:type="dxa"/>
          </w:tcPr>
          <w:p w14:paraId="758C6232" w14:textId="77777777" w:rsidR="00A15388" w:rsidRPr="00EC7B79" w:rsidRDefault="00B962BE" w:rsidP="004A3965">
            <w:pPr>
              <w:pStyle w:val="Paragraph"/>
              <w:tabs>
                <w:tab w:val="clear" w:pos="851"/>
              </w:tabs>
              <w:rPr>
                <w:b/>
              </w:rPr>
            </w:pPr>
            <w:r w:rsidRPr="00EC7B79">
              <w:rPr>
                <w:b/>
              </w:rPr>
              <w:t>ELABORATI GRAFICI</w:t>
            </w:r>
          </w:p>
        </w:tc>
      </w:tr>
      <w:tr w:rsidR="00A15388" w:rsidRPr="00EC7B79" w14:paraId="3E03825A" w14:textId="77777777" w:rsidTr="00B13E97">
        <w:tc>
          <w:tcPr>
            <w:tcW w:w="1526" w:type="dxa"/>
          </w:tcPr>
          <w:p w14:paraId="091BA82D" w14:textId="77777777" w:rsidR="00A15388" w:rsidRPr="00EC7B79" w:rsidRDefault="00A15388" w:rsidP="004A3965">
            <w:pPr>
              <w:pStyle w:val="Paragraph"/>
              <w:tabs>
                <w:tab w:val="clear" w:pos="851"/>
              </w:tabs>
              <w:rPr>
                <w:b/>
              </w:rPr>
            </w:pPr>
          </w:p>
        </w:tc>
        <w:tc>
          <w:tcPr>
            <w:tcW w:w="7760" w:type="dxa"/>
          </w:tcPr>
          <w:p w14:paraId="050F7B8D" w14:textId="77777777" w:rsidR="00A15388" w:rsidRPr="00EC7B79" w:rsidRDefault="00A15388" w:rsidP="004A3965">
            <w:pPr>
              <w:pStyle w:val="Paragraph"/>
              <w:tabs>
                <w:tab w:val="clear" w:pos="851"/>
              </w:tabs>
              <w:rPr>
                <w:b/>
              </w:rPr>
            </w:pPr>
          </w:p>
        </w:tc>
      </w:tr>
      <w:tr w:rsidR="00A15388" w:rsidRPr="00EC7B79" w14:paraId="004E0273" w14:textId="77777777" w:rsidTr="00B13E97">
        <w:tc>
          <w:tcPr>
            <w:tcW w:w="1526" w:type="dxa"/>
          </w:tcPr>
          <w:p w14:paraId="27AC7E07" w14:textId="77777777" w:rsidR="00A15388" w:rsidRPr="00EC7B79" w:rsidRDefault="00A15388" w:rsidP="004A3965">
            <w:pPr>
              <w:pStyle w:val="Paragraph"/>
              <w:tabs>
                <w:tab w:val="clear" w:pos="851"/>
              </w:tabs>
              <w:rPr>
                <w:b/>
              </w:rPr>
            </w:pPr>
          </w:p>
        </w:tc>
        <w:tc>
          <w:tcPr>
            <w:tcW w:w="7760" w:type="dxa"/>
          </w:tcPr>
          <w:p w14:paraId="1F6BA963" w14:textId="77777777" w:rsidR="00A15388" w:rsidRPr="00EC7B79" w:rsidRDefault="00A15388" w:rsidP="004A3965">
            <w:pPr>
              <w:pStyle w:val="Paragraph"/>
              <w:tabs>
                <w:tab w:val="clear" w:pos="851"/>
              </w:tabs>
              <w:rPr>
                <w:b/>
              </w:rPr>
            </w:pPr>
          </w:p>
        </w:tc>
      </w:tr>
    </w:tbl>
    <w:p w14:paraId="4BC0B431" w14:textId="77777777" w:rsidR="00025653" w:rsidRPr="002515AD" w:rsidRDefault="00025653" w:rsidP="004A3965">
      <w:pPr>
        <w:pStyle w:val="StyleHeading1list"/>
      </w:pPr>
      <w:r w:rsidRPr="00EC7B79">
        <w:br w:type="page"/>
      </w:r>
      <w:bookmarkStart w:id="1" w:name="_Toc24967840"/>
      <w:r w:rsidR="00000F29" w:rsidRPr="002515AD">
        <w:lastRenderedPageBreak/>
        <w:t>LISTA DELLE TABELLE</w:t>
      </w:r>
      <w:bookmarkEnd w:id="1"/>
    </w:p>
    <w:p w14:paraId="3ACDA168" w14:textId="5A17C691" w:rsidR="003C6EA8" w:rsidRPr="002515AD" w:rsidRDefault="00182B2E">
      <w:pPr>
        <w:pStyle w:val="TableofFigures"/>
        <w:rPr>
          <w:rFonts w:asciiTheme="minorHAnsi" w:eastAsiaTheme="minorEastAsia" w:hAnsiTheme="minorHAnsi" w:cstheme="minorBidi"/>
          <w:noProof/>
          <w:sz w:val="22"/>
          <w:szCs w:val="22"/>
          <w:lang w:eastAsia="en-US"/>
        </w:rPr>
      </w:pPr>
      <w:r w:rsidRPr="002515AD">
        <w:rPr>
          <w:rFonts w:ascii="Calibri" w:hAnsi="Calibri"/>
          <w:color w:val="0070C0"/>
        </w:rPr>
        <w:fldChar w:fldCharType="begin"/>
      </w:r>
      <w:r w:rsidRPr="002515AD">
        <w:rPr>
          <w:rFonts w:ascii="Calibri" w:hAnsi="Calibri"/>
          <w:color w:val="0070C0"/>
        </w:rPr>
        <w:instrText xml:space="preserve"> TOC \h \z \c "Tabella" </w:instrText>
      </w:r>
      <w:r w:rsidRPr="002515AD">
        <w:rPr>
          <w:rFonts w:ascii="Calibri" w:hAnsi="Calibri"/>
          <w:color w:val="0070C0"/>
        </w:rPr>
        <w:fldChar w:fldCharType="separate"/>
      </w:r>
      <w:hyperlink w:anchor="_Toc22982790" w:history="1">
        <w:r w:rsidR="003C6EA8" w:rsidRPr="00EC7B79">
          <w:rPr>
            <w:rStyle w:val="Hyperlink"/>
            <w:noProof/>
          </w:rPr>
          <w:t>Tabella 2.1:</w:t>
        </w:r>
        <w:r w:rsidR="003C6EA8" w:rsidRPr="002515AD">
          <w:rPr>
            <w:rFonts w:asciiTheme="minorHAnsi" w:eastAsiaTheme="minorEastAsia" w:hAnsiTheme="minorHAnsi" w:cstheme="minorBidi"/>
            <w:noProof/>
            <w:sz w:val="22"/>
            <w:szCs w:val="22"/>
            <w:lang w:eastAsia="en-US"/>
          </w:rPr>
          <w:tab/>
        </w:r>
        <w:r w:rsidR="003C6EA8" w:rsidRPr="00EC7B79">
          <w:rPr>
            <w:rStyle w:val="Hyperlink"/>
            <w:noProof/>
          </w:rPr>
          <w:t>Riepilogo dei Soggetti del Coordinamento della Sicurezza</w:t>
        </w:r>
        <w:r w:rsidR="003C6EA8" w:rsidRPr="00EC7B79">
          <w:rPr>
            <w:noProof/>
            <w:webHidden/>
          </w:rPr>
          <w:tab/>
        </w:r>
        <w:r w:rsidR="003C6EA8" w:rsidRPr="002515AD">
          <w:rPr>
            <w:noProof/>
            <w:webHidden/>
          </w:rPr>
          <w:fldChar w:fldCharType="begin"/>
        </w:r>
        <w:r w:rsidR="003C6EA8" w:rsidRPr="00EC7B79">
          <w:rPr>
            <w:noProof/>
            <w:webHidden/>
          </w:rPr>
          <w:instrText xml:space="preserve"> PAGEREF _Toc22982790 \h </w:instrText>
        </w:r>
        <w:r w:rsidR="003C6EA8" w:rsidRPr="002515AD">
          <w:rPr>
            <w:noProof/>
            <w:webHidden/>
          </w:rPr>
        </w:r>
        <w:r w:rsidR="003C6EA8" w:rsidRPr="002515AD">
          <w:rPr>
            <w:noProof/>
            <w:webHidden/>
          </w:rPr>
          <w:fldChar w:fldCharType="separate"/>
        </w:r>
        <w:r w:rsidR="007E2686">
          <w:rPr>
            <w:noProof/>
            <w:webHidden/>
          </w:rPr>
          <w:t>12</w:t>
        </w:r>
        <w:r w:rsidR="003C6EA8" w:rsidRPr="002515AD">
          <w:rPr>
            <w:noProof/>
            <w:webHidden/>
          </w:rPr>
          <w:fldChar w:fldCharType="end"/>
        </w:r>
      </w:hyperlink>
    </w:p>
    <w:p w14:paraId="7DB5E054" w14:textId="20A2A409" w:rsidR="003C6EA8" w:rsidRPr="002515AD" w:rsidRDefault="002B7D32">
      <w:pPr>
        <w:pStyle w:val="TableofFigures"/>
        <w:rPr>
          <w:rFonts w:asciiTheme="minorHAnsi" w:eastAsiaTheme="minorEastAsia" w:hAnsiTheme="minorHAnsi" w:cstheme="minorBidi"/>
          <w:noProof/>
          <w:sz w:val="22"/>
          <w:szCs w:val="22"/>
          <w:lang w:eastAsia="en-US"/>
        </w:rPr>
      </w:pPr>
      <w:hyperlink w:anchor="_Toc22982791" w:history="1">
        <w:r w:rsidR="003C6EA8" w:rsidRPr="00EC7B79">
          <w:rPr>
            <w:rStyle w:val="Hyperlink"/>
            <w:noProof/>
          </w:rPr>
          <w:t>Tabella 3.1:</w:t>
        </w:r>
        <w:r w:rsidR="003C6EA8" w:rsidRPr="002515AD">
          <w:rPr>
            <w:rFonts w:asciiTheme="minorHAnsi" w:eastAsiaTheme="minorEastAsia" w:hAnsiTheme="minorHAnsi" w:cstheme="minorBidi"/>
            <w:noProof/>
            <w:sz w:val="22"/>
            <w:szCs w:val="22"/>
            <w:lang w:eastAsia="en-US"/>
          </w:rPr>
          <w:tab/>
        </w:r>
        <w:r w:rsidR="003C6EA8" w:rsidRPr="00EC7B79">
          <w:rPr>
            <w:rStyle w:val="Hyperlink"/>
            <w:noProof/>
          </w:rPr>
          <w:t>Aree di Cantiere</w:t>
        </w:r>
        <w:r w:rsidR="003C6EA8" w:rsidRPr="00EC7B79">
          <w:rPr>
            <w:noProof/>
            <w:webHidden/>
          </w:rPr>
          <w:tab/>
        </w:r>
        <w:r w:rsidR="003C6EA8" w:rsidRPr="002515AD">
          <w:rPr>
            <w:noProof/>
            <w:webHidden/>
          </w:rPr>
          <w:fldChar w:fldCharType="begin"/>
        </w:r>
        <w:r w:rsidR="003C6EA8" w:rsidRPr="00EC7B79">
          <w:rPr>
            <w:noProof/>
            <w:webHidden/>
          </w:rPr>
          <w:instrText xml:space="preserve"> PAGEREF _Toc22982791 \h </w:instrText>
        </w:r>
        <w:r w:rsidR="003C6EA8" w:rsidRPr="002515AD">
          <w:rPr>
            <w:noProof/>
            <w:webHidden/>
          </w:rPr>
        </w:r>
        <w:r w:rsidR="003C6EA8" w:rsidRPr="002515AD">
          <w:rPr>
            <w:noProof/>
            <w:webHidden/>
          </w:rPr>
          <w:fldChar w:fldCharType="separate"/>
        </w:r>
        <w:r w:rsidR="007E2686">
          <w:rPr>
            <w:noProof/>
            <w:webHidden/>
          </w:rPr>
          <w:t>18</w:t>
        </w:r>
        <w:r w:rsidR="003C6EA8" w:rsidRPr="002515AD">
          <w:rPr>
            <w:noProof/>
            <w:webHidden/>
          </w:rPr>
          <w:fldChar w:fldCharType="end"/>
        </w:r>
      </w:hyperlink>
    </w:p>
    <w:p w14:paraId="456BF6A5" w14:textId="167332CD" w:rsidR="003C6EA8" w:rsidRPr="002515AD" w:rsidRDefault="002B7D32">
      <w:pPr>
        <w:pStyle w:val="TableofFigures"/>
        <w:rPr>
          <w:rFonts w:asciiTheme="minorHAnsi" w:eastAsiaTheme="minorEastAsia" w:hAnsiTheme="minorHAnsi" w:cstheme="minorBidi"/>
          <w:noProof/>
          <w:sz w:val="22"/>
          <w:szCs w:val="22"/>
          <w:lang w:eastAsia="en-US"/>
        </w:rPr>
      </w:pPr>
      <w:hyperlink w:anchor="_Toc22982792" w:history="1">
        <w:r w:rsidR="003C6EA8" w:rsidRPr="00EC7B79">
          <w:rPr>
            <w:rStyle w:val="Hyperlink"/>
            <w:noProof/>
          </w:rPr>
          <w:t>Tabella 4.1:</w:t>
        </w:r>
        <w:r w:rsidR="003C6EA8" w:rsidRPr="002515AD">
          <w:rPr>
            <w:rFonts w:asciiTheme="minorHAnsi" w:eastAsiaTheme="minorEastAsia" w:hAnsiTheme="minorHAnsi" w:cstheme="minorBidi"/>
            <w:noProof/>
            <w:sz w:val="22"/>
            <w:szCs w:val="22"/>
            <w:lang w:eastAsia="en-US"/>
          </w:rPr>
          <w:tab/>
        </w:r>
        <w:r w:rsidR="003C6EA8" w:rsidRPr="00EC7B79">
          <w:rPr>
            <w:rStyle w:val="Hyperlink"/>
            <w:noProof/>
          </w:rPr>
          <w:t>Identificazione dei Cantieri Elementari</w:t>
        </w:r>
        <w:r w:rsidR="003C6EA8" w:rsidRPr="00EC7B79">
          <w:rPr>
            <w:noProof/>
            <w:webHidden/>
          </w:rPr>
          <w:tab/>
        </w:r>
        <w:r w:rsidR="003C6EA8" w:rsidRPr="002515AD">
          <w:rPr>
            <w:noProof/>
            <w:webHidden/>
          </w:rPr>
          <w:fldChar w:fldCharType="begin"/>
        </w:r>
        <w:r w:rsidR="003C6EA8" w:rsidRPr="00EC7B79">
          <w:rPr>
            <w:noProof/>
            <w:webHidden/>
          </w:rPr>
          <w:instrText xml:space="preserve"> PAGEREF _Toc22982792 \h </w:instrText>
        </w:r>
        <w:r w:rsidR="003C6EA8" w:rsidRPr="002515AD">
          <w:rPr>
            <w:noProof/>
            <w:webHidden/>
          </w:rPr>
        </w:r>
        <w:r w:rsidR="003C6EA8" w:rsidRPr="002515AD">
          <w:rPr>
            <w:noProof/>
            <w:webHidden/>
          </w:rPr>
          <w:fldChar w:fldCharType="separate"/>
        </w:r>
        <w:r w:rsidR="007E2686">
          <w:rPr>
            <w:noProof/>
            <w:webHidden/>
          </w:rPr>
          <w:t>21</w:t>
        </w:r>
        <w:r w:rsidR="003C6EA8" w:rsidRPr="002515AD">
          <w:rPr>
            <w:noProof/>
            <w:webHidden/>
          </w:rPr>
          <w:fldChar w:fldCharType="end"/>
        </w:r>
      </w:hyperlink>
    </w:p>
    <w:p w14:paraId="59E1E2CB" w14:textId="655AE6C7" w:rsidR="003C6EA8" w:rsidRPr="002515AD" w:rsidRDefault="002B7D32">
      <w:pPr>
        <w:pStyle w:val="TableofFigures"/>
        <w:rPr>
          <w:rFonts w:asciiTheme="minorHAnsi" w:eastAsiaTheme="minorEastAsia" w:hAnsiTheme="minorHAnsi" w:cstheme="minorBidi"/>
          <w:noProof/>
          <w:sz w:val="22"/>
          <w:szCs w:val="22"/>
          <w:lang w:eastAsia="en-US"/>
        </w:rPr>
      </w:pPr>
      <w:hyperlink w:anchor="_Toc22982793" w:history="1">
        <w:r w:rsidR="003C6EA8" w:rsidRPr="00EC7B79">
          <w:rPr>
            <w:rStyle w:val="Hyperlink"/>
            <w:noProof/>
          </w:rPr>
          <w:t>Tabella 4.2:</w:t>
        </w:r>
        <w:r w:rsidR="003C6EA8" w:rsidRPr="002515AD">
          <w:rPr>
            <w:rFonts w:asciiTheme="minorHAnsi" w:eastAsiaTheme="minorEastAsia" w:hAnsiTheme="minorHAnsi" w:cstheme="minorBidi"/>
            <w:noProof/>
            <w:sz w:val="22"/>
            <w:szCs w:val="22"/>
            <w:lang w:eastAsia="en-US"/>
          </w:rPr>
          <w:tab/>
        </w:r>
        <w:r w:rsidR="003C6EA8" w:rsidRPr="00EC7B79">
          <w:rPr>
            <w:rStyle w:val="Hyperlink"/>
            <w:noProof/>
          </w:rPr>
          <w:t>Riepilogo Accessi di Cantiere</w:t>
        </w:r>
        <w:r w:rsidR="003C6EA8" w:rsidRPr="00EC7B79">
          <w:rPr>
            <w:noProof/>
            <w:webHidden/>
          </w:rPr>
          <w:tab/>
        </w:r>
        <w:r w:rsidR="003C6EA8" w:rsidRPr="002515AD">
          <w:rPr>
            <w:noProof/>
            <w:webHidden/>
          </w:rPr>
          <w:fldChar w:fldCharType="begin"/>
        </w:r>
        <w:r w:rsidR="003C6EA8" w:rsidRPr="00EC7B79">
          <w:rPr>
            <w:noProof/>
            <w:webHidden/>
          </w:rPr>
          <w:instrText xml:space="preserve"> PAGEREF _Toc22982793 \h </w:instrText>
        </w:r>
        <w:r w:rsidR="003C6EA8" w:rsidRPr="002515AD">
          <w:rPr>
            <w:noProof/>
            <w:webHidden/>
          </w:rPr>
        </w:r>
        <w:r w:rsidR="003C6EA8" w:rsidRPr="002515AD">
          <w:rPr>
            <w:noProof/>
            <w:webHidden/>
          </w:rPr>
          <w:fldChar w:fldCharType="separate"/>
        </w:r>
        <w:r w:rsidR="007E2686">
          <w:rPr>
            <w:noProof/>
            <w:webHidden/>
          </w:rPr>
          <w:t>22</w:t>
        </w:r>
        <w:r w:rsidR="003C6EA8" w:rsidRPr="002515AD">
          <w:rPr>
            <w:noProof/>
            <w:webHidden/>
          </w:rPr>
          <w:fldChar w:fldCharType="end"/>
        </w:r>
      </w:hyperlink>
    </w:p>
    <w:p w14:paraId="49C67131" w14:textId="1A2731F0" w:rsidR="003C6EA8" w:rsidRPr="002515AD" w:rsidRDefault="002B7D32">
      <w:pPr>
        <w:pStyle w:val="TableofFigures"/>
        <w:rPr>
          <w:rFonts w:asciiTheme="minorHAnsi" w:eastAsiaTheme="minorEastAsia" w:hAnsiTheme="minorHAnsi" w:cstheme="minorBidi"/>
          <w:noProof/>
          <w:sz w:val="22"/>
          <w:szCs w:val="22"/>
          <w:lang w:eastAsia="en-US"/>
        </w:rPr>
      </w:pPr>
      <w:hyperlink w:anchor="_Toc22982794" w:history="1">
        <w:r w:rsidR="003C6EA8" w:rsidRPr="00EC7B79">
          <w:rPr>
            <w:rStyle w:val="Hyperlink"/>
            <w:noProof/>
          </w:rPr>
          <w:t>Tabella 4.3:</w:t>
        </w:r>
        <w:r w:rsidR="003C6EA8" w:rsidRPr="002515AD">
          <w:rPr>
            <w:rFonts w:asciiTheme="minorHAnsi" w:eastAsiaTheme="minorEastAsia" w:hAnsiTheme="minorHAnsi" w:cstheme="minorBidi"/>
            <w:noProof/>
            <w:sz w:val="22"/>
            <w:szCs w:val="22"/>
            <w:lang w:eastAsia="en-US"/>
          </w:rPr>
          <w:tab/>
        </w:r>
        <w:r w:rsidR="003C6EA8" w:rsidRPr="00EC7B79">
          <w:rPr>
            <w:rStyle w:val="Hyperlink"/>
            <w:noProof/>
          </w:rPr>
          <w:t>Coordinate GPS punto Incontro/Riscontro con i Soccorsi “ICE118 Argine”</w:t>
        </w:r>
        <w:r w:rsidR="003C6EA8" w:rsidRPr="00EC7B79">
          <w:rPr>
            <w:noProof/>
            <w:webHidden/>
          </w:rPr>
          <w:tab/>
        </w:r>
        <w:r w:rsidR="003C6EA8" w:rsidRPr="002515AD">
          <w:rPr>
            <w:noProof/>
            <w:webHidden/>
          </w:rPr>
          <w:fldChar w:fldCharType="begin"/>
        </w:r>
        <w:r w:rsidR="003C6EA8" w:rsidRPr="00EC7B79">
          <w:rPr>
            <w:noProof/>
            <w:webHidden/>
          </w:rPr>
          <w:instrText xml:space="preserve"> PAGEREF _Toc22982794 \h </w:instrText>
        </w:r>
        <w:r w:rsidR="003C6EA8" w:rsidRPr="002515AD">
          <w:rPr>
            <w:noProof/>
            <w:webHidden/>
          </w:rPr>
        </w:r>
        <w:r w:rsidR="003C6EA8" w:rsidRPr="002515AD">
          <w:rPr>
            <w:noProof/>
            <w:webHidden/>
          </w:rPr>
          <w:fldChar w:fldCharType="separate"/>
        </w:r>
        <w:r w:rsidR="007E2686">
          <w:rPr>
            <w:noProof/>
            <w:webHidden/>
          </w:rPr>
          <w:t>23</w:t>
        </w:r>
        <w:r w:rsidR="003C6EA8" w:rsidRPr="002515AD">
          <w:rPr>
            <w:noProof/>
            <w:webHidden/>
          </w:rPr>
          <w:fldChar w:fldCharType="end"/>
        </w:r>
      </w:hyperlink>
    </w:p>
    <w:p w14:paraId="5CF150C5" w14:textId="3F835E15" w:rsidR="003C6EA8" w:rsidRPr="002515AD" w:rsidRDefault="002B7D32">
      <w:pPr>
        <w:pStyle w:val="TableofFigures"/>
        <w:rPr>
          <w:rFonts w:asciiTheme="minorHAnsi" w:eastAsiaTheme="minorEastAsia" w:hAnsiTheme="minorHAnsi" w:cstheme="minorBidi"/>
          <w:noProof/>
          <w:sz w:val="22"/>
          <w:szCs w:val="22"/>
          <w:lang w:eastAsia="en-US"/>
        </w:rPr>
      </w:pPr>
      <w:hyperlink w:anchor="_Toc22982795" w:history="1">
        <w:r w:rsidR="003C6EA8" w:rsidRPr="00EC7B79">
          <w:rPr>
            <w:rStyle w:val="Hyperlink"/>
            <w:noProof/>
          </w:rPr>
          <w:t>Tabella 5.1:</w:t>
        </w:r>
        <w:r w:rsidR="003C6EA8" w:rsidRPr="002515AD">
          <w:rPr>
            <w:rFonts w:asciiTheme="minorHAnsi" w:eastAsiaTheme="minorEastAsia" w:hAnsiTheme="minorHAnsi" w:cstheme="minorBidi"/>
            <w:noProof/>
            <w:sz w:val="22"/>
            <w:szCs w:val="22"/>
            <w:lang w:eastAsia="en-US"/>
          </w:rPr>
          <w:tab/>
        </w:r>
        <w:r w:rsidR="003C6EA8" w:rsidRPr="00EC7B79">
          <w:rPr>
            <w:rStyle w:val="Hyperlink"/>
            <w:noProof/>
          </w:rPr>
          <w:t>Fasi e sottofasi Macrofase A.</w:t>
        </w:r>
        <w:r w:rsidR="003C6EA8" w:rsidRPr="00EC7B79">
          <w:rPr>
            <w:noProof/>
            <w:webHidden/>
          </w:rPr>
          <w:tab/>
        </w:r>
        <w:r w:rsidR="003C6EA8" w:rsidRPr="002515AD">
          <w:rPr>
            <w:noProof/>
            <w:webHidden/>
          </w:rPr>
          <w:fldChar w:fldCharType="begin"/>
        </w:r>
        <w:r w:rsidR="003C6EA8" w:rsidRPr="00EC7B79">
          <w:rPr>
            <w:noProof/>
            <w:webHidden/>
          </w:rPr>
          <w:instrText xml:space="preserve"> PAGEREF _Toc22982795 \h </w:instrText>
        </w:r>
        <w:r w:rsidR="003C6EA8" w:rsidRPr="002515AD">
          <w:rPr>
            <w:noProof/>
            <w:webHidden/>
          </w:rPr>
        </w:r>
        <w:r w:rsidR="003C6EA8" w:rsidRPr="002515AD">
          <w:rPr>
            <w:noProof/>
            <w:webHidden/>
          </w:rPr>
          <w:fldChar w:fldCharType="separate"/>
        </w:r>
        <w:r w:rsidR="007E2686">
          <w:rPr>
            <w:noProof/>
            <w:webHidden/>
          </w:rPr>
          <w:t>24</w:t>
        </w:r>
        <w:r w:rsidR="003C6EA8" w:rsidRPr="002515AD">
          <w:rPr>
            <w:noProof/>
            <w:webHidden/>
          </w:rPr>
          <w:fldChar w:fldCharType="end"/>
        </w:r>
      </w:hyperlink>
    </w:p>
    <w:p w14:paraId="30B48BF4" w14:textId="4950E0ED" w:rsidR="003C6EA8" w:rsidRPr="002515AD" w:rsidRDefault="002B7D32">
      <w:pPr>
        <w:pStyle w:val="TableofFigures"/>
        <w:rPr>
          <w:rFonts w:asciiTheme="minorHAnsi" w:eastAsiaTheme="minorEastAsia" w:hAnsiTheme="minorHAnsi" w:cstheme="minorBidi"/>
          <w:noProof/>
          <w:sz w:val="22"/>
          <w:szCs w:val="22"/>
          <w:lang w:eastAsia="en-US"/>
        </w:rPr>
      </w:pPr>
      <w:hyperlink w:anchor="_Toc22982796" w:history="1">
        <w:r w:rsidR="003C6EA8" w:rsidRPr="00EC7B79">
          <w:rPr>
            <w:rStyle w:val="Hyperlink"/>
            <w:noProof/>
          </w:rPr>
          <w:t>Tabella 5.2:</w:t>
        </w:r>
        <w:r w:rsidR="003C6EA8" w:rsidRPr="002515AD">
          <w:rPr>
            <w:rFonts w:asciiTheme="minorHAnsi" w:eastAsiaTheme="minorEastAsia" w:hAnsiTheme="minorHAnsi" w:cstheme="minorBidi"/>
            <w:noProof/>
            <w:sz w:val="22"/>
            <w:szCs w:val="22"/>
            <w:lang w:eastAsia="en-US"/>
          </w:rPr>
          <w:tab/>
        </w:r>
        <w:r w:rsidR="003C6EA8" w:rsidRPr="00EC7B79">
          <w:rPr>
            <w:rStyle w:val="Hyperlink"/>
            <w:noProof/>
          </w:rPr>
          <w:t>Fasi e sottofasi Macrofase B.</w:t>
        </w:r>
        <w:r w:rsidR="003C6EA8" w:rsidRPr="00EC7B79">
          <w:rPr>
            <w:noProof/>
            <w:webHidden/>
          </w:rPr>
          <w:tab/>
        </w:r>
        <w:r w:rsidR="003C6EA8" w:rsidRPr="002515AD">
          <w:rPr>
            <w:noProof/>
            <w:webHidden/>
          </w:rPr>
          <w:fldChar w:fldCharType="begin"/>
        </w:r>
        <w:r w:rsidR="003C6EA8" w:rsidRPr="00EC7B79">
          <w:rPr>
            <w:noProof/>
            <w:webHidden/>
          </w:rPr>
          <w:instrText xml:space="preserve"> PAGEREF _Toc22982796 \h </w:instrText>
        </w:r>
        <w:r w:rsidR="003C6EA8" w:rsidRPr="002515AD">
          <w:rPr>
            <w:noProof/>
            <w:webHidden/>
          </w:rPr>
        </w:r>
        <w:r w:rsidR="003C6EA8" w:rsidRPr="002515AD">
          <w:rPr>
            <w:noProof/>
            <w:webHidden/>
          </w:rPr>
          <w:fldChar w:fldCharType="separate"/>
        </w:r>
        <w:r w:rsidR="007E2686">
          <w:rPr>
            <w:noProof/>
            <w:webHidden/>
          </w:rPr>
          <w:t>25</w:t>
        </w:r>
        <w:r w:rsidR="003C6EA8" w:rsidRPr="002515AD">
          <w:rPr>
            <w:noProof/>
            <w:webHidden/>
          </w:rPr>
          <w:fldChar w:fldCharType="end"/>
        </w:r>
      </w:hyperlink>
    </w:p>
    <w:p w14:paraId="1969E92F" w14:textId="0E28C09B" w:rsidR="003C6EA8" w:rsidRPr="002515AD" w:rsidRDefault="002B7D32">
      <w:pPr>
        <w:pStyle w:val="TableofFigures"/>
        <w:rPr>
          <w:rFonts w:asciiTheme="minorHAnsi" w:eastAsiaTheme="minorEastAsia" w:hAnsiTheme="minorHAnsi" w:cstheme="minorBidi"/>
          <w:noProof/>
          <w:sz w:val="22"/>
          <w:szCs w:val="22"/>
          <w:lang w:eastAsia="en-US"/>
        </w:rPr>
      </w:pPr>
      <w:hyperlink w:anchor="_Toc22982797" w:history="1">
        <w:r w:rsidR="003C6EA8" w:rsidRPr="00EC7B79">
          <w:rPr>
            <w:rStyle w:val="Hyperlink"/>
            <w:noProof/>
          </w:rPr>
          <w:t>Tabella 5.3:</w:t>
        </w:r>
        <w:r w:rsidR="003C6EA8" w:rsidRPr="002515AD">
          <w:rPr>
            <w:rFonts w:asciiTheme="minorHAnsi" w:eastAsiaTheme="minorEastAsia" w:hAnsiTheme="minorHAnsi" w:cstheme="minorBidi"/>
            <w:noProof/>
            <w:sz w:val="22"/>
            <w:szCs w:val="22"/>
            <w:lang w:eastAsia="en-US"/>
          </w:rPr>
          <w:tab/>
        </w:r>
        <w:r w:rsidR="003C6EA8" w:rsidRPr="00EC7B79">
          <w:rPr>
            <w:rStyle w:val="Hyperlink"/>
            <w:noProof/>
          </w:rPr>
          <w:t>Fasi e sottofasi Macrofase C.</w:t>
        </w:r>
        <w:r w:rsidR="003C6EA8" w:rsidRPr="00EC7B79">
          <w:rPr>
            <w:noProof/>
            <w:webHidden/>
          </w:rPr>
          <w:tab/>
        </w:r>
        <w:r w:rsidR="003C6EA8" w:rsidRPr="002515AD">
          <w:rPr>
            <w:noProof/>
            <w:webHidden/>
          </w:rPr>
          <w:fldChar w:fldCharType="begin"/>
        </w:r>
        <w:r w:rsidR="003C6EA8" w:rsidRPr="00EC7B79">
          <w:rPr>
            <w:noProof/>
            <w:webHidden/>
          </w:rPr>
          <w:instrText xml:space="preserve"> PAGEREF _Toc22982797 \h </w:instrText>
        </w:r>
        <w:r w:rsidR="003C6EA8" w:rsidRPr="002515AD">
          <w:rPr>
            <w:noProof/>
            <w:webHidden/>
          </w:rPr>
        </w:r>
        <w:r w:rsidR="003C6EA8" w:rsidRPr="002515AD">
          <w:rPr>
            <w:noProof/>
            <w:webHidden/>
          </w:rPr>
          <w:fldChar w:fldCharType="separate"/>
        </w:r>
        <w:r w:rsidR="007E2686">
          <w:rPr>
            <w:noProof/>
            <w:webHidden/>
          </w:rPr>
          <w:t>25</w:t>
        </w:r>
        <w:r w:rsidR="003C6EA8" w:rsidRPr="002515AD">
          <w:rPr>
            <w:noProof/>
            <w:webHidden/>
          </w:rPr>
          <w:fldChar w:fldCharType="end"/>
        </w:r>
      </w:hyperlink>
    </w:p>
    <w:p w14:paraId="0F2365E0" w14:textId="417DBA2C" w:rsidR="003C6EA8" w:rsidRPr="002515AD" w:rsidRDefault="002B7D32">
      <w:pPr>
        <w:pStyle w:val="TableofFigures"/>
        <w:rPr>
          <w:rFonts w:asciiTheme="minorHAnsi" w:eastAsiaTheme="minorEastAsia" w:hAnsiTheme="minorHAnsi" w:cstheme="minorBidi"/>
          <w:noProof/>
          <w:sz w:val="22"/>
          <w:szCs w:val="22"/>
          <w:lang w:eastAsia="en-US"/>
        </w:rPr>
      </w:pPr>
      <w:hyperlink w:anchor="_Toc22982798" w:history="1">
        <w:r w:rsidR="003C6EA8" w:rsidRPr="00EC7B79">
          <w:rPr>
            <w:rStyle w:val="Hyperlink"/>
            <w:noProof/>
          </w:rPr>
          <w:t>Tabella 6.1:</w:t>
        </w:r>
        <w:r w:rsidR="003C6EA8" w:rsidRPr="002515AD">
          <w:rPr>
            <w:rFonts w:asciiTheme="minorHAnsi" w:eastAsiaTheme="minorEastAsia" w:hAnsiTheme="minorHAnsi" w:cstheme="minorBidi"/>
            <w:noProof/>
            <w:sz w:val="22"/>
            <w:szCs w:val="22"/>
            <w:lang w:eastAsia="en-US"/>
          </w:rPr>
          <w:tab/>
        </w:r>
        <w:r w:rsidR="003C6EA8" w:rsidRPr="00EC7B79">
          <w:rPr>
            <w:rStyle w:val="Hyperlink"/>
            <w:noProof/>
          </w:rPr>
          <w:t>Individuazione dei Bersagli Sensibili e dei Rischi Trasmessi dal Cantiere</w:t>
        </w:r>
        <w:r w:rsidR="003C6EA8" w:rsidRPr="00EC7B79">
          <w:rPr>
            <w:noProof/>
            <w:webHidden/>
          </w:rPr>
          <w:tab/>
        </w:r>
        <w:r w:rsidR="003C6EA8" w:rsidRPr="002515AD">
          <w:rPr>
            <w:noProof/>
            <w:webHidden/>
          </w:rPr>
          <w:fldChar w:fldCharType="begin"/>
        </w:r>
        <w:r w:rsidR="003C6EA8" w:rsidRPr="00EC7B79">
          <w:rPr>
            <w:noProof/>
            <w:webHidden/>
          </w:rPr>
          <w:instrText xml:space="preserve"> PAGEREF _Toc22982798 \h </w:instrText>
        </w:r>
        <w:r w:rsidR="003C6EA8" w:rsidRPr="002515AD">
          <w:rPr>
            <w:noProof/>
            <w:webHidden/>
          </w:rPr>
        </w:r>
        <w:r w:rsidR="003C6EA8" w:rsidRPr="002515AD">
          <w:rPr>
            <w:noProof/>
            <w:webHidden/>
          </w:rPr>
          <w:fldChar w:fldCharType="separate"/>
        </w:r>
        <w:r w:rsidR="007E2686">
          <w:rPr>
            <w:noProof/>
            <w:webHidden/>
          </w:rPr>
          <w:t>33</w:t>
        </w:r>
        <w:r w:rsidR="003C6EA8" w:rsidRPr="002515AD">
          <w:rPr>
            <w:noProof/>
            <w:webHidden/>
          </w:rPr>
          <w:fldChar w:fldCharType="end"/>
        </w:r>
      </w:hyperlink>
    </w:p>
    <w:p w14:paraId="5C0805E2" w14:textId="589B40DB" w:rsidR="003C6EA8" w:rsidRPr="002515AD" w:rsidRDefault="002B7D32">
      <w:pPr>
        <w:pStyle w:val="TableofFigures"/>
        <w:rPr>
          <w:rFonts w:asciiTheme="minorHAnsi" w:eastAsiaTheme="minorEastAsia" w:hAnsiTheme="minorHAnsi" w:cstheme="minorBidi"/>
          <w:noProof/>
          <w:sz w:val="22"/>
          <w:szCs w:val="22"/>
          <w:lang w:eastAsia="en-US"/>
        </w:rPr>
      </w:pPr>
      <w:hyperlink w:anchor="_Toc22982799" w:history="1">
        <w:r w:rsidR="003C6EA8" w:rsidRPr="00EC7B79">
          <w:rPr>
            <w:rStyle w:val="Hyperlink"/>
            <w:noProof/>
          </w:rPr>
          <w:t>Tabella 6.2:</w:t>
        </w:r>
        <w:r w:rsidR="003C6EA8" w:rsidRPr="002515AD">
          <w:rPr>
            <w:rFonts w:asciiTheme="minorHAnsi" w:eastAsiaTheme="minorEastAsia" w:hAnsiTheme="minorHAnsi" w:cstheme="minorBidi"/>
            <w:noProof/>
            <w:sz w:val="22"/>
            <w:szCs w:val="22"/>
            <w:lang w:eastAsia="en-US"/>
          </w:rPr>
          <w:tab/>
        </w:r>
        <w:r w:rsidR="003C6EA8" w:rsidRPr="00EC7B79">
          <w:rPr>
            <w:rStyle w:val="Hyperlink"/>
            <w:noProof/>
          </w:rPr>
          <w:t>Rischi generali dell’Impresa nell’esecuzione dei Lavori</w:t>
        </w:r>
        <w:r w:rsidR="003C6EA8" w:rsidRPr="00EC7B79">
          <w:rPr>
            <w:noProof/>
            <w:webHidden/>
          </w:rPr>
          <w:tab/>
        </w:r>
        <w:r w:rsidR="003C6EA8" w:rsidRPr="002515AD">
          <w:rPr>
            <w:noProof/>
            <w:webHidden/>
          </w:rPr>
          <w:fldChar w:fldCharType="begin"/>
        </w:r>
        <w:r w:rsidR="003C6EA8" w:rsidRPr="00EC7B79">
          <w:rPr>
            <w:noProof/>
            <w:webHidden/>
          </w:rPr>
          <w:instrText xml:space="preserve"> PAGEREF _Toc22982799 \h </w:instrText>
        </w:r>
        <w:r w:rsidR="003C6EA8" w:rsidRPr="002515AD">
          <w:rPr>
            <w:noProof/>
            <w:webHidden/>
          </w:rPr>
        </w:r>
        <w:r w:rsidR="003C6EA8" w:rsidRPr="002515AD">
          <w:rPr>
            <w:noProof/>
            <w:webHidden/>
          </w:rPr>
          <w:fldChar w:fldCharType="separate"/>
        </w:r>
        <w:r w:rsidR="007E2686">
          <w:rPr>
            <w:noProof/>
            <w:webHidden/>
          </w:rPr>
          <w:t>33</w:t>
        </w:r>
        <w:r w:rsidR="003C6EA8" w:rsidRPr="002515AD">
          <w:rPr>
            <w:noProof/>
            <w:webHidden/>
          </w:rPr>
          <w:fldChar w:fldCharType="end"/>
        </w:r>
      </w:hyperlink>
    </w:p>
    <w:p w14:paraId="3AD6A231" w14:textId="35C6D0DC" w:rsidR="003C6EA8" w:rsidRPr="002515AD" w:rsidRDefault="002B7D32">
      <w:pPr>
        <w:pStyle w:val="TableofFigures"/>
        <w:rPr>
          <w:rFonts w:asciiTheme="minorHAnsi" w:eastAsiaTheme="minorEastAsia" w:hAnsiTheme="minorHAnsi" w:cstheme="minorBidi"/>
          <w:noProof/>
          <w:sz w:val="22"/>
          <w:szCs w:val="22"/>
          <w:lang w:eastAsia="en-US"/>
        </w:rPr>
      </w:pPr>
      <w:hyperlink w:anchor="_Toc22982800" w:history="1">
        <w:r w:rsidR="003C6EA8" w:rsidRPr="00EC7B79">
          <w:rPr>
            <w:rStyle w:val="Hyperlink"/>
            <w:noProof/>
          </w:rPr>
          <w:t>Tabella 7.1:</w:t>
        </w:r>
        <w:r w:rsidR="003C6EA8" w:rsidRPr="002515AD">
          <w:rPr>
            <w:rFonts w:asciiTheme="minorHAnsi" w:eastAsiaTheme="minorEastAsia" w:hAnsiTheme="minorHAnsi" w:cstheme="minorBidi"/>
            <w:noProof/>
            <w:sz w:val="22"/>
            <w:szCs w:val="22"/>
            <w:lang w:eastAsia="en-US"/>
          </w:rPr>
          <w:tab/>
        </w:r>
        <w:r w:rsidR="003C6EA8" w:rsidRPr="00EC7B79">
          <w:rPr>
            <w:rStyle w:val="Hyperlink"/>
            <w:noProof/>
          </w:rPr>
          <w:t>Distanze di sicurezza da parti attive di linee elettriche e di impianti elettrici non protette.</w:t>
        </w:r>
        <w:r w:rsidR="003C6EA8" w:rsidRPr="00EC7B79">
          <w:rPr>
            <w:noProof/>
            <w:webHidden/>
          </w:rPr>
          <w:tab/>
        </w:r>
        <w:r w:rsidR="003C6EA8" w:rsidRPr="002515AD">
          <w:rPr>
            <w:noProof/>
            <w:webHidden/>
          </w:rPr>
          <w:fldChar w:fldCharType="begin"/>
        </w:r>
        <w:r w:rsidR="003C6EA8" w:rsidRPr="00EC7B79">
          <w:rPr>
            <w:noProof/>
            <w:webHidden/>
          </w:rPr>
          <w:instrText xml:space="preserve"> PAGEREF _Toc22982800 \h </w:instrText>
        </w:r>
        <w:r w:rsidR="003C6EA8" w:rsidRPr="002515AD">
          <w:rPr>
            <w:noProof/>
            <w:webHidden/>
          </w:rPr>
        </w:r>
        <w:r w:rsidR="003C6EA8" w:rsidRPr="002515AD">
          <w:rPr>
            <w:noProof/>
            <w:webHidden/>
          </w:rPr>
          <w:fldChar w:fldCharType="separate"/>
        </w:r>
        <w:r w:rsidR="007E2686">
          <w:rPr>
            <w:noProof/>
            <w:webHidden/>
          </w:rPr>
          <w:t>43</w:t>
        </w:r>
        <w:r w:rsidR="003C6EA8" w:rsidRPr="002515AD">
          <w:rPr>
            <w:noProof/>
            <w:webHidden/>
          </w:rPr>
          <w:fldChar w:fldCharType="end"/>
        </w:r>
      </w:hyperlink>
    </w:p>
    <w:p w14:paraId="57190BA4" w14:textId="77777777" w:rsidR="00B000B9" w:rsidRPr="002515AD" w:rsidRDefault="00182B2E" w:rsidP="004A3965">
      <w:pPr>
        <w:pStyle w:val="Paragraph"/>
      </w:pPr>
      <w:r w:rsidRPr="002515AD">
        <w:rPr>
          <w:rFonts w:ascii="Calibri" w:hAnsi="Calibri"/>
          <w:color w:val="0070C0"/>
        </w:rPr>
        <w:fldChar w:fldCharType="end"/>
      </w:r>
    </w:p>
    <w:p w14:paraId="76E0643F" w14:textId="77777777" w:rsidR="00741330" w:rsidRPr="002515AD" w:rsidRDefault="00741330" w:rsidP="004A3965">
      <w:pPr>
        <w:pStyle w:val="Paragraph"/>
      </w:pPr>
    </w:p>
    <w:p w14:paraId="1972C4A4" w14:textId="77777777" w:rsidR="00025653" w:rsidRPr="002515AD" w:rsidRDefault="00000F29" w:rsidP="004A3965">
      <w:pPr>
        <w:pStyle w:val="StyleHeading1list"/>
      </w:pPr>
      <w:bookmarkStart w:id="2" w:name="_Toc24967841"/>
      <w:r w:rsidRPr="002515AD">
        <w:t>LISTA DELLE FIGURE</w:t>
      </w:r>
      <w:bookmarkEnd w:id="2"/>
    </w:p>
    <w:p w14:paraId="62EE95E0" w14:textId="78BD84AA" w:rsidR="003C6EA8" w:rsidRPr="002515AD" w:rsidRDefault="00182B2E">
      <w:pPr>
        <w:pStyle w:val="TableofFigures"/>
        <w:rPr>
          <w:rFonts w:asciiTheme="minorHAnsi" w:eastAsiaTheme="minorEastAsia" w:hAnsiTheme="minorHAnsi" w:cstheme="minorBidi"/>
          <w:noProof/>
          <w:sz w:val="22"/>
          <w:szCs w:val="22"/>
          <w:lang w:eastAsia="en-US"/>
        </w:rPr>
      </w:pPr>
      <w:r w:rsidRPr="002515AD">
        <w:rPr>
          <w:rFonts w:asciiTheme="minorHAnsi" w:hAnsiTheme="minorHAnsi"/>
          <w:color w:val="0070C0"/>
        </w:rPr>
        <w:fldChar w:fldCharType="begin"/>
      </w:r>
      <w:r w:rsidRPr="002515AD">
        <w:rPr>
          <w:rFonts w:asciiTheme="minorHAnsi" w:hAnsiTheme="minorHAnsi"/>
          <w:color w:val="0070C0"/>
        </w:rPr>
        <w:instrText xml:space="preserve"> TOC \h \z \c "Figura" </w:instrText>
      </w:r>
      <w:r w:rsidRPr="002515AD">
        <w:rPr>
          <w:rFonts w:asciiTheme="minorHAnsi" w:hAnsiTheme="minorHAnsi"/>
          <w:color w:val="0070C0"/>
        </w:rPr>
        <w:fldChar w:fldCharType="separate"/>
      </w:r>
      <w:hyperlink w:anchor="_Toc22982782" w:history="1">
        <w:r w:rsidR="003C6EA8" w:rsidRPr="00EC7B79">
          <w:rPr>
            <w:rStyle w:val="Hyperlink"/>
            <w:noProof/>
          </w:rPr>
          <w:t>Figura 4</w:t>
        </w:r>
        <w:r w:rsidR="003C6EA8" w:rsidRPr="00EC7B79">
          <w:rPr>
            <w:rStyle w:val="Hyperlink"/>
            <w:noProof/>
          </w:rPr>
          <w:noBreakHyphen/>
          <w:t>1:      Layout di Cantiere Macrofase B (cfr. Tavola 3 Appendice C).</w:t>
        </w:r>
        <w:r w:rsidR="003C6EA8" w:rsidRPr="00EC7B79">
          <w:rPr>
            <w:noProof/>
            <w:webHidden/>
          </w:rPr>
          <w:tab/>
        </w:r>
        <w:r w:rsidR="003C6EA8" w:rsidRPr="002515AD">
          <w:rPr>
            <w:noProof/>
            <w:webHidden/>
          </w:rPr>
          <w:fldChar w:fldCharType="begin"/>
        </w:r>
        <w:r w:rsidR="003C6EA8" w:rsidRPr="00EC7B79">
          <w:rPr>
            <w:noProof/>
            <w:webHidden/>
          </w:rPr>
          <w:instrText xml:space="preserve"> PAGEREF _Toc22982782 \h </w:instrText>
        </w:r>
        <w:r w:rsidR="003C6EA8" w:rsidRPr="002515AD">
          <w:rPr>
            <w:noProof/>
            <w:webHidden/>
          </w:rPr>
        </w:r>
        <w:r w:rsidR="003C6EA8" w:rsidRPr="002515AD">
          <w:rPr>
            <w:noProof/>
            <w:webHidden/>
          </w:rPr>
          <w:fldChar w:fldCharType="separate"/>
        </w:r>
        <w:r w:rsidR="007E2686">
          <w:rPr>
            <w:noProof/>
            <w:webHidden/>
          </w:rPr>
          <w:t>20</w:t>
        </w:r>
        <w:r w:rsidR="003C6EA8" w:rsidRPr="002515AD">
          <w:rPr>
            <w:noProof/>
            <w:webHidden/>
          </w:rPr>
          <w:fldChar w:fldCharType="end"/>
        </w:r>
      </w:hyperlink>
    </w:p>
    <w:p w14:paraId="75F8AB75" w14:textId="5F3A60F1" w:rsidR="003C6EA8" w:rsidRPr="002515AD" w:rsidRDefault="002B7D32">
      <w:pPr>
        <w:pStyle w:val="TableofFigures"/>
        <w:rPr>
          <w:rFonts w:asciiTheme="minorHAnsi" w:eastAsiaTheme="minorEastAsia" w:hAnsiTheme="minorHAnsi" w:cstheme="minorBidi"/>
          <w:noProof/>
          <w:sz w:val="22"/>
          <w:szCs w:val="22"/>
          <w:lang w:eastAsia="en-US"/>
        </w:rPr>
      </w:pPr>
      <w:hyperlink w:anchor="_Toc22982783" w:history="1">
        <w:r w:rsidR="003C6EA8" w:rsidRPr="00EC7B79">
          <w:rPr>
            <w:rStyle w:val="Hyperlink"/>
            <w:noProof/>
          </w:rPr>
          <w:t>Figura 6</w:t>
        </w:r>
        <w:r w:rsidR="003C6EA8" w:rsidRPr="00EC7B79">
          <w:rPr>
            <w:rStyle w:val="Hyperlink"/>
            <w:noProof/>
          </w:rPr>
          <w:noBreakHyphen/>
          <w:t>1:</w:t>
        </w:r>
        <w:r w:rsidR="003C6EA8" w:rsidRPr="002515AD">
          <w:rPr>
            <w:rFonts w:asciiTheme="minorHAnsi" w:eastAsiaTheme="minorEastAsia" w:hAnsiTheme="minorHAnsi" w:cstheme="minorBidi"/>
            <w:noProof/>
            <w:sz w:val="22"/>
            <w:szCs w:val="22"/>
            <w:lang w:eastAsia="en-US"/>
          </w:rPr>
          <w:tab/>
        </w:r>
        <w:r w:rsidR="003C6EA8" w:rsidRPr="00EC7B79">
          <w:rPr>
            <w:rStyle w:val="Hyperlink"/>
            <w:noProof/>
          </w:rPr>
          <w:t>Vista dei Cavi aerei presenti sul nuovo Rilevato arginale.</w:t>
        </w:r>
        <w:r w:rsidR="003C6EA8" w:rsidRPr="00EC7B79">
          <w:rPr>
            <w:noProof/>
            <w:webHidden/>
          </w:rPr>
          <w:tab/>
        </w:r>
        <w:r w:rsidR="003C6EA8" w:rsidRPr="002515AD">
          <w:rPr>
            <w:noProof/>
            <w:webHidden/>
          </w:rPr>
          <w:fldChar w:fldCharType="begin"/>
        </w:r>
        <w:r w:rsidR="003C6EA8" w:rsidRPr="00EC7B79">
          <w:rPr>
            <w:noProof/>
            <w:webHidden/>
          </w:rPr>
          <w:instrText xml:space="preserve"> PAGEREF _Toc22982783 \h </w:instrText>
        </w:r>
        <w:r w:rsidR="003C6EA8" w:rsidRPr="002515AD">
          <w:rPr>
            <w:noProof/>
            <w:webHidden/>
          </w:rPr>
        </w:r>
        <w:r w:rsidR="003C6EA8" w:rsidRPr="002515AD">
          <w:rPr>
            <w:noProof/>
            <w:webHidden/>
          </w:rPr>
          <w:fldChar w:fldCharType="separate"/>
        </w:r>
        <w:r w:rsidR="007E2686">
          <w:rPr>
            <w:noProof/>
            <w:webHidden/>
          </w:rPr>
          <w:t>29</w:t>
        </w:r>
        <w:r w:rsidR="003C6EA8" w:rsidRPr="002515AD">
          <w:rPr>
            <w:noProof/>
            <w:webHidden/>
          </w:rPr>
          <w:fldChar w:fldCharType="end"/>
        </w:r>
      </w:hyperlink>
    </w:p>
    <w:p w14:paraId="5FD695B9" w14:textId="42D6D45D" w:rsidR="003C6EA8" w:rsidRPr="002515AD" w:rsidRDefault="002B7D32">
      <w:pPr>
        <w:pStyle w:val="TableofFigures"/>
        <w:rPr>
          <w:rFonts w:asciiTheme="minorHAnsi" w:eastAsiaTheme="minorEastAsia" w:hAnsiTheme="minorHAnsi" w:cstheme="minorBidi"/>
          <w:noProof/>
          <w:sz w:val="22"/>
          <w:szCs w:val="22"/>
          <w:lang w:eastAsia="en-US"/>
        </w:rPr>
      </w:pPr>
      <w:hyperlink w:anchor="_Toc22982784" w:history="1">
        <w:r w:rsidR="003C6EA8" w:rsidRPr="00EC7B79">
          <w:rPr>
            <w:rStyle w:val="Hyperlink"/>
            <w:noProof/>
          </w:rPr>
          <w:t>Figura 8</w:t>
        </w:r>
        <w:r w:rsidR="003C6EA8" w:rsidRPr="00EC7B79">
          <w:rPr>
            <w:rStyle w:val="Hyperlink"/>
            <w:noProof/>
          </w:rPr>
          <w:noBreakHyphen/>
          <w:t>1:</w:t>
        </w:r>
        <w:r w:rsidR="003C6EA8" w:rsidRPr="002515AD">
          <w:rPr>
            <w:rFonts w:asciiTheme="minorHAnsi" w:eastAsiaTheme="minorEastAsia" w:hAnsiTheme="minorHAnsi" w:cstheme="minorBidi"/>
            <w:noProof/>
            <w:sz w:val="22"/>
            <w:szCs w:val="22"/>
            <w:lang w:eastAsia="en-US"/>
          </w:rPr>
          <w:tab/>
        </w:r>
        <w:r w:rsidR="003C6EA8" w:rsidRPr="00EC7B79">
          <w:rPr>
            <w:rStyle w:val="Hyperlink"/>
            <w:noProof/>
          </w:rPr>
          <w:t>Postazioni del Servizio 118 di Piacenza</w:t>
        </w:r>
        <w:r w:rsidR="003C6EA8" w:rsidRPr="00EC7B79">
          <w:rPr>
            <w:noProof/>
            <w:webHidden/>
          </w:rPr>
          <w:tab/>
        </w:r>
        <w:r w:rsidR="003C6EA8" w:rsidRPr="002515AD">
          <w:rPr>
            <w:noProof/>
            <w:webHidden/>
          </w:rPr>
          <w:fldChar w:fldCharType="begin"/>
        </w:r>
        <w:r w:rsidR="003C6EA8" w:rsidRPr="00EC7B79">
          <w:rPr>
            <w:noProof/>
            <w:webHidden/>
          </w:rPr>
          <w:instrText xml:space="preserve"> PAGEREF _Toc22982784 \h </w:instrText>
        </w:r>
        <w:r w:rsidR="003C6EA8" w:rsidRPr="002515AD">
          <w:rPr>
            <w:noProof/>
            <w:webHidden/>
          </w:rPr>
        </w:r>
        <w:r w:rsidR="003C6EA8" w:rsidRPr="002515AD">
          <w:rPr>
            <w:noProof/>
            <w:webHidden/>
          </w:rPr>
          <w:fldChar w:fldCharType="separate"/>
        </w:r>
        <w:r w:rsidR="007E2686">
          <w:rPr>
            <w:noProof/>
            <w:webHidden/>
          </w:rPr>
          <w:t>64</w:t>
        </w:r>
        <w:r w:rsidR="003C6EA8" w:rsidRPr="002515AD">
          <w:rPr>
            <w:noProof/>
            <w:webHidden/>
          </w:rPr>
          <w:fldChar w:fldCharType="end"/>
        </w:r>
      </w:hyperlink>
    </w:p>
    <w:p w14:paraId="463ABB8A" w14:textId="77777777" w:rsidR="00F165E6" w:rsidRPr="002515AD" w:rsidRDefault="00182B2E" w:rsidP="004A3965">
      <w:pPr>
        <w:pStyle w:val="Paragraph"/>
        <w:ind w:right="2001"/>
      </w:pPr>
      <w:r w:rsidRPr="002515AD">
        <w:rPr>
          <w:rFonts w:asciiTheme="minorHAnsi" w:hAnsiTheme="minorHAnsi"/>
          <w:color w:val="0070C0"/>
        </w:rPr>
        <w:fldChar w:fldCharType="end"/>
      </w:r>
    </w:p>
    <w:p w14:paraId="56397519" w14:textId="77777777" w:rsidR="00E7756D" w:rsidRPr="002515AD" w:rsidRDefault="00E7756D" w:rsidP="004A3965">
      <w:pPr>
        <w:pStyle w:val="Paragraph"/>
      </w:pPr>
      <w:bookmarkStart w:id="3" w:name="_Toc411776109"/>
      <w:bookmarkStart w:id="4" w:name="_Toc411776156"/>
      <w:bookmarkStart w:id="5" w:name="_Toc464734939"/>
      <w:r w:rsidRPr="002515AD">
        <w:br w:type="page"/>
      </w:r>
    </w:p>
    <w:p w14:paraId="754E235C" w14:textId="77777777" w:rsidR="003C7871" w:rsidRPr="00404831" w:rsidRDefault="003C7871" w:rsidP="003C7871">
      <w:pPr>
        <w:pStyle w:val="IndexTitle"/>
        <w:keepNext/>
        <w:widowControl w:val="0"/>
      </w:pPr>
      <w:bookmarkStart w:id="6" w:name="_Toc411776110"/>
      <w:bookmarkStart w:id="7" w:name="_Toc411776157"/>
      <w:bookmarkEnd w:id="3"/>
      <w:bookmarkEnd w:id="4"/>
      <w:bookmarkEnd w:id="5"/>
      <w:r w:rsidRPr="005E2E82">
        <w:lastRenderedPageBreak/>
        <w:t>PIA</w:t>
      </w:r>
      <w:r w:rsidR="00C81ADF" w:rsidRPr="001F3F00">
        <w:t>NO DI SICUREZZA E COORDINAMENTO</w:t>
      </w:r>
    </w:p>
    <w:p w14:paraId="51AF741C" w14:textId="77777777" w:rsidR="003C7871" w:rsidRPr="002515AD" w:rsidRDefault="003C7871" w:rsidP="003C7871">
      <w:pPr>
        <w:pStyle w:val="Heading1"/>
        <w:keepLines w:val="0"/>
        <w:pageBreakBefore w:val="0"/>
      </w:pPr>
      <w:bookmarkStart w:id="8" w:name="_Toc483839774"/>
      <w:bookmarkStart w:id="9" w:name="_Toc485306885"/>
      <w:bookmarkStart w:id="10" w:name="_Toc24967842"/>
      <w:r w:rsidRPr="002515AD">
        <w:t>INTRODUZIONE</w:t>
      </w:r>
      <w:bookmarkEnd w:id="8"/>
      <w:bookmarkEnd w:id="9"/>
      <w:bookmarkEnd w:id="10"/>
    </w:p>
    <w:p w14:paraId="53064165" w14:textId="77777777" w:rsidR="003C7871" w:rsidRPr="00404831" w:rsidRDefault="007C43F1" w:rsidP="003C7871">
      <w:pPr>
        <w:pStyle w:val="Paragraph"/>
        <w:keepNext/>
        <w:widowControl w:val="0"/>
        <w:rPr>
          <w:highlight w:val="yellow"/>
        </w:rPr>
      </w:pPr>
      <w:r w:rsidRPr="005E2E82">
        <w:t xml:space="preserve">Il presente Piano di Sicurezza e Coordinamento viene redatto a corredo del Progetto Esecutivo dei </w:t>
      </w:r>
      <w:r w:rsidRPr="001F3F00">
        <w:t>lavori di Adeguamento sommità arginale e viabilità tratto ponte viadotto Isola Serafini – via Bosco Biliemme in Comune di Monticelli d’Ongina (PC).</w:t>
      </w:r>
    </w:p>
    <w:p w14:paraId="320796C2" w14:textId="77777777" w:rsidR="003C7871" w:rsidRPr="00EC7B79" w:rsidRDefault="007C43F1" w:rsidP="003C7871">
      <w:pPr>
        <w:pStyle w:val="Paragraph"/>
      </w:pPr>
      <w:r w:rsidRPr="00EC7B79">
        <w:t>L’obiettivo del presente documento è lo studio sulla prevenzione e protezione per i rischi lavoro da attuare nel cantiere, oggetto dell’attività di Coordinamento della sicurezza in fase di progettazione, ed è anche quello di indicare, attraverso l’individuazione, l’analisi e la valutazione dei rischi prevedibili a tale stadio di progetto, quali siano le misure minime di prevenzione e protezione finalizzate alla tutela della salute e della sicurezza dei lavoratori, e inoltre, in conf</w:t>
      </w:r>
      <w:r w:rsidR="00C14710" w:rsidRPr="00EC7B79">
        <w:t>ormità a quanto previsto dal D.l</w:t>
      </w:r>
      <w:r w:rsidRPr="00EC7B79">
        <w:t xml:space="preserve">gs. 81/08 cui rimanda il </w:t>
      </w:r>
      <w:r w:rsidR="00C14710" w:rsidRPr="00EC7B79">
        <w:t>D.lgs.</w:t>
      </w:r>
      <w:r w:rsidRPr="00EC7B79">
        <w:t xml:space="preserve"> 50/2016, di condurre uno studio economico sui costi relativi all’applicazione delle suddette misure di prevenzione.</w:t>
      </w:r>
    </w:p>
    <w:p w14:paraId="682F6CDC" w14:textId="77777777" w:rsidR="003C7871" w:rsidRPr="00EC7B79" w:rsidRDefault="003C7871" w:rsidP="003C7871">
      <w:pPr>
        <w:pStyle w:val="Heading2"/>
      </w:pPr>
      <w:bookmarkStart w:id="11" w:name="_Toc483839775"/>
      <w:bookmarkStart w:id="12" w:name="_Toc485306886"/>
      <w:bookmarkStart w:id="13" w:name="_Toc24967843"/>
      <w:r w:rsidRPr="00EC7B79">
        <w:t>Struttura del documento</w:t>
      </w:r>
      <w:bookmarkEnd w:id="11"/>
      <w:bookmarkEnd w:id="12"/>
      <w:bookmarkEnd w:id="13"/>
    </w:p>
    <w:p w14:paraId="7E7032B2" w14:textId="0188F1A2" w:rsidR="003C7871" w:rsidRPr="00EC7B79" w:rsidRDefault="003C7871" w:rsidP="003C7871">
      <w:pPr>
        <w:pStyle w:val="Paragraph"/>
      </w:pPr>
      <w:r w:rsidRPr="00EC7B79">
        <w:t xml:space="preserve">Il presente Piano di Sicurezza e Coordinamento si compone di un documento principale, organizzato in nove capitoli, e di </w:t>
      </w:r>
      <w:r w:rsidR="00BE233D" w:rsidRPr="00EC7B79">
        <w:t>tre</w:t>
      </w:r>
      <w:r w:rsidRPr="00EC7B79">
        <w:t xml:space="preserve"> appendici come di seguito indicato: </w:t>
      </w:r>
    </w:p>
    <w:p w14:paraId="3155E3C1" w14:textId="77777777" w:rsidR="003C7871" w:rsidRPr="00EC7B79" w:rsidRDefault="003C7871" w:rsidP="003C7871">
      <w:pPr>
        <w:pStyle w:val="Item1"/>
        <w:keepLines/>
        <w:ind w:left="454" w:hanging="454"/>
      </w:pPr>
      <w:r w:rsidRPr="00EC7B79">
        <w:rPr>
          <w:u w:val="single"/>
        </w:rPr>
        <w:t>Appendice A</w:t>
      </w:r>
      <w:r w:rsidRPr="00EC7B79">
        <w:t xml:space="preserve">, in cui viene richiamata in schede di consultazione, una sintesi dello studio del “cantiere elementare” con l’individuazione dei rischi e delle misure di prevenzione relative alle macrofasi, fasi </w:t>
      </w:r>
      <w:r w:rsidR="00230579" w:rsidRPr="00EC7B79">
        <w:t>e sottofasi che vi si svolgono;</w:t>
      </w:r>
    </w:p>
    <w:p w14:paraId="470F3E27" w14:textId="77777777" w:rsidR="003C7871" w:rsidRPr="00EC7B79" w:rsidRDefault="003C7871" w:rsidP="003C7871">
      <w:pPr>
        <w:pStyle w:val="Item1"/>
        <w:keepLines/>
        <w:ind w:left="454" w:hanging="454"/>
      </w:pPr>
      <w:r w:rsidRPr="00EC7B79">
        <w:rPr>
          <w:u w:val="single"/>
        </w:rPr>
        <w:t>Appendice B</w:t>
      </w:r>
      <w:r w:rsidRPr="00EC7B79">
        <w:t>, in cui è riportata la stima analitica degli oneri della sicurezza;</w:t>
      </w:r>
    </w:p>
    <w:p w14:paraId="2ED02C3F" w14:textId="77777777" w:rsidR="003C7871" w:rsidRPr="00EC7B79" w:rsidRDefault="003C7871" w:rsidP="003C7871">
      <w:pPr>
        <w:pStyle w:val="Item1"/>
        <w:keepLines/>
        <w:ind w:left="454" w:hanging="454"/>
      </w:pPr>
      <w:r w:rsidRPr="00EC7B79">
        <w:rPr>
          <w:u w:val="single"/>
        </w:rPr>
        <w:t xml:space="preserve">Appendice </w:t>
      </w:r>
      <w:r w:rsidR="007E5669" w:rsidRPr="00EC7B79">
        <w:rPr>
          <w:u w:val="single"/>
        </w:rPr>
        <w:t>C</w:t>
      </w:r>
      <w:r w:rsidRPr="00EC7B79">
        <w:t>, in cui sono riportati gli elaborati grafici:</w:t>
      </w:r>
    </w:p>
    <w:p w14:paraId="033E2AB5" w14:textId="77777777" w:rsidR="003C7871" w:rsidRPr="00EC7B79" w:rsidRDefault="003C7871" w:rsidP="00230579">
      <w:pPr>
        <w:pStyle w:val="Item2"/>
      </w:pPr>
      <w:r w:rsidRPr="00EC7B79">
        <w:t xml:space="preserve">Tavola 1, </w:t>
      </w:r>
      <w:r w:rsidR="00802B79" w:rsidRPr="00EC7B79">
        <w:t>Planimetria d’inquadramento delle aree di cantiere e della viabilità di servizio</w:t>
      </w:r>
      <w:r w:rsidRPr="00EC7B79">
        <w:t>,</w:t>
      </w:r>
    </w:p>
    <w:p w14:paraId="02F90F9D" w14:textId="77777777" w:rsidR="003C7871" w:rsidRPr="00EC7B79" w:rsidRDefault="002E2E7C" w:rsidP="00230579">
      <w:pPr>
        <w:pStyle w:val="Item2"/>
      </w:pPr>
      <w:r w:rsidRPr="00EC7B79">
        <w:t xml:space="preserve">Tavola 2, Layout di cantiere con indicazioni di sicurezza - Macrofase </w:t>
      </w:r>
      <w:r w:rsidR="007C43F1" w:rsidRPr="00EC7B79">
        <w:t>A</w:t>
      </w:r>
      <w:r w:rsidRPr="00EC7B79">
        <w:t>,</w:t>
      </w:r>
    </w:p>
    <w:p w14:paraId="27D8B3CF" w14:textId="77777777" w:rsidR="007C43F1" w:rsidRPr="00EC7B79" w:rsidRDefault="007C43F1" w:rsidP="007C43F1">
      <w:pPr>
        <w:pStyle w:val="Item2"/>
      </w:pPr>
      <w:r w:rsidRPr="00EC7B79">
        <w:t>Tavola 3, Layout di cantiere con indicazioni di sicurezza - Macrofase B,</w:t>
      </w:r>
    </w:p>
    <w:p w14:paraId="3F76D866" w14:textId="77777777" w:rsidR="007C43F1" w:rsidRPr="00EC7B79" w:rsidRDefault="007C43F1" w:rsidP="007C43F1">
      <w:pPr>
        <w:pStyle w:val="Item2"/>
      </w:pPr>
      <w:r w:rsidRPr="00EC7B79">
        <w:t>Tavola 4, Layout di cantiere con indicazioni di sicurezza - Macrofase C,</w:t>
      </w:r>
    </w:p>
    <w:p w14:paraId="4D5888D6" w14:textId="77777777" w:rsidR="007C43F1" w:rsidRPr="00EC7B79" w:rsidRDefault="007C43F1" w:rsidP="007C43F1">
      <w:pPr>
        <w:pStyle w:val="Item2"/>
        <w:numPr>
          <w:ilvl w:val="0"/>
          <w:numId w:val="0"/>
        </w:numPr>
        <w:ind w:left="814"/>
      </w:pPr>
    </w:p>
    <w:p w14:paraId="58865408" w14:textId="77777777" w:rsidR="0047718A" w:rsidRPr="00EC7B79" w:rsidRDefault="0047718A" w:rsidP="00370083">
      <w:pPr>
        <w:pStyle w:val="Heading1"/>
      </w:pPr>
      <w:bookmarkStart w:id="14" w:name="_Toc483839776"/>
      <w:bookmarkStart w:id="15" w:name="_Toc485306887"/>
      <w:bookmarkStart w:id="16" w:name="_Toc508784111"/>
      <w:bookmarkStart w:id="17" w:name="_Toc24967844"/>
      <w:r w:rsidRPr="00EC7B79">
        <w:lastRenderedPageBreak/>
        <w:t>GENERALITÀ</w:t>
      </w:r>
      <w:bookmarkEnd w:id="14"/>
      <w:bookmarkEnd w:id="15"/>
      <w:bookmarkEnd w:id="17"/>
    </w:p>
    <w:p w14:paraId="34528C07" w14:textId="77777777" w:rsidR="0047718A" w:rsidRPr="00EC7B79" w:rsidRDefault="0047718A" w:rsidP="00370083">
      <w:pPr>
        <w:pStyle w:val="Heading2"/>
      </w:pPr>
      <w:bookmarkStart w:id="18" w:name="_Toc483839777"/>
      <w:bookmarkStart w:id="19" w:name="_Toc485306888"/>
      <w:bookmarkStart w:id="20" w:name="_Toc24967845"/>
      <w:r w:rsidRPr="00EC7B79">
        <w:t>termini e definizioni</w:t>
      </w:r>
      <w:bookmarkEnd w:id="18"/>
      <w:bookmarkEnd w:id="19"/>
      <w:bookmarkEnd w:id="20"/>
    </w:p>
    <w:p w14:paraId="5DD2A934" w14:textId="77777777" w:rsidR="0047718A" w:rsidRPr="00EC7B79" w:rsidRDefault="0047718A" w:rsidP="0047718A">
      <w:pPr>
        <w:pStyle w:val="Paragraph"/>
      </w:pPr>
      <w:r w:rsidRPr="00EC7B79">
        <w:t>Ai fini del presente documento, si intendono per:</w:t>
      </w:r>
    </w:p>
    <w:p w14:paraId="75B226B9" w14:textId="77777777" w:rsidR="0047718A" w:rsidRPr="00EC7B79" w:rsidRDefault="0047718A" w:rsidP="0047718A">
      <w:pPr>
        <w:pStyle w:val="Item1"/>
        <w:keepLines/>
        <w:ind w:left="454" w:hanging="454"/>
      </w:pPr>
      <w:r w:rsidRPr="00EC7B79">
        <w:rPr>
          <w:b/>
        </w:rPr>
        <w:t>Scelte progettuali ed organizzative</w:t>
      </w:r>
      <w:r w:rsidRPr="00EC7B79">
        <w:t>: insieme di scelte effettuate in fase di progettazione dal progettista dell'opera in collaborazione con il coordinatore per la progettazione, al fine di garantire l'eliminazione o la riduzione al minimo dei rischi di lavoro. Le scelte progettuali sono effettuate nel campo delle tecniche costruttive, dei materiali da impiegare e delle tecnologie da adottare; le scelte organizzative sono effettuate nel campo della pianificazione temporale e spaziale dei lavori;</w:t>
      </w:r>
    </w:p>
    <w:p w14:paraId="4E848A8E" w14:textId="77777777" w:rsidR="0047718A" w:rsidRPr="00EC7B79" w:rsidRDefault="0047718A" w:rsidP="0047718A">
      <w:pPr>
        <w:pStyle w:val="Item1"/>
        <w:keepLines/>
        <w:ind w:left="454" w:hanging="454"/>
      </w:pPr>
      <w:r w:rsidRPr="00EC7B79">
        <w:rPr>
          <w:b/>
        </w:rPr>
        <w:t>Procedure</w:t>
      </w:r>
      <w:r w:rsidRPr="00EC7B79">
        <w:t>: le modalità e le sequenze stabilite per eseguire un determinato lavoro od operazione;</w:t>
      </w:r>
    </w:p>
    <w:p w14:paraId="4DC45376" w14:textId="77777777" w:rsidR="0047718A" w:rsidRPr="00EC7B79" w:rsidRDefault="0047718A" w:rsidP="0047718A">
      <w:pPr>
        <w:pStyle w:val="Item1"/>
        <w:keepLines/>
        <w:ind w:left="454" w:hanging="454"/>
      </w:pPr>
      <w:r w:rsidRPr="00EC7B79">
        <w:rPr>
          <w:b/>
        </w:rPr>
        <w:t>Apprestamenti</w:t>
      </w:r>
      <w:r w:rsidRPr="00EC7B79">
        <w:t>: le opere provvisionali necessarie ai fini della tutela della salute e della sicurezza dei lavoratori in cantiere;</w:t>
      </w:r>
    </w:p>
    <w:p w14:paraId="7FC2A297" w14:textId="77777777" w:rsidR="0047718A" w:rsidRPr="00EC7B79" w:rsidRDefault="0047718A" w:rsidP="0047718A">
      <w:pPr>
        <w:pStyle w:val="Item1"/>
        <w:keepLines/>
        <w:ind w:left="454" w:hanging="454"/>
      </w:pPr>
      <w:r w:rsidRPr="00EC7B79">
        <w:rPr>
          <w:b/>
        </w:rPr>
        <w:t>Attrezzature</w:t>
      </w:r>
      <w:r w:rsidRPr="00EC7B79">
        <w:t>: le attrezzature di lavoro come definite dal Titolo III del decreto legislativo 9 aprile 2008 n° 81 e successive modificazioni;</w:t>
      </w:r>
    </w:p>
    <w:p w14:paraId="68E47B0E" w14:textId="77777777" w:rsidR="0047718A" w:rsidRPr="00EC7B79" w:rsidRDefault="0047718A" w:rsidP="0047718A">
      <w:pPr>
        <w:pStyle w:val="Item1"/>
        <w:keepLines/>
        <w:ind w:left="454" w:hanging="454"/>
      </w:pPr>
      <w:r w:rsidRPr="00EC7B79">
        <w:rPr>
          <w:b/>
        </w:rPr>
        <w:t>Misure preventive e protettive</w:t>
      </w:r>
      <w:r w:rsidRPr="00EC7B79">
        <w:t>: gli apprestamenti, le attrezzature, le infrastrutture, i mezzi e servizi di protezione collettiva, atti a prevenire il manifestarsi di situazioni di pericolo, a proteggere i lavoratori da rischio di infortunio ed a tutelare la loro salute;</w:t>
      </w:r>
    </w:p>
    <w:p w14:paraId="2051C033" w14:textId="77777777" w:rsidR="0047718A" w:rsidRPr="00EC7B79" w:rsidRDefault="0047718A" w:rsidP="0047718A">
      <w:pPr>
        <w:pStyle w:val="Item1"/>
        <w:keepLines/>
        <w:ind w:left="454" w:hanging="454"/>
      </w:pPr>
      <w:r w:rsidRPr="00EC7B79">
        <w:rPr>
          <w:b/>
        </w:rPr>
        <w:t>Prescrizioni operative</w:t>
      </w:r>
      <w:r w:rsidRPr="00EC7B79">
        <w:t>: le indicazioni particolari di carattere temporale, comportamentale, organizzativo, tecnico e procedurale, da rispettare durante le fasi critiche del processo di costruzione, in relazione alla complessità dell'opera da realizzare;</w:t>
      </w:r>
    </w:p>
    <w:p w14:paraId="7B471E85" w14:textId="77777777" w:rsidR="0047718A" w:rsidRPr="00EC7B79" w:rsidRDefault="0047718A" w:rsidP="0047718A">
      <w:pPr>
        <w:pStyle w:val="Item1"/>
        <w:keepLines/>
        <w:ind w:left="454" w:hanging="454"/>
      </w:pPr>
      <w:r w:rsidRPr="00EC7B79">
        <w:rPr>
          <w:b/>
        </w:rPr>
        <w:t>Cronoprogramma dei lavori</w:t>
      </w:r>
      <w:r w:rsidRPr="00EC7B79">
        <w:t>: programma esecutivo dei lavori, in cui sono indicate, in base alla complessità dell'opera, le lavorazioni, le fasi e le sottofasi di lavoro, la loro sequenza temporale e la loro durata;</w:t>
      </w:r>
    </w:p>
    <w:p w14:paraId="726AC4C8" w14:textId="77777777" w:rsidR="0047718A" w:rsidRPr="00EC7B79" w:rsidRDefault="0047718A" w:rsidP="0047718A">
      <w:pPr>
        <w:pStyle w:val="Item1"/>
        <w:keepLines/>
        <w:ind w:left="454" w:hanging="454"/>
      </w:pPr>
      <w:r w:rsidRPr="00EC7B79">
        <w:rPr>
          <w:b/>
        </w:rPr>
        <w:t>Costi della sicurezza</w:t>
      </w:r>
      <w:r w:rsidRPr="00EC7B79">
        <w:t>: i costi indicati nel §.4 dell’Allegato XV del decreto legislativo 9 aprile 2008 n.81, e successive modificazioni;</w:t>
      </w:r>
    </w:p>
    <w:p w14:paraId="050C1F3A" w14:textId="77777777" w:rsidR="0047718A" w:rsidRPr="00EC7B79" w:rsidRDefault="0047718A" w:rsidP="0047718A">
      <w:pPr>
        <w:pStyle w:val="Item1"/>
        <w:keepLines/>
        <w:ind w:left="454" w:hanging="454"/>
      </w:pPr>
      <w:r w:rsidRPr="00EC7B79">
        <w:rPr>
          <w:b/>
        </w:rPr>
        <w:t>Imprese intervenenti</w:t>
      </w:r>
      <w:r w:rsidRPr="00EC7B79">
        <w:t>: (o generalmente, intervenenti): qualunque Impresa (mandataria o esecutrice) o lavoratore autonomo che intervenga nel processo produttivo;</w:t>
      </w:r>
    </w:p>
    <w:p w14:paraId="3D169D35" w14:textId="77777777" w:rsidR="0047718A" w:rsidRPr="00EC7B79" w:rsidRDefault="0047718A" w:rsidP="0047718A">
      <w:pPr>
        <w:pStyle w:val="Item1"/>
        <w:keepLines/>
        <w:ind w:left="454" w:hanging="454"/>
      </w:pPr>
      <w:r w:rsidRPr="00EC7B79">
        <w:rPr>
          <w:b/>
        </w:rPr>
        <w:t>Mezzi operativi</w:t>
      </w:r>
      <w:r w:rsidRPr="00EC7B79">
        <w:t>: per mezzi operativi diversi si intendono mezzi ed attrezzature in senso lato: camion, escavatori, autogrù e mezzi di sollevamento diversi, dumper, autovetture autorizzate, compresi i macchinari;</w:t>
      </w:r>
    </w:p>
    <w:p w14:paraId="2799C961" w14:textId="77777777" w:rsidR="0047718A" w:rsidRPr="00EC7B79" w:rsidRDefault="0047718A" w:rsidP="0047718A">
      <w:pPr>
        <w:pStyle w:val="Item1"/>
        <w:keepLines/>
        <w:ind w:left="454" w:hanging="454"/>
      </w:pPr>
      <w:r w:rsidRPr="00EC7B79">
        <w:rPr>
          <w:b/>
        </w:rPr>
        <w:t>Cantieri elementari</w:t>
      </w:r>
      <w:r w:rsidRPr="00EC7B79">
        <w:t>: aree dove si svolgono i lavori;</w:t>
      </w:r>
    </w:p>
    <w:p w14:paraId="51CF60E2" w14:textId="77777777" w:rsidR="0047718A" w:rsidRPr="00EC7B79" w:rsidRDefault="0047718A" w:rsidP="0047718A">
      <w:pPr>
        <w:pStyle w:val="Item1"/>
        <w:keepLines/>
        <w:ind w:left="454" w:hanging="454"/>
      </w:pPr>
      <w:r w:rsidRPr="00EC7B79">
        <w:rPr>
          <w:b/>
        </w:rPr>
        <w:t>Macrofasi</w:t>
      </w:r>
      <w:r w:rsidRPr="00EC7B79">
        <w:t>: con macrofasi si intende la suddivisione del dei lavori in macroperazioni che coincidono con cantierizzazione e realizzazione di opere d’arte etc</w:t>
      </w:r>
      <w:r w:rsidR="00C14710" w:rsidRPr="00EC7B79">
        <w:t>.</w:t>
      </w:r>
      <w:r w:rsidRPr="00EC7B79">
        <w:t>;</w:t>
      </w:r>
    </w:p>
    <w:p w14:paraId="1BC4A55B" w14:textId="77777777" w:rsidR="0047718A" w:rsidRPr="00EC7B79" w:rsidRDefault="0047718A" w:rsidP="0047718A">
      <w:pPr>
        <w:pStyle w:val="Item1"/>
        <w:keepLines/>
        <w:ind w:left="454" w:hanging="454"/>
      </w:pPr>
      <w:r w:rsidRPr="00EC7B79">
        <w:rPr>
          <w:b/>
        </w:rPr>
        <w:t>Fasi di lavoro</w:t>
      </w:r>
      <w:r w:rsidRPr="00EC7B79">
        <w:t>: con fasi di lavoro si intende la fasizzazione delle operazioni costruttive;</w:t>
      </w:r>
    </w:p>
    <w:p w14:paraId="62085312" w14:textId="77777777" w:rsidR="0047718A" w:rsidRPr="00EC7B79" w:rsidRDefault="0047718A" w:rsidP="0047718A">
      <w:pPr>
        <w:pStyle w:val="Item1"/>
        <w:keepLines/>
        <w:ind w:left="454" w:hanging="454"/>
      </w:pPr>
      <w:r w:rsidRPr="00EC7B79">
        <w:rPr>
          <w:b/>
        </w:rPr>
        <w:t>Sottofasi di lavoro</w:t>
      </w:r>
      <w:r w:rsidRPr="00EC7B79">
        <w:t>: con sottofasi di lavoro si intende il dettaglio delle fasi di lavoro;</w:t>
      </w:r>
    </w:p>
    <w:p w14:paraId="7467D086" w14:textId="77777777" w:rsidR="0047718A" w:rsidRPr="00EC7B79" w:rsidRDefault="0047718A" w:rsidP="0047718A">
      <w:pPr>
        <w:pStyle w:val="Item1"/>
        <w:keepLines/>
        <w:ind w:left="454" w:hanging="454"/>
      </w:pPr>
      <w:r w:rsidRPr="00EC7B79">
        <w:rPr>
          <w:b/>
        </w:rPr>
        <w:t xml:space="preserve">Fasi/sottofasi critiche: </w:t>
      </w:r>
      <w:r w:rsidRPr="00EC7B79">
        <w:t>si intendono fasi e sottofasi che possono avere una criticità per lo svolgimento delle operazioni di cantiere.</w:t>
      </w:r>
    </w:p>
    <w:p w14:paraId="4DB78F9A" w14:textId="77777777" w:rsidR="0047718A" w:rsidRPr="00EC7B79" w:rsidRDefault="0047718A" w:rsidP="0047718A">
      <w:pPr>
        <w:pStyle w:val="Heading2"/>
      </w:pPr>
      <w:bookmarkStart w:id="21" w:name="_Toc483839778"/>
      <w:bookmarkStart w:id="22" w:name="_Toc485306889"/>
      <w:bookmarkStart w:id="23" w:name="_Toc24967846"/>
      <w:r w:rsidRPr="00EC7B79">
        <w:t>sigle ed abbreviazioni</w:t>
      </w:r>
      <w:bookmarkEnd w:id="21"/>
      <w:bookmarkEnd w:id="22"/>
      <w:bookmarkEnd w:id="23"/>
    </w:p>
    <w:p w14:paraId="160CE894" w14:textId="77777777" w:rsidR="0047718A" w:rsidRPr="00EC7B79" w:rsidRDefault="0047718A" w:rsidP="0047718A">
      <w:pPr>
        <w:pStyle w:val="Paragraph"/>
      </w:pPr>
      <w:r w:rsidRPr="00EC7B79">
        <w:t>Nel presente documento, saranno utilizzate le sigle ed abbreviazioni riportate di seguito:</w:t>
      </w:r>
    </w:p>
    <w:p w14:paraId="0843433F" w14:textId="7DAA8873" w:rsidR="0047718A" w:rsidRPr="00EC7B79" w:rsidRDefault="0047718A" w:rsidP="0047718A">
      <w:pPr>
        <w:pStyle w:val="Item1"/>
        <w:keepLines/>
        <w:ind w:left="454" w:hanging="454"/>
      </w:pPr>
      <w:r w:rsidRPr="00EC7B79">
        <w:rPr>
          <w:u w:val="single"/>
        </w:rPr>
        <w:t>PSC</w:t>
      </w:r>
      <w:r w:rsidRPr="00EC7B79">
        <w:t>: il piano di sicurezza e di coordinamento, di cui all'articolo 100 del decreto legislativo 9 aprile 2008, e successive modificazioni;</w:t>
      </w:r>
    </w:p>
    <w:p w14:paraId="17777452" w14:textId="77777777" w:rsidR="0047718A" w:rsidRPr="00EC7B79" w:rsidRDefault="0047718A" w:rsidP="0047718A">
      <w:pPr>
        <w:pStyle w:val="Item1"/>
        <w:keepLines/>
        <w:ind w:left="454" w:hanging="454"/>
      </w:pPr>
      <w:r w:rsidRPr="00EC7B79">
        <w:rPr>
          <w:u w:val="single"/>
        </w:rPr>
        <w:t>POS</w:t>
      </w:r>
      <w:r w:rsidRPr="00EC7B79">
        <w:t xml:space="preserve">: il piano operativo di sicurezza di cui all'articolo 89, comma 1, lettera f), del decreto legislativo 8 aprile 2008, n. 81, e successive modificazioni, e all'articolo 131, comma 1-bis, lettera c del </w:t>
      </w:r>
      <w:r w:rsidR="00C14710" w:rsidRPr="00EC7B79">
        <w:t>D.lgs.</w:t>
      </w:r>
      <w:r w:rsidRPr="00EC7B79">
        <w:t xml:space="preserve"> 163/06, e successive modificazioni; </w:t>
      </w:r>
    </w:p>
    <w:p w14:paraId="5CB63C9D" w14:textId="77777777" w:rsidR="0047718A" w:rsidRPr="00EC7B79" w:rsidRDefault="0047718A" w:rsidP="0047718A">
      <w:pPr>
        <w:pStyle w:val="Item1"/>
        <w:keepLines/>
        <w:ind w:left="454" w:hanging="454"/>
      </w:pPr>
      <w:r w:rsidRPr="00EC7B79">
        <w:rPr>
          <w:u w:val="single"/>
        </w:rPr>
        <w:t>CSP</w:t>
      </w:r>
      <w:r w:rsidRPr="00EC7B79">
        <w:t xml:space="preserve">: Coordinatore per la sicurezza in fase di progettazione; </w:t>
      </w:r>
    </w:p>
    <w:p w14:paraId="5640302C" w14:textId="77777777" w:rsidR="0047718A" w:rsidRPr="00EC7B79" w:rsidRDefault="0047718A" w:rsidP="0047718A">
      <w:pPr>
        <w:pStyle w:val="Item1"/>
        <w:keepLines/>
        <w:ind w:left="454" w:hanging="454"/>
      </w:pPr>
      <w:r w:rsidRPr="00EC7B79">
        <w:rPr>
          <w:u w:val="single"/>
        </w:rPr>
        <w:t>CSE</w:t>
      </w:r>
      <w:r w:rsidRPr="00EC7B79">
        <w:t xml:space="preserve">: Coordinatore per la sicurezza in fase di esecuzione; </w:t>
      </w:r>
    </w:p>
    <w:p w14:paraId="7784D95A" w14:textId="77777777" w:rsidR="0047718A" w:rsidRPr="00EC7B79" w:rsidRDefault="0047718A" w:rsidP="0047718A">
      <w:pPr>
        <w:pStyle w:val="Item1"/>
        <w:keepLines/>
        <w:ind w:left="454" w:hanging="454"/>
      </w:pPr>
      <w:r w:rsidRPr="00EC7B79">
        <w:rPr>
          <w:u w:val="single"/>
        </w:rPr>
        <w:t>CM</w:t>
      </w:r>
      <w:r w:rsidRPr="00EC7B79">
        <w:t xml:space="preserve">: Committente; </w:t>
      </w:r>
    </w:p>
    <w:p w14:paraId="3E935BF0" w14:textId="77777777" w:rsidR="0047718A" w:rsidRPr="00EC7B79" w:rsidRDefault="0047718A" w:rsidP="0047718A">
      <w:pPr>
        <w:pStyle w:val="Item1"/>
        <w:keepLines/>
        <w:ind w:left="454" w:hanging="454"/>
      </w:pPr>
      <w:r w:rsidRPr="00EC7B79">
        <w:rPr>
          <w:u w:val="single"/>
        </w:rPr>
        <w:t>CSA</w:t>
      </w:r>
      <w:r w:rsidRPr="00EC7B79">
        <w:t xml:space="preserve">: Capitolato generale di appalto; </w:t>
      </w:r>
    </w:p>
    <w:p w14:paraId="363AE4F9" w14:textId="77777777" w:rsidR="007C43F1" w:rsidRPr="00EC7B79" w:rsidRDefault="0047718A" w:rsidP="007C43F1">
      <w:pPr>
        <w:pStyle w:val="Item1"/>
        <w:keepLines/>
        <w:ind w:left="454" w:hanging="454"/>
      </w:pPr>
      <w:r w:rsidRPr="00EC7B79">
        <w:rPr>
          <w:u w:val="single"/>
        </w:rPr>
        <w:t>SPP</w:t>
      </w:r>
      <w:r w:rsidRPr="00EC7B79">
        <w:t>: Servizio di Prevenzione e Protezione</w:t>
      </w:r>
      <w:r w:rsidR="007C43F1" w:rsidRPr="00EC7B79">
        <w:t xml:space="preserve"> dell’Impresa/e appaltatrice/i;</w:t>
      </w:r>
    </w:p>
    <w:p w14:paraId="0C6EF5AF" w14:textId="77777777" w:rsidR="0047718A" w:rsidRPr="00EC7B79" w:rsidRDefault="0047718A" w:rsidP="007C43F1">
      <w:pPr>
        <w:pStyle w:val="Item1"/>
        <w:keepLines/>
        <w:ind w:left="454" w:hanging="454"/>
      </w:pPr>
      <w:r w:rsidRPr="00EC7B79">
        <w:rPr>
          <w:u w:val="single"/>
        </w:rPr>
        <w:lastRenderedPageBreak/>
        <w:t>RSPP</w:t>
      </w:r>
      <w:r w:rsidRPr="00EC7B79">
        <w:t xml:space="preserve">: Responsabile del Servizio di Prevenzione e Protezione dell’Impresa/e appaltatrice/i; </w:t>
      </w:r>
    </w:p>
    <w:p w14:paraId="17D3EA28" w14:textId="77777777" w:rsidR="0047718A" w:rsidRPr="00EC7B79" w:rsidRDefault="0047718A" w:rsidP="0047718A">
      <w:pPr>
        <w:pStyle w:val="Item1"/>
        <w:keepLines/>
        <w:ind w:left="454" w:hanging="454"/>
      </w:pPr>
      <w:r w:rsidRPr="00EC7B79">
        <w:rPr>
          <w:u w:val="single"/>
        </w:rPr>
        <w:t>RLS</w:t>
      </w:r>
      <w:r w:rsidRPr="00EC7B79">
        <w:t xml:space="preserve">: Rappresentante dei Lavoratori per la Sicurezza dell’Impresa/e appaltatrice/i; </w:t>
      </w:r>
    </w:p>
    <w:p w14:paraId="37CAC11F" w14:textId="77777777" w:rsidR="0047718A" w:rsidRPr="00EC7B79" w:rsidRDefault="0047718A" w:rsidP="0047718A">
      <w:pPr>
        <w:pStyle w:val="Item1"/>
        <w:keepLines/>
        <w:ind w:left="454" w:hanging="454"/>
      </w:pPr>
      <w:r w:rsidRPr="00EC7B79">
        <w:rPr>
          <w:u w:val="single"/>
        </w:rPr>
        <w:t>MC</w:t>
      </w:r>
      <w:r w:rsidRPr="00EC7B79">
        <w:t xml:space="preserve">: Medico Competente dell’Impresa/e appaltatrice/i; </w:t>
      </w:r>
    </w:p>
    <w:p w14:paraId="785F8BC3" w14:textId="77777777" w:rsidR="0047718A" w:rsidRPr="00EC7B79" w:rsidRDefault="0047718A" w:rsidP="0047718A">
      <w:pPr>
        <w:pStyle w:val="Item1"/>
        <w:keepLines/>
        <w:ind w:left="454" w:hanging="454"/>
      </w:pPr>
      <w:r w:rsidRPr="00EC7B79">
        <w:rPr>
          <w:u w:val="single"/>
        </w:rPr>
        <w:t>SAI</w:t>
      </w:r>
      <w:r w:rsidRPr="00EC7B79">
        <w:t xml:space="preserve">: Squadra Antincendio dell’Impresa/e appaltatrice/i; </w:t>
      </w:r>
    </w:p>
    <w:p w14:paraId="0481BF50" w14:textId="77777777" w:rsidR="0047718A" w:rsidRPr="00EC7B79" w:rsidRDefault="0047718A" w:rsidP="0047718A">
      <w:pPr>
        <w:pStyle w:val="Item1"/>
        <w:keepLines/>
        <w:ind w:left="454" w:hanging="454"/>
      </w:pPr>
      <w:r w:rsidRPr="00EC7B79">
        <w:rPr>
          <w:u w:val="single"/>
        </w:rPr>
        <w:t>SPS</w:t>
      </w:r>
      <w:r w:rsidRPr="00EC7B79">
        <w:t xml:space="preserve">: Squadra di Primo Soccorso dell’Impresa/e appaltatrice/i; </w:t>
      </w:r>
    </w:p>
    <w:p w14:paraId="00952321" w14:textId="77777777" w:rsidR="0047718A" w:rsidRPr="00EC7B79" w:rsidRDefault="0047718A" w:rsidP="0047718A">
      <w:pPr>
        <w:pStyle w:val="Item1"/>
        <w:keepLines/>
        <w:ind w:left="454" w:hanging="454"/>
      </w:pPr>
      <w:r w:rsidRPr="00EC7B79">
        <w:rPr>
          <w:u w:val="single"/>
        </w:rPr>
        <w:t>DPI</w:t>
      </w:r>
      <w:r w:rsidRPr="00EC7B79">
        <w:t xml:space="preserve">: Dispositivi di Protezione Individuale; </w:t>
      </w:r>
    </w:p>
    <w:p w14:paraId="74714BE7" w14:textId="77777777" w:rsidR="0047718A" w:rsidRPr="00EC7B79" w:rsidRDefault="0047718A" w:rsidP="0047718A">
      <w:pPr>
        <w:pStyle w:val="Item1"/>
        <w:keepLines/>
        <w:ind w:left="454" w:hanging="454"/>
      </w:pPr>
      <w:r w:rsidRPr="00EC7B79">
        <w:rPr>
          <w:u w:val="single"/>
        </w:rPr>
        <w:t>U.P.S.A.L.</w:t>
      </w:r>
      <w:r w:rsidRPr="00EC7B79">
        <w:t xml:space="preserve">: Unità Prevenzione Sicurezza Ambienti di Lavoro; </w:t>
      </w:r>
    </w:p>
    <w:p w14:paraId="3979CF7C" w14:textId="77777777" w:rsidR="0047718A" w:rsidRPr="00EC7B79" w:rsidRDefault="0047718A" w:rsidP="0047718A">
      <w:pPr>
        <w:pStyle w:val="Item1"/>
        <w:keepLines/>
        <w:ind w:left="454" w:hanging="454"/>
      </w:pPr>
      <w:r w:rsidRPr="00EC7B79">
        <w:rPr>
          <w:u w:val="single"/>
        </w:rPr>
        <w:t>I.S.P.E.S.L.</w:t>
      </w:r>
      <w:r w:rsidRPr="00EC7B79">
        <w:t xml:space="preserve">: Istituto Superiore per la Prevenzione e Sicurezza sul Lavoro; </w:t>
      </w:r>
    </w:p>
    <w:p w14:paraId="1119A317" w14:textId="77777777" w:rsidR="0047718A" w:rsidRPr="00EC7B79" w:rsidRDefault="0047718A" w:rsidP="0047718A">
      <w:pPr>
        <w:pStyle w:val="Item1"/>
        <w:keepLines/>
        <w:ind w:left="454" w:hanging="454"/>
      </w:pPr>
      <w:r w:rsidRPr="00EC7B79">
        <w:rPr>
          <w:u w:val="single"/>
        </w:rPr>
        <w:t>IA</w:t>
      </w:r>
      <w:r w:rsidRPr="00EC7B79">
        <w:t xml:space="preserve">: Impresa Appaltatrice Affidataria; </w:t>
      </w:r>
    </w:p>
    <w:p w14:paraId="1F925112" w14:textId="77777777" w:rsidR="0047718A" w:rsidRPr="00EC7B79" w:rsidRDefault="0047718A" w:rsidP="0047718A">
      <w:pPr>
        <w:pStyle w:val="Item1"/>
        <w:keepLines/>
        <w:ind w:left="454" w:hanging="454"/>
      </w:pPr>
      <w:r w:rsidRPr="00EC7B79">
        <w:rPr>
          <w:u w:val="single"/>
        </w:rPr>
        <w:t>IE</w:t>
      </w:r>
      <w:r w:rsidRPr="00EC7B79">
        <w:t xml:space="preserve">: Impresa Esecutrice; </w:t>
      </w:r>
    </w:p>
    <w:p w14:paraId="4B3CDD5B" w14:textId="77777777" w:rsidR="0047718A" w:rsidRPr="00EC7B79" w:rsidRDefault="0047718A" w:rsidP="0047718A">
      <w:pPr>
        <w:pStyle w:val="Item1"/>
        <w:keepLines/>
        <w:ind w:left="454" w:hanging="454"/>
      </w:pPr>
      <w:r w:rsidRPr="00EC7B79">
        <w:rPr>
          <w:u w:val="single"/>
        </w:rPr>
        <w:t>DC</w:t>
      </w:r>
      <w:r w:rsidRPr="00EC7B79">
        <w:t xml:space="preserve">: Direttore di Cantiere; </w:t>
      </w:r>
    </w:p>
    <w:p w14:paraId="7904C046" w14:textId="77777777" w:rsidR="0047718A" w:rsidRPr="00EC7B79" w:rsidRDefault="0047718A" w:rsidP="0047718A">
      <w:pPr>
        <w:pStyle w:val="Item1"/>
        <w:keepLines/>
        <w:ind w:left="454" w:hanging="454"/>
      </w:pPr>
      <w:r w:rsidRPr="00EC7B79">
        <w:rPr>
          <w:u w:val="single"/>
        </w:rPr>
        <w:t>CC</w:t>
      </w:r>
      <w:r w:rsidRPr="00EC7B79">
        <w:t xml:space="preserve">: Capo Cantiere; </w:t>
      </w:r>
    </w:p>
    <w:p w14:paraId="465143ED" w14:textId="77777777" w:rsidR="0047718A" w:rsidRPr="00EC7B79" w:rsidRDefault="0047718A" w:rsidP="0047718A">
      <w:pPr>
        <w:pStyle w:val="Item1"/>
        <w:keepLines/>
        <w:ind w:left="454" w:hanging="454"/>
      </w:pPr>
      <w:r w:rsidRPr="00EC7B79">
        <w:rPr>
          <w:u w:val="single"/>
        </w:rPr>
        <w:t>AS:</w:t>
      </w:r>
      <w:r w:rsidRPr="00EC7B79">
        <w:t xml:space="preserve"> Assistente; </w:t>
      </w:r>
    </w:p>
    <w:p w14:paraId="36A7B6BC" w14:textId="77777777" w:rsidR="0047718A" w:rsidRPr="00EC7B79" w:rsidRDefault="0047718A" w:rsidP="0047718A">
      <w:pPr>
        <w:pStyle w:val="Item1"/>
        <w:keepLines/>
        <w:ind w:left="454" w:hanging="454"/>
      </w:pPr>
      <w:r w:rsidRPr="00EC7B79">
        <w:rPr>
          <w:u w:val="single"/>
        </w:rPr>
        <w:t>CS</w:t>
      </w:r>
      <w:r w:rsidRPr="00EC7B79">
        <w:t xml:space="preserve">: Caposquadra; </w:t>
      </w:r>
    </w:p>
    <w:p w14:paraId="5B1A29C1" w14:textId="77777777" w:rsidR="0047718A" w:rsidRPr="00EC7B79" w:rsidRDefault="0047718A" w:rsidP="0047718A">
      <w:pPr>
        <w:pStyle w:val="Item1"/>
        <w:keepLines/>
        <w:ind w:left="454" w:hanging="454"/>
      </w:pPr>
      <w:r w:rsidRPr="00EC7B79">
        <w:rPr>
          <w:u w:val="single"/>
        </w:rPr>
        <w:t>LA</w:t>
      </w:r>
      <w:r w:rsidRPr="00EC7B79">
        <w:t xml:space="preserve">: Lavoratore autonomo; </w:t>
      </w:r>
    </w:p>
    <w:p w14:paraId="15C0BAB1" w14:textId="77777777" w:rsidR="0047718A" w:rsidRPr="00EC7B79" w:rsidRDefault="0047718A" w:rsidP="0047718A">
      <w:pPr>
        <w:pStyle w:val="Item1"/>
        <w:keepLines/>
        <w:ind w:left="454" w:hanging="454"/>
      </w:pPr>
      <w:r w:rsidRPr="00EC7B79">
        <w:rPr>
          <w:u w:val="single"/>
        </w:rPr>
        <w:t>DL</w:t>
      </w:r>
      <w:r w:rsidRPr="00EC7B79">
        <w:t>: Direzione Lavori;</w:t>
      </w:r>
    </w:p>
    <w:p w14:paraId="1DC6C928" w14:textId="77777777" w:rsidR="0047718A" w:rsidRPr="00EC7B79" w:rsidRDefault="0047718A" w:rsidP="0047718A">
      <w:pPr>
        <w:pStyle w:val="Item1"/>
        <w:keepLines/>
        <w:ind w:left="454" w:hanging="454"/>
      </w:pPr>
      <w:r w:rsidRPr="00EC7B79">
        <w:rPr>
          <w:u w:val="single"/>
        </w:rPr>
        <w:t>EG</w:t>
      </w:r>
      <w:r w:rsidRPr="00EC7B79">
        <w:t xml:space="preserve">: Ente Gestore; </w:t>
      </w:r>
    </w:p>
    <w:p w14:paraId="6E1FC77D" w14:textId="77777777" w:rsidR="0047718A" w:rsidRPr="00EC7B79" w:rsidRDefault="0047718A" w:rsidP="0047718A">
      <w:pPr>
        <w:pStyle w:val="Item1"/>
        <w:keepLines/>
        <w:ind w:left="454" w:hanging="454"/>
      </w:pPr>
      <w:r w:rsidRPr="00EC7B79">
        <w:rPr>
          <w:u w:val="single"/>
        </w:rPr>
        <w:t>SGE</w:t>
      </w:r>
      <w:r w:rsidRPr="00EC7B79">
        <w:t xml:space="preserve">: Sistema Gestione Emergenze; </w:t>
      </w:r>
    </w:p>
    <w:p w14:paraId="5434FCF2" w14:textId="77777777" w:rsidR="0047718A" w:rsidRPr="00EC7B79" w:rsidRDefault="0047718A" w:rsidP="0047718A">
      <w:pPr>
        <w:pStyle w:val="Item1"/>
        <w:keepLines/>
        <w:ind w:left="454" w:hanging="454"/>
      </w:pPr>
      <w:r w:rsidRPr="00EC7B79">
        <w:rPr>
          <w:u w:val="single"/>
        </w:rPr>
        <w:t>RPE</w:t>
      </w:r>
      <w:r w:rsidRPr="00EC7B79">
        <w:t xml:space="preserve">: Responsabile del Piano di Emergenza; </w:t>
      </w:r>
    </w:p>
    <w:p w14:paraId="0FD8B78B" w14:textId="77777777" w:rsidR="0047718A" w:rsidRPr="00EC7B79" w:rsidRDefault="0047718A" w:rsidP="0047718A">
      <w:pPr>
        <w:pStyle w:val="Item1"/>
        <w:keepLines/>
        <w:ind w:left="454" w:hanging="454"/>
      </w:pPr>
      <w:r w:rsidRPr="00EC7B79">
        <w:rPr>
          <w:u w:val="single"/>
        </w:rPr>
        <w:t xml:space="preserve">COE </w:t>
      </w:r>
      <w:r w:rsidRPr="00EC7B79">
        <w:t xml:space="preserve">:Coordinatore operativo dell’Emergenza; </w:t>
      </w:r>
    </w:p>
    <w:p w14:paraId="08060AFE" w14:textId="77777777" w:rsidR="0047718A" w:rsidRPr="00EC7B79" w:rsidRDefault="0047718A" w:rsidP="0047718A">
      <w:pPr>
        <w:pStyle w:val="Item1"/>
        <w:keepLines/>
        <w:ind w:left="454" w:hanging="454"/>
      </w:pPr>
      <w:r w:rsidRPr="00EC7B79">
        <w:rPr>
          <w:u w:val="single"/>
        </w:rPr>
        <w:t>118</w:t>
      </w:r>
      <w:r w:rsidRPr="00EC7B79">
        <w:t>: Enti Gestori servizi di pronto soccorso "118", emergenza ed antincendio.</w:t>
      </w:r>
    </w:p>
    <w:p w14:paraId="6AE06E4A" w14:textId="77777777" w:rsidR="0047718A" w:rsidRPr="00EC7B79" w:rsidRDefault="0047718A" w:rsidP="0047718A">
      <w:pPr>
        <w:pStyle w:val="Heading2"/>
      </w:pPr>
      <w:bookmarkStart w:id="24" w:name="_Toc483839779"/>
      <w:bookmarkStart w:id="25" w:name="_Toc485306890"/>
      <w:bookmarkStart w:id="26" w:name="_Toc24967847"/>
      <w:r w:rsidRPr="00EC7B79">
        <w:t>normativa di riferimento e raccomandazioni specifiche</w:t>
      </w:r>
      <w:bookmarkEnd w:id="24"/>
      <w:bookmarkEnd w:id="25"/>
      <w:bookmarkEnd w:id="26"/>
    </w:p>
    <w:p w14:paraId="3EF3F9AE" w14:textId="77777777" w:rsidR="0047718A" w:rsidRPr="00EC7B79" w:rsidRDefault="0047718A" w:rsidP="0047718A">
      <w:pPr>
        <w:pStyle w:val="Heading3"/>
      </w:pPr>
      <w:bookmarkStart w:id="27" w:name="_Toc483839780"/>
      <w:bookmarkStart w:id="28" w:name="_Toc485306891"/>
      <w:bookmarkStart w:id="29" w:name="_Toc24967848"/>
      <w:r w:rsidRPr="00EC7B79">
        <w:t>Normativa di Riferimento</w:t>
      </w:r>
      <w:bookmarkEnd w:id="27"/>
      <w:bookmarkEnd w:id="28"/>
      <w:bookmarkEnd w:id="29"/>
    </w:p>
    <w:p w14:paraId="30BE5829" w14:textId="77777777" w:rsidR="0047718A" w:rsidRPr="00EC7B79" w:rsidRDefault="0047718A" w:rsidP="0047718A">
      <w:pPr>
        <w:pStyle w:val="Paragraph"/>
      </w:pPr>
      <w:r w:rsidRPr="00EC7B79">
        <w:t>La normativa applicabile in materia di prevenzione e protezione dai rischi per</w:t>
      </w:r>
      <w:r w:rsidR="00C14710" w:rsidRPr="00EC7B79">
        <w:t xml:space="preserve"> la salute e sicurezza, è il D.lgs. 9 a</w:t>
      </w:r>
      <w:r w:rsidRPr="00EC7B79">
        <w:t>prile 2008, n. 81, cos</w:t>
      </w:r>
      <w:r w:rsidR="00C14710" w:rsidRPr="00EC7B79">
        <w:t>ì come modificato dal D.l</w:t>
      </w:r>
      <w:r w:rsidRPr="00EC7B79">
        <w:t>gs. 106/2009.</w:t>
      </w:r>
    </w:p>
    <w:p w14:paraId="1148EF78" w14:textId="77777777" w:rsidR="0047718A" w:rsidRPr="00EC7B79" w:rsidRDefault="0047718A" w:rsidP="0047718A">
      <w:pPr>
        <w:pStyle w:val="Heading3"/>
      </w:pPr>
      <w:bookmarkStart w:id="30" w:name="_Toc483839781"/>
      <w:bookmarkStart w:id="31" w:name="_Toc485306892"/>
      <w:bookmarkStart w:id="32" w:name="_Toc24967849"/>
      <w:r w:rsidRPr="00EC7B79">
        <w:t>Raccomandazioni Specifiche</w:t>
      </w:r>
      <w:bookmarkEnd w:id="30"/>
      <w:bookmarkEnd w:id="31"/>
      <w:bookmarkEnd w:id="32"/>
    </w:p>
    <w:p w14:paraId="36178884" w14:textId="12419140" w:rsidR="0047718A" w:rsidRPr="00EC7B79" w:rsidRDefault="0047718A" w:rsidP="0047718A">
      <w:pPr>
        <w:pStyle w:val="Paragraph"/>
      </w:pPr>
      <w:r w:rsidRPr="00EC7B79">
        <w:t xml:space="preserve">All’interno del PSC è stata prevista l’adozione di procedure e prescrizioni operative, in parte allegate o descritte nel presente documento, in parte, riconducibili a procedure e buona prassi dell’impresa esecutrice, da considerarsi nel quadro di completamento o integrazione di misure di prevenzione e protezione relative ai seguenti argomenti:  </w:t>
      </w:r>
    </w:p>
    <w:p w14:paraId="3FDCF317" w14:textId="77777777" w:rsidR="0047718A" w:rsidRPr="00EC7B79" w:rsidRDefault="0047718A" w:rsidP="0047718A">
      <w:pPr>
        <w:pStyle w:val="Item1"/>
        <w:keepLines/>
        <w:ind w:left="454" w:hanging="454"/>
      </w:pPr>
      <w:r w:rsidRPr="00EC7B79">
        <w:t xml:space="preserve">Procedure per la gestione delle protezioni collettive;  </w:t>
      </w:r>
    </w:p>
    <w:p w14:paraId="1A66899B" w14:textId="77777777" w:rsidR="0047718A" w:rsidRPr="00EC7B79" w:rsidRDefault="0047718A" w:rsidP="0047718A">
      <w:pPr>
        <w:pStyle w:val="Item1"/>
        <w:keepLines/>
        <w:ind w:left="454" w:hanging="454"/>
      </w:pPr>
      <w:r w:rsidRPr="00EC7B79">
        <w:t xml:space="preserve">Procedure di pronto soccorso, antincendio, evacuazione ed emergenza nelle diverse tipologie di attività;  </w:t>
      </w:r>
    </w:p>
    <w:p w14:paraId="6AB9C763" w14:textId="77777777" w:rsidR="0047718A" w:rsidRPr="00EC7B79" w:rsidRDefault="0047718A" w:rsidP="0047718A">
      <w:pPr>
        <w:pStyle w:val="Item1"/>
        <w:keepLines/>
        <w:ind w:left="454" w:hanging="454"/>
      </w:pPr>
      <w:r w:rsidRPr="00EC7B79">
        <w:t>Disciplinare tecnico relativo agli schemi segnaletici differenziati per categoria di strada, da adottare p</w:t>
      </w:r>
      <w:r w:rsidR="00C14710" w:rsidRPr="00EC7B79">
        <w:t>er il segnalamento temporaneo, (R</w:t>
      </w:r>
      <w:r w:rsidRPr="00EC7B79">
        <w:t xml:space="preserve">if. Decreto 10 luglio </w:t>
      </w:r>
      <w:r w:rsidR="00FA39AF" w:rsidRPr="00EC7B79">
        <w:t>200</w:t>
      </w:r>
      <w:r w:rsidRPr="00EC7B79">
        <w:t>2</w:t>
      </w:r>
      <w:r w:rsidR="00C14710" w:rsidRPr="00EC7B79">
        <w:t>)</w:t>
      </w:r>
      <w:r w:rsidRPr="00EC7B79">
        <w:t xml:space="preserve">;  </w:t>
      </w:r>
    </w:p>
    <w:p w14:paraId="74231720" w14:textId="77777777" w:rsidR="00FA39AF" w:rsidRPr="00EC7B79" w:rsidRDefault="0047718A" w:rsidP="0047718A">
      <w:pPr>
        <w:pStyle w:val="Item1"/>
        <w:keepLines/>
        <w:ind w:left="454" w:hanging="454"/>
      </w:pPr>
      <w:r w:rsidRPr="00EC7B79">
        <w:t>Codice d</w:t>
      </w:r>
      <w:r w:rsidR="00FA39AF" w:rsidRPr="00EC7B79">
        <w:t>ella Strada del 2010 e ss.mm.ii;</w:t>
      </w:r>
    </w:p>
    <w:p w14:paraId="013B11A0" w14:textId="77777777" w:rsidR="0047718A" w:rsidRPr="00EC7B79" w:rsidRDefault="00FA39AF" w:rsidP="0047718A">
      <w:pPr>
        <w:pStyle w:val="Item1"/>
        <w:keepLines/>
        <w:ind w:left="454" w:hanging="454"/>
      </w:pPr>
      <w:r w:rsidRPr="00EC7B79">
        <w:t>Linee di indirizzo per la prevenzione degli effetti del caldo sulla salute, Ministero della Salute (Aggiornamento Marzo 2013).</w:t>
      </w:r>
      <w:r w:rsidR="0047718A" w:rsidRPr="00EC7B79">
        <w:t xml:space="preserve">  </w:t>
      </w:r>
    </w:p>
    <w:p w14:paraId="521FE949" w14:textId="77777777" w:rsidR="0047718A" w:rsidRPr="00EC7B79" w:rsidRDefault="0047718A" w:rsidP="0047718A">
      <w:pPr>
        <w:pStyle w:val="Paragraph"/>
      </w:pPr>
      <w:r w:rsidRPr="00EC7B79">
        <w:t xml:space="preserve">Tali procedure che saranno da richiamare nel POS avranno carattere cogente e l’impresa, oltre ad applicarle, si farà carico di darne dovuta informazione in tempo utile a tutti coloro ai quali per suo conto sono destinati al rispetto di tale obbligo (lavoratori, fornitori, subappaltatori, professionisti, ecc.).  </w:t>
      </w:r>
    </w:p>
    <w:p w14:paraId="2D457E46" w14:textId="77777777" w:rsidR="0047718A" w:rsidRPr="00EC7B79" w:rsidRDefault="0047718A" w:rsidP="0047718A">
      <w:pPr>
        <w:pStyle w:val="Paragraph"/>
      </w:pPr>
      <w:r w:rsidRPr="00EC7B79">
        <w:t xml:space="preserve">Altre procedure più strettamente amministrative e correlate alla Direzione Lavori del progetto quali:   </w:t>
      </w:r>
    </w:p>
    <w:p w14:paraId="5E09FFD2" w14:textId="77777777" w:rsidR="0047718A" w:rsidRPr="00EC7B79" w:rsidRDefault="0047718A" w:rsidP="0047718A">
      <w:pPr>
        <w:pStyle w:val="Item1"/>
        <w:keepLines/>
        <w:ind w:left="454" w:hanging="454"/>
      </w:pPr>
      <w:r w:rsidRPr="00EC7B79">
        <w:t>Gestione di</w:t>
      </w:r>
      <w:r w:rsidR="007C43F1" w:rsidRPr="00EC7B79">
        <w:t xml:space="preserve"> rapporti con enti locali, residenti e le attività commerciali limitrofe;</w:t>
      </w:r>
    </w:p>
    <w:p w14:paraId="40A80490" w14:textId="77777777" w:rsidR="0047718A" w:rsidRPr="00EC7B79" w:rsidRDefault="0047718A" w:rsidP="0047718A">
      <w:pPr>
        <w:pStyle w:val="Item1"/>
        <w:keepLines/>
        <w:ind w:left="454" w:hanging="454"/>
      </w:pPr>
      <w:r w:rsidRPr="00EC7B79">
        <w:t>Gestione con autorità di controllo difesa del territorio, acque ed impianti idraulici;</w:t>
      </w:r>
    </w:p>
    <w:p w14:paraId="08C3EA06" w14:textId="77777777" w:rsidR="0047718A" w:rsidRPr="00EC7B79" w:rsidRDefault="0047718A" w:rsidP="0047718A">
      <w:pPr>
        <w:pStyle w:val="Item1"/>
        <w:keepLines/>
        <w:ind w:left="454" w:hanging="454"/>
      </w:pPr>
      <w:r w:rsidRPr="00EC7B79">
        <w:t>Gestione di interferenze con esercizio e reti, condutture e linee sotterranee e aeree.</w:t>
      </w:r>
    </w:p>
    <w:p w14:paraId="5EF59642" w14:textId="77777777" w:rsidR="0047718A" w:rsidRPr="00EC7B79" w:rsidRDefault="0047718A" w:rsidP="0047718A">
      <w:pPr>
        <w:pStyle w:val="Heading2"/>
      </w:pPr>
      <w:bookmarkStart w:id="33" w:name="_Toc483839782"/>
      <w:bookmarkStart w:id="34" w:name="_Toc485306893"/>
      <w:bookmarkStart w:id="35" w:name="_Toc24967850"/>
      <w:r w:rsidRPr="00EC7B79">
        <w:lastRenderedPageBreak/>
        <w:t>Gestione di compiti e responsabilità in materia di prevenzione e protezione</w:t>
      </w:r>
      <w:bookmarkEnd w:id="33"/>
      <w:bookmarkEnd w:id="34"/>
      <w:bookmarkEnd w:id="35"/>
    </w:p>
    <w:p w14:paraId="0E925705" w14:textId="77777777" w:rsidR="0047718A" w:rsidRPr="00EC7B79" w:rsidRDefault="0047718A" w:rsidP="0047718A">
      <w:pPr>
        <w:pStyle w:val="Paragraph"/>
      </w:pPr>
      <w:r w:rsidRPr="00EC7B79">
        <w:t xml:space="preserve">L’impresa affidataria sarà l’interlocutore del Coordinatore della Sicurezza in Esecuzione (CSE) e il suo datore di lavoro dovrà vigilare sulla sicurezza dei lavori affidati e sull'applicazione delle disposizioni e delle prescrizioni del piano di sicurezza e coordinamento. </w:t>
      </w:r>
    </w:p>
    <w:p w14:paraId="1F2103A8" w14:textId="77777777" w:rsidR="0047718A" w:rsidRPr="00EC7B79" w:rsidRDefault="0047718A" w:rsidP="0047718A">
      <w:pPr>
        <w:pStyle w:val="Paragraph"/>
      </w:pPr>
      <w:r w:rsidRPr="00EC7B79">
        <w:t xml:space="preserve">Prima dell’inizio dei lavori, in concomitanza con la presentazione del POS sarà presentato da IA un organigramma, un mansionario ed una matrice di responsabilità relativa agli obblighi di prevenzione e protezione dei soggetti da lei nominati.  </w:t>
      </w:r>
    </w:p>
    <w:p w14:paraId="5095F748" w14:textId="77777777" w:rsidR="0047718A" w:rsidRPr="00EC7B79" w:rsidRDefault="0047718A" w:rsidP="0047718A">
      <w:pPr>
        <w:pStyle w:val="Paragraph"/>
      </w:pPr>
      <w:r w:rsidRPr="00EC7B79">
        <w:t xml:space="preserve">Saranno individuati i soggetti interlocutori del Coordinatore della Sicurezza in Esecuzione (CSE), cioè i referenti di Impresa, e definita la loro responsabilità nell’espletamento dell’incarico. </w:t>
      </w:r>
    </w:p>
    <w:p w14:paraId="243C684A" w14:textId="77777777" w:rsidR="0047718A" w:rsidRPr="00EC7B79" w:rsidRDefault="0047718A" w:rsidP="0047718A">
      <w:pPr>
        <w:pStyle w:val="Paragraph"/>
      </w:pPr>
      <w:r w:rsidRPr="00EC7B79">
        <w:t>Sarà indicato il nominativo del rappresentante dei  lavoratori per la sicurezza di ciascuna Impresa individuata, ove nominato.</w:t>
      </w:r>
    </w:p>
    <w:p w14:paraId="3C799E46" w14:textId="77777777" w:rsidR="0047718A" w:rsidRPr="00EC7B79" w:rsidRDefault="0047718A" w:rsidP="0047718A">
      <w:pPr>
        <w:pStyle w:val="Heading3"/>
      </w:pPr>
      <w:bookmarkStart w:id="36" w:name="_Toc483839783"/>
      <w:bookmarkStart w:id="37" w:name="_Toc485306894"/>
      <w:bookmarkStart w:id="38" w:name="_Toc24967851"/>
      <w:r w:rsidRPr="00EC7B79">
        <w:t>Direttore Tecnico dell’Impresa Appaltatrice Generale</w:t>
      </w:r>
      <w:bookmarkEnd w:id="36"/>
      <w:bookmarkEnd w:id="37"/>
      <w:bookmarkEnd w:id="38"/>
    </w:p>
    <w:p w14:paraId="20B9B088" w14:textId="77777777" w:rsidR="0047718A" w:rsidRPr="00EC7B79" w:rsidRDefault="0047718A" w:rsidP="0047718A">
      <w:pPr>
        <w:pStyle w:val="Paragraph"/>
      </w:pPr>
      <w:r w:rsidRPr="00EC7B79">
        <w:t xml:space="preserve">Al direttore tecnico di cantiere nominato dall'appaltatore competono le seguenti responsabilità:  </w:t>
      </w:r>
    </w:p>
    <w:p w14:paraId="0EB627BA" w14:textId="77777777" w:rsidR="0047718A" w:rsidRPr="00EC7B79" w:rsidRDefault="0047718A" w:rsidP="0047718A">
      <w:pPr>
        <w:pStyle w:val="Item1"/>
        <w:keepLines/>
        <w:ind w:left="454" w:hanging="454"/>
      </w:pPr>
      <w:r w:rsidRPr="00EC7B79">
        <w:t>Gestire ed organizzare il cantiere in modo da garantire la sicurezza e la salute dei lavoratori;</w:t>
      </w:r>
    </w:p>
    <w:p w14:paraId="7D1EC7A2" w14:textId="77777777" w:rsidR="0047718A" w:rsidRPr="00EC7B79" w:rsidRDefault="0047718A" w:rsidP="0047718A">
      <w:pPr>
        <w:pStyle w:val="Item1"/>
        <w:keepLines/>
        <w:ind w:left="454" w:hanging="454"/>
      </w:pPr>
      <w:r w:rsidRPr="00EC7B79">
        <w:t xml:space="preserve">Osservare e far osservare a tutte le maestranze presenti in cantiere le prescrizioni contenute nei piani della sicurezza, le norme di coordinamento contrattuali del presente PSC e le indicazioni ricevute dal coordinatore per l'esecuzione dei lavori;  </w:t>
      </w:r>
    </w:p>
    <w:p w14:paraId="20DD937B" w14:textId="77777777" w:rsidR="0047718A" w:rsidRPr="00EC7B79" w:rsidRDefault="0047718A" w:rsidP="0047718A">
      <w:pPr>
        <w:pStyle w:val="Item1"/>
        <w:keepLines/>
        <w:ind w:left="454" w:hanging="454"/>
      </w:pPr>
      <w:r w:rsidRPr="00EC7B79">
        <w:t xml:space="preserve">Allontanare dal cantiere coloro che risultassero in condizioni psico-fisiche non idonee o che si comportassero in modo tale da compromettere la propria sicurezza e quella degli altri addetti presenti in cantiere;  </w:t>
      </w:r>
    </w:p>
    <w:p w14:paraId="6F6F9273" w14:textId="77777777" w:rsidR="0047718A" w:rsidRPr="00EC7B79" w:rsidRDefault="0047718A" w:rsidP="0047718A">
      <w:pPr>
        <w:pStyle w:val="Item1"/>
        <w:keepLines/>
        <w:ind w:left="454" w:hanging="454"/>
      </w:pPr>
      <w:r w:rsidRPr="00EC7B79">
        <w:t>Vietare l'ingresso alle persone non addette ai lavori e non espressamente autorizzate.</w:t>
      </w:r>
    </w:p>
    <w:p w14:paraId="26522B88" w14:textId="77777777" w:rsidR="0047718A" w:rsidRPr="00EC7B79" w:rsidRDefault="0047718A" w:rsidP="0047718A">
      <w:pPr>
        <w:pStyle w:val="Heading2"/>
      </w:pPr>
      <w:bookmarkStart w:id="39" w:name="_Toc483839784"/>
      <w:bookmarkStart w:id="40" w:name="_Toc485306895"/>
      <w:bookmarkStart w:id="41" w:name="_Toc24967852"/>
      <w:r w:rsidRPr="00EC7B79">
        <w:t>tipo di appalto</w:t>
      </w:r>
      <w:bookmarkEnd w:id="39"/>
      <w:bookmarkEnd w:id="40"/>
      <w:bookmarkEnd w:id="41"/>
    </w:p>
    <w:p w14:paraId="395CCDA8" w14:textId="77777777" w:rsidR="0047718A" w:rsidRPr="00EC7B79" w:rsidRDefault="007C43F1" w:rsidP="001A652D">
      <w:pPr>
        <w:pStyle w:val="Paragraph"/>
      </w:pPr>
      <w:r w:rsidRPr="00EC7B79">
        <w:t xml:space="preserve">L’appalto ricade nell’ambito degli appalti pubblici e pertanto è gestito secondo il </w:t>
      </w:r>
      <w:r w:rsidR="00C14710" w:rsidRPr="00EC7B79">
        <w:t>D.lgs.</w:t>
      </w:r>
      <w:r w:rsidRPr="00EC7B79">
        <w:t xml:space="preserve"> 50/2016 Codice dei Contratti Pubblici e successivo D.</w:t>
      </w:r>
      <w:r w:rsidR="00C14710" w:rsidRPr="00EC7B79">
        <w:t>l</w:t>
      </w:r>
      <w:r w:rsidRPr="00EC7B79">
        <w:t>gs.19 aprile 2017, n. 56, «Disposizioni integrative e correttive al decreto legislativo 18 aprile 2016, n. 50»</w:t>
      </w:r>
      <w:r w:rsidR="0047718A" w:rsidRPr="00EC7B79">
        <w:t>.</w:t>
      </w:r>
    </w:p>
    <w:p w14:paraId="384A8A49" w14:textId="77777777" w:rsidR="0047718A" w:rsidRPr="00EC7B79" w:rsidRDefault="0047718A" w:rsidP="0047718A">
      <w:pPr>
        <w:pStyle w:val="Heading3"/>
      </w:pPr>
      <w:bookmarkStart w:id="42" w:name="_Toc483839785"/>
      <w:bookmarkStart w:id="43" w:name="_Toc485306896"/>
      <w:bookmarkStart w:id="44" w:name="_Toc24967853"/>
      <w:r w:rsidRPr="00EC7B79">
        <w:t>Subappalti</w:t>
      </w:r>
      <w:bookmarkEnd w:id="42"/>
      <w:bookmarkEnd w:id="43"/>
      <w:bookmarkEnd w:id="44"/>
    </w:p>
    <w:p w14:paraId="1EA7EDB6" w14:textId="77777777" w:rsidR="0047718A" w:rsidRPr="00EC7B79" w:rsidRDefault="0047718A" w:rsidP="001A652D">
      <w:pPr>
        <w:pStyle w:val="Paragraph"/>
      </w:pPr>
      <w:r w:rsidRPr="00EC7B79">
        <w:t xml:space="preserve">I subappalti potranno essere consentiti nei termini e limiti previsti dalla normativa vigente.  </w:t>
      </w:r>
    </w:p>
    <w:p w14:paraId="2B5714C4" w14:textId="786E11CC" w:rsidR="0047718A" w:rsidRPr="00EC7B79" w:rsidRDefault="0047718A" w:rsidP="001A652D">
      <w:pPr>
        <w:pStyle w:val="Paragraph"/>
      </w:pPr>
      <w:r w:rsidRPr="00EC7B79">
        <w:t xml:space="preserve">L’Appaltatore non può, né in tutto né in parte, concedere in subappalto a terzi le attività oggetto del Contratto, salvo previa autorizzazione scritta che il Committente può concedere a suo insindacabile giudizio, caso per caso, dietro motivata richiesta scritta dell’Appaltatore.  </w:t>
      </w:r>
    </w:p>
    <w:p w14:paraId="46C47F24" w14:textId="77777777" w:rsidR="0047718A" w:rsidRPr="00EC7B79" w:rsidRDefault="0047718A" w:rsidP="001A652D">
      <w:pPr>
        <w:pStyle w:val="Paragraph"/>
      </w:pPr>
      <w:r w:rsidRPr="00EC7B79">
        <w:t xml:space="preserve">A corredo e supporto di tale richiesta, l’Appaltatore deve trasmettere al Committente ogni dichiarazione e/o documentazione prevista dalla vigente normativa, nonché quant’altro fosse in seguito eventualmente richiesto dal Committente.  </w:t>
      </w:r>
    </w:p>
    <w:p w14:paraId="7B4E5D0B" w14:textId="77777777" w:rsidR="0047718A" w:rsidRPr="00EC7B79" w:rsidRDefault="0047718A" w:rsidP="001A652D">
      <w:pPr>
        <w:pStyle w:val="Paragraph"/>
      </w:pPr>
      <w:r w:rsidRPr="00EC7B79">
        <w:t xml:space="preserve">La lista </w:t>
      </w:r>
      <w:r w:rsidR="007C43F1" w:rsidRPr="00EC7B79">
        <w:t xml:space="preserve">degli eventuali subappaltatori, </w:t>
      </w:r>
      <w:r w:rsidRPr="00EC7B79">
        <w:t>e delle rela</w:t>
      </w:r>
      <w:r w:rsidR="007C43F1" w:rsidRPr="00EC7B79">
        <w:t xml:space="preserve">tive attività da subappaltare, </w:t>
      </w:r>
      <w:r w:rsidRPr="00EC7B79">
        <w:t xml:space="preserve">deve essere formata dall’Appaltatore al momento della presentazione dell’offerta. Eventuali integrazioni successive devono essere motivate dal sopravvenire di eventi e/o circostanze non prevedibili in fase di offerta.  </w:t>
      </w:r>
    </w:p>
    <w:p w14:paraId="08546E74" w14:textId="77777777" w:rsidR="0047718A" w:rsidRPr="00EC7B79" w:rsidRDefault="0047718A" w:rsidP="001A652D">
      <w:pPr>
        <w:pStyle w:val="Paragraph"/>
      </w:pPr>
      <w:r w:rsidRPr="00EC7B79">
        <w:t xml:space="preserve">Nella presentazione della lista dei </w:t>
      </w:r>
      <w:r w:rsidR="00C14710" w:rsidRPr="00EC7B79">
        <w:t>subappaltatori e</w:t>
      </w:r>
      <w:r w:rsidRPr="00EC7B79">
        <w:t xml:space="preserve">, più in generale, nello svolgimento delle prestazioni contrattuali, l’Appaltatore è tenuto ad adempiere e soddisfare tutti gli obblighi, gli oneri e le condizioni previsti dall’art. 118 del </w:t>
      </w:r>
      <w:r w:rsidR="00C14710" w:rsidRPr="00EC7B79">
        <w:t>D.lgs.</w:t>
      </w:r>
      <w:r w:rsidRPr="00EC7B79">
        <w:t xml:space="preserve"> 163/2006, che si intende qui integralmente trasposto.  </w:t>
      </w:r>
    </w:p>
    <w:p w14:paraId="2A1E0A92" w14:textId="77777777" w:rsidR="0047718A" w:rsidRPr="00EC7B79" w:rsidRDefault="0047718A" w:rsidP="001A652D">
      <w:pPr>
        <w:pStyle w:val="Paragraph"/>
      </w:pPr>
      <w:r w:rsidRPr="00EC7B79">
        <w:t xml:space="preserve">Il pagamento delle prestazioni effettuate dai subappaltatori compete in via esclusiva all’Appaltatore il quale si obbliga fin d’ora a manlevare e tenere indenne il Committente da ogni eventuale pretesa avanzata nei confronti di quest’ultimo dai subappaltatori a titolo di corrispettivo per le opere oggetto di subappalto.  </w:t>
      </w:r>
    </w:p>
    <w:p w14:paraId="5D883FE1" w14:textId="77777777" w:rsidR="0047718A" w:rsidRPr="00EC7B79" w:rsidRDefault="0047718A" w:rsidP="001A652D">
      <w:pPr>
        <w:pStyle w:val="Paragraph"/>
      </w:pPr>
      <w:r w:rsidRPr="00EC7B79">
        <w:t xml:space="preserve">Resta in ogni caso inteso che anche in merito alle attività subappaltate, l’Appaltatore rimanga esclusivamente responsabile ed unico referente nei confronti del Committente. Pertanto l’Appaltatore, nell’instaurazione e mantenimento del rapporto di subappalto, ha l’obbligo di imporre ai propri subappaltatori i medesimi obblighi dallo </w:t>
      </w:r>
      <w:r w:rsidRPr="00EC7B79">
        <w:lastRenderedPageBreak/>
        <w:t xml:space="preserve">stesso assunti nei confronti del Committente e garantire circa il corretto adempimento di tali obblighi così come, in generale, circa il rispetto da parte dei propri subappaltatori di tutta la normativa vigente in materia.  </w:t>
      </w:r>
    </w:p>
    <w:p w14:paraId="4F078775" w14:textId="77777777" w:rsidR="0047718A" w:rsidRPr="00EC7B79" w:rsidRDefault="0047718A" w:rsidP="0047718A">
      <w:pPr>
        <w:pStyle w:val="Paragraph"/>
      </w:pPr>
      <w:r w:rsidRPr="00EC7B79">
        <w:t xml:space="preserve">In particolare, tra l’altro, l’Appaltatore deve garantire che i propri eventuali subappaltatori adempiano alle disposizioni legislative in materia di gestione del personale, con particolare riferimento agli obblighi in materia di sicurezza, previdenziali e assicurativi, e siano in grado, se richiesti, di esibire copia di tutte le attestazioni o altra documentazione ritenuta necessaria.  </w:t>
      </w:r>
    </w:p>
    <w:p w14:paraId="6EE482D8" w14:textId="77777777" w:rsidR="0047718A" w:rsidRPr="00EC7B79" w:rsidRDefault="0047718A" w:rsidP="0047718A">
      <w:pPr>
        <w:pStyle w:val="Paragraph"/>
      </w:pPr>
      <w:r w:rsidRPr="00EC7B79">
        <w:t xml:space="preserve">L’Appaltatore si impegna sin d’ora a manlevare e tenere indenne integralmente il Committente da ogni eventuale conseguenza pregiudizievole dovuta a fatto o pretesa dei subappaltatori nonché da richieste di risarcimento danni avanzate da terzi in conseguenza dell’esecuzione dei lavori appaltati e/o subappaltati. A tale fine, la stipula delle polizze R.C.T. di cui all’articolo 17 (Assicurazioni) deve prevedere anche la copertura della responsabilità che a qualunque titolo ricada sull’Appaltatore assicurato per danni cagionati a terzi per fatto dei subappaltatori o di loro dipendenti.  </w:t>
      </w:r>
    </w:p>
    <w:p w14:paraId="4F7C9586" w14:textId="77777777" w:rsidR="0047718A" w:rsidRPr="00EC7B79" w:rsidRDefault="0047718A" w:rsidP="0047718A">
      <w:pPr>
        <w:pStyle w:val="Paragraph"/>
      </w:pPr>
      <w:r w:rsidRPr="00EC7B79">
        <w:t xml:space="preserve">Salvo quanto precede, qualora il Committente accerti l’inadempimento del subappaltatore, l’Appaltatore, quando richiesto, è tenuto ad adottare immediatamente misure idonee ad assicurare l’adempimento delle prestazioni contrattuali, nonché a risolvere eventualmente il rapporto di subappalto, garantendo allo stesso tempo il proseguimento delle attività e l’adempimento delle prestazioni contrattuali.  </w:t>
      </w:r>
    </w:p>
    <w:p w14:paraId="798115A9" w14:textId="77777777" w:rsidR="0047718A" w:rsidRPr="00EC7B79" w:rsidRDefault="0047718A" w:rsidP="0047718A">
      <w:pPr>
        <w:pStyle w:val="Paragraph"/>
      </w:pPr>
      <w:r w:rsidRPr="00EC7B79">
        <w:t xml:space="preserve">L’Appaltatore non può in alcun modo imporre ai propri subappaltatori accordi di esclusiva che abbiano l’effetto di impedire agli stessi la conclusione di contratti con le società del Gruppo della Committente per ulteriori prestazioni.  </w:t>
      </w:r>
    </w:p>
    <w:p w14:paraId="6828E862" w14:textId="77777777" w:rsidR="0047718A" w:rsidRPr="00EC7B79" w:rsidRDefault="0047718A" w:rsidP="0047718A">
      <w:pPr>
        <w:pStyle w:val="Paragraph"/>
      </w:pPr>
      <w:r w:rsidRPr="00EC7B79">
        <w:t xml:space="preserve">Il mancato rispetto delle previsioni di cui al presente articolo è considerata causa di grave inadempimento da parte dell’Appaltatore, dando diritto al Committente alla risoluzione del Contratto ai sensi dell’art. 1456 c.c. salvo, in ogni caso, il risarcimento di ogni eventuale danno. </w:t>
      </w:r>
    </w:p>
    <w:p w14:paraId="0467D857" w14:textId="77777777" w:rsidR="0047718A" w:rsidRPr="00EC7B79" w:rsidRDefault="0047718A" w:rsidP="0047718A">
      <w:pPr>
        <w:pStyle w:val="Paragraph"/>
      </w:pPr>
      <w:r w:rsidRPr="00EC7B79">
        <w:t xml:space="preserve">Tutte le imprese che stipuleranno contratto di subappalto con l'impresa affidataria dovranno eseguire le opere in sicurezza secondo quanto previsto dalle indicazioni generali del Piano di Sicurezza e di Coordinamento che sarà parte integrante del contratto di affidamento dei lavori e che sarà trasmesso dall’impresa affidataria alle imprese subappaltatrici ed ai lavoratori autonomi in tempo utile per la redazione delle loro offerte. </w:t>
      </w:r>
    </w:p>
    <w:p w14:paraId="1EE321D4" w14:textId="77777777" w:rsidR="0047718A" w:rsidRPr="00EC7B79" w:rsidRDefault="0047718A" w:rsidP="0047718A">
      <w:pPr>
        <w:pStyle w:val="Paragraph"/>
      </w:pPr>
      <w:r w:rsidRPr="00EC7B79">
        <w:t>I lavori hanno inizio dopo l'esito positivo delle suddette verifiche che sono effettuate tempestivamente e comunque non oltre 15 giorni dall'avvenuta ricezione.</w:t>
      </w:r>
    </w:p>
    <w:p w14:paraId="0A95798B" w14:textId="77777777" w:rsidR="0047718A" w:rsidRPr="00EC7B79" w:rsidRDefault="0047718A" w:rsidP="0047718A">
      <w:pPr>
        <w:pStyle w:val="Paragraph"/>
      </w:pPr>
      <w:r w:rsidRPr="00EC7B79">
        <w:t xml:space="preserve">Il datore di lavoro dell'impresa affidataria dovrà, tra gli altri obblighi previsti dalla normativa vigente, verificare la congruenza dei piani operativi di sicurezza (POS) delle imprese esecutrici rispetto al proprio, prima della trasmissione dei suddetti piani operativi di sicurezza, al coordinatore per l'esecuzione. </w:t>
      </w:r>
    </w:p>
    <w:p w14:paraId="23646D77" w14:textId="77777777" w:rsidR="0047718A" w:rsidRPr="00EC7B79" w:rsidRDefault="0047718A" w:rsidP="0047718A">
      <w:pPr>
        <w:pStyle w:val="Paragraph"/>
      </w:pPr>
      <w:r w:rsidRPr="00EC7B79">
        <w:t>Prima dell'inizio dei rispettivi lavori ciascuna impresa esecutrice trasmetterà il proprio piano operativo di sicurezza all'impresa affidataria, la quale, previa verifica della congruenza rispetto al proprio, lo trasmetterà al coordinatore per l'esecuzione. E’ richiesto all’impresa mandataria,  contestualmente alla trasmissione del POS del subappaltatore, di trasmettere al CSE il contratto di subappalto stipulato con il proprio subappaltatore, il quale dovrà riportare l’indicazione dei prezzi della sicurezza di cui al paragrafo successivo. Indicazione dei Costi della Sicurezza in Subappalto. Nei singoli contratti di subappalto, di appalto e di somministrazione, di cui agli articoli 1559, ad esclusione dei contratti di somministrazione di beni e servizi essenziali, 1655, 1656 e 1677 del codice civile, devono essere specificamente indicati a pena di nullità ai sensi dell'articolo 1418 del codice civile i costi relativi alla sicurezza del lavoro.</w:t>
      </w:r>
    </w:p>
    <w:p w14:paraId="5EC828E6" w14:textId="77777777" w:rsidR="0047718A" w:rsidRPr="00EC7B79" w:rsidRDefault="0047718A" w:rsidP="0047718A">
      <w:pPr>
        <w:pStyle w:val="Heading2"/>
      </w:pPr>
      <w:bookmarkStart w:id="45" w:name="_Toc483839786"/>
      <w:bookmarkStart w:id="46" w:name="_Toc485306897"/>
      <w:bookmarkStart w:id="47" w:name="_Toc24967854"/>
      <w:r w:rsidRPr="00EC7B79">
        <w:t>oneri della sicurezza</w:t>
      </w:r>
      <w:bookmarkEnd w:id="45"/>
      <w:bookmarkEnd w:id="46"/>
      <w:bookmarkEnd w:id="47"/>
    </w:p>
    <w:p w14:paraId="3FD5E203" w14:textId="77777777" w:rsidR="0047718A" w:rsidRPr="00EC7B79" w:rsidRDefault="0047718A" w:rsidP="0047718A">
      <w:pPr>
        <w:pStyle w:val="Paragraph"/>
      </w:pPr>
      <w:r w:rsidRPr="00EC7B79">
        <w:t>Gli oneri della sicurezza di cui al Capitolo 9 non sono sottoposti a ribasso.</w:t>
      </w:r>
    </w:p>
    <w:p w14:paraId="0B4C5A7F" w14:textId="77777777" w:rsidR="0047718A" w:rsidRPr="00EC7B79" w:rsidRDefault="0047718A" w:rsidP="0047718A">
      <w:pPr>
        <w:pStyle w:val="Heading2"/>
      </w:pPr>
      <w:bookmarkStart w:id="48" w:name="_Toc483839787"/>
      <w:bookmarkStart w:id="49" w:name="_Toc485306898"/>
      <w:bookmarkStart w:id="50" w:name="_Toc24967855"/>
      <w:r w:rsidRPr="00EC7B79">
        <w:t>i soggetti del coordinamento della sicurezza</w:t>
      </w:r>
      <w:bookmarkEnd w:id="48"/>
      <w:bookmarkEnd w:id="49"/>
      <w:bookmarkEnd w:id="50"/>
    </w:p>
    <w:p w14:paraId="0B385F9B" w14:textId="31ADBF3D" w:rsidR="00C81ADF" w:rsidRPr="00EC7B79" w:rsidRDefault="00C81ADF" w:rsidP="00C81ADF">
      <w:pPr>
        <w:pStyle w:val="Paragraph"/>
      </w:pPr>
      <w:r w:rsidRPr="00EC7B79">
        <w:t xml:space="preserve">Il Responsabile dei Lavori, Ing. </w:t>
      </w:r>
      <w:r w:rsidR="00043A58" w:rsidRPr="00EC7B79">
        <w:t>Ettore</w:t>
      </w:r>
      <w:r w:rsidRPr="00EC7B79">
        <w:rPr>
          <w:szCs w:val="20"/>
        </w:rPr>
        <w:t xml:space="preserve"> Alberani</w:t>
      </w:r>
      <w:r w:rsidRPr="00EC7B79">
        <w:t xml:space="preserve">, ai sensi e per gli effetti del D.lgs. 81/08 art.89 comma 1 lett. d, ha nominato il Coordinatore per la Sicurezza in fase di Progettazione l’Ing. </w:t>
      </w:r>
      <w:r w:rsidR="007457E4" w:rsidRPr="00EC7B79">
        <w:t>Sergio Cabo Bolado</w:t>
      </w:r>
      <w:r w:rsidRPr="00EC7B79">
        <w:t xml:space="preserve"> domiciliato per il presente incarico presso la Società RINA Consulting S.p.A. di Genova.</w:t>
      </w:r>
    </w:p>
    <w:p w14:paraId="0CB869E5" w14:textId="77777777" w:rsidR="00C81ADF" w:rsidRPr="00EC7B79" w:rsidRDefault="00C81ADF" w:rsidP="00C81ADF">
      <w:pPr>
        <w:pStyle w:val="Paragraph"/>
      </w:pPr>
      <w:r w:rsidRPr="00EC7B79">
        <w:t>Il CSP è in possesso dei requisiti richiesti dall’art.98 del D.lgs. 81/08 e questi sono stati verificati dal Committente.</w:t>
      </w:r>
    </w:p>
    <w:p w14:paraId="19C32C98" w14:textId="77777777" w:rsidR="00C81ADF" w:rsidRPr="00EC7B79" w:rsidRDefault="00C81ADF" w:rsidP="00C81ADF">
      <w:pPr>
        <w:pStyle w:val="Paragraph"/>
      </w:pPr>
      <w:r w:rsidRPr="00EC7B79">
        <w:t xml:space="preserve">Per gli adempimenti previsti dalla normativa vigente il CSP ha redatto il Piano di Sicurezza e Coordinamento (art. 91 del D.lgs. 81/08), mentre data la natura delle opere non si ritiene necessario l’aggiornamento del Fascicolo dell’opera per gli interventi successivi (art. 91 del D.lgs. 81/08), come meglio spiegato al successivo paragrafo, cui si rimanda per maggiori dettagli. </w:t>
      </w:r>
    </w:p>
    <w:p w14:paraId="6F9271BF" w14:textId="77777777" w:rsidR="00C81ADF" w:rsidRPr="00EC7B79" w:rsidRDefault="00C81ADF" w:rsidP="00C81ADF">
      <w:pPr>
        <w:pStyle w:val="Paragraph"/>
      </w:pPr>
      <w:r w:rsidRPr="00EC7B79">
        <w:lastRenderedPageBreak/>
        <w:t>Il CSE provvederà all’adeguamento del Piano di sicurezza e coordinamento qualora verifichi un mutamento delle condizioni previste in fase progettuale.</w:t>
      </w:r>
    </w:p>
    <w:p w14:paraId="6022A4DF" w14:textId="77777777" w:rsidR="00C81ADF" w:rsidRPr="00EC7B79" w:rsidRDefault="00C81ADF" w:rsidP="001A652D">
      <w:pPr>
        <w:pStyle w:val="Paragr"/>
      </w:pPr>
      <w:r w:rsidRPr="00EC7B79">
        <w:t>Di seguito sono raccolti i nominativi dei soggetti coinvolti a vario titolo nella definizione delle misure di prevenzione e protezione per il cantiere per le fasi di progettazione e di esecuzione.</w:t>
      </w:r>
    </w:p>
    <w:p w14:paraId="2C1BDBD9" w14:textId="77777777" w:rsidR="00C81ADF" w:rsidRPr="00EC7B79" w:rsidRDefault="00C81ADF" w:rsidP="0047718A"/>
    <w:p w14:paraId="43CDEFB2" w14:textId="41EEA050" w:rsidR="0047718A" w:rsidRPr="001F3F00" w:rsidRDefault="00906AA6" w:rsidP="001A652D">
      <w:pPr>
        <w:pStyle w:val="Caption"/>
      </w:pPr>
      <w:bookmarkStart w:id="51" w:name="_Toc482980155"/>
      <w:bookmarkStart w:id="52" w:name="_Toc485306955"/>
      <w:bookmarkStart w:id="53" w:name="_Toc22982790"/>
      <w:r w:rsidRPr="00EC7B79">
        <w:t xml:space="preserve">Tabella </w:t>
      </w:r>
      <w:r w:rsidR="001377F4" w:rsidRPr="001F3F00">
        <w:rPr>
          <w:noProof/>
        </w:rPr>
        <w:fldChar w:fldCharType="begin"/>
      </w:r>
      <w:r w:rsidR="001377F4" w:rsidRPr="00EC7B79">
        <w:rPr>
          <w:noProof/>
        </w:rPr>
        <w:instrText xml:space="preserve"> STYLEREF 1 \s </w:instrText>
      </w:r>
      <w:r w:rsidR="001377F4" w:rsidRPr="001F3F00">
        <w:rPr>
          <w:noProof/>
        </w:rPr>
        <w:fldChar w:fldCharType="separate"/>
      </w:r>
      <w:r w:rsidR="007E2686">
        <w:rPr>
          <w:noProof/>
        </w:rPr>
        <w:t>2</w:t>
      </w:r>
      <w:r w:rsidR="001377F4" w:rsidRPr="001F3F00">
        <w:rPr>
          <w:noProof/>
        </w:rPr>
        <w:fldChar w:fldCharType="end"/>
      </w:r>
      <w:r w:rsidR="00655162" w:rsidRPr="005E2E82">
        <w:t>.</w:t>
      </w:r>
      <w:r w:rsidR="001377F4" w:rsidRPr="001F3F00">
        <w:rPr>
          <w:noProof/>
        </w:rPr>
        <w:fldChar w:fldCharType="begin"/>
      </w:r>
      <w:r w:rsidR="001377F4" w:rsidRPr="00EC7B79">
        <w:rPr>
          <w:noProof/>
        </w:rPr>
        <w:instrText xml:space="preserve"> SEQ Tabella \* ARABIC \s 1 </w:instrText>
      </w:r>
      <w:r w:rsidR="001377F4" w:rsidRPr="001F3F00">
        <w:rPr>
          <w:noProof/>
        </w:rPr>
        <w:fldChar w:fldCharType="separate"/>
      </w:r>
      <w:r w:rsidR="007E2686">
        <w:rPr>
          <w:noProof/>
        </w:rPr>
        <w:t>1</w:t>
      </w:r>
      <w:r w:rsidR="001377F4" w:rsidRPr="001F3F00">
        <w:rPr>
          <w:noProof/>
        </w:rPr>
        <w:fldChar w:fldCharType="end"/>
      </w:r>
      <w:r w:rsidR="0047718A" w:rsidRPr="005E2E82">
        <w:t>:</w:t>
      </w:r>
      <w:r w:rsidR="0047718A" w:rsidRPr="005E2E82">
        <w:tab/>
      </w:r>
      <w:r w:rsidR="0047718A" w:rsidRPr="001F3F00">
        <w:t>Riepilogo dei Soggetti del Coordinamento della Sicurezza</w:t>
      </w:r>
      <w:bookmarkEnd w:id="51"/>
      <w:bookmarkEnd w:id="52"/>
      <w:bookmarkEnd w:id="53"/>
    </w:p>
    <w:tbl>
      <w:tblPr>
        <w:tblStyle w:val="RCONSTableStyle1"/>
        <w:tblW w:w="0" w:type="auto"/>
        <w:jc w:val="center"/>
        <w:tblLook w:val="04A0" w:firstRow="1" w:lastRow="0" w:firstColumn="1" w:lastColumn="0" w:noHBand="0" w:noVBand="1"/>
      </w:tblPr>
      <w:tblGrid>
        <w:gridCol w:w="2976"/>
        <w:gridCol w:w="4532"/>
      </w:tblGrid>
      <w:tr w:rsidR="0047718A" w:rsidRPr="00EC7B79" w14:paraId="58B1B56F" w14:textId="77777777" w:rsidTr="0047718A">
        <w:trPr>
          <w:cnfStyle w:val="100000000000" w:firstRow="1" w:lastRow="0" w:firstColumn="0" w:lastColumn="0" w:oddVBand="0" w:evenVBand="0" w:oddHBand="0" w:evenHBand="0" w:firstRowFirstColumn="0" w:firstRowLastColumn="0" w:lastRowFirstColumn="0" w:lastRowLastColumn="0"/>
          <w:tblHeader/>
          <w:jc w:val="center"/>
        </w:trPr>
        <w:tc>
          <w:tcPr>
            <w:tcW w:w="2976" w:type="dxa"/>
          </w:tcPr>
          <w:p w14:paraId="4E714DAA" w14:textId="77777777" w:rsidR="0047718A" w:rsidRPr="002515AD" w:rsidRDefault="0047718A" w:rsidP="00BC5C95">
            <w:pPr>
              <w:pStyle w:val="Paragraph"/>
              <w:jc w:val="center"/>
              <w:rPr>
                <w:b/>
              </w:rPr>
            </w:pPr>
            <w:r w:rsidRPr="002515AD">
              <w:rPr>
                <w:b/>
              </w:rPr>
              <w:t>Soggetto / Informazioni</w:t>
            </w:r>
          </w:p>
        </w:tc>
        <w:tc>
          <w:tcPr>
            <w:tcW w:w="4532" w:type="dxa"/>
          </w:tcPr>
          <w:p w14:paraId="6BBD4FF7" w14:textId="77777777" w:rsidR="0047718A" w:rsidRPr="002515AD" w:rsidRDefault="0047718A" w:rsidP="00BC5C95">
            <w:pPr>
              <w:pStyle w:val="Paragraph"/>
              <w:jc w:val="center"/>
              <w:rPr>
                <w:b/>
                <w:szCs w:val="18"/>
              </w:rPr>
            </w:pPr>
            <w:r w:rsidRPr="002515AD">
              <w:rPr>
                <w:b/>
                <w:szCs w:val="18"/>
              </w:rPr>
              <w:t>Nominativi &amp; Riferimenti</w:t>
            </w:r>
          </w:p>
        </w:tc>
      </w:tr>
      <w:tr w:rsidR="0047718A" w:rsidRPr="00EC7B79" w14:paraId="0FDDAC1B" w14:textId="77777777" w:rsidTr="0047718A">
        <w:trPr>
          <w:jc w:val="center"/>
        </w:trPr>
        <w:tc>
          <w:tcPr>
            <w:tcW w:w="2976" w:type="dxa"/>
          </w:tcPr>
          <w:p w14:paraId="348A4329" w14:textId="77777777" w:rsidR="0047718A" w:rsidRPr="00EC7B79" w:rsidRDefault="0047718A" w:rsidP="00BC5C95">
            <w:pPr>
              <w:pStyle w:val="Paragraph"/>
              <w:jc w:val="left"/>
              <w:rPr>
                <w:b/>
              </w:rPr>
            </w:pPr>
            <w:r w:rsidRPr="00EC7B79">
              <w:rPr>
                <w:b/>
              </w:rPr>
              <w:t>Stazione Appaltante:</w:t>
            </w:r>
          </w:p>
        </w:tc>
        <w:tc>
          <w:tcPr>
            <w:tcW w:w="4532" w:type="dxa"/>
          </w:tcPr>
          <w:p w14:paraId="373F3B96" w14:textId="77777777" w:rsidR="0047718A" w:rsidRPr="00EC7B79" w:rsidRDefault="0047718A" w:rsidP="00BC5C95">
            <w:pPr>
              <w:pStyle w:val="Paragraph"/>
              <w:jc w:val="left"/>
            </w:pPr>
            <w:r w:rsidRPr="00EC7B79">
              <w:t>A.I.Po (Agenzia Interregionale per il Fiume Po)</w:t>
            </w:r>
          </w:p>
        </w:tc>
      </w:tr>
      <w:tr w:rsidR="0047718A" w:rsidRPr="00EC7B79" w14:paraId="62C25567" w14:textId="77777777" w:rsidTr="0047718A">
        <w:trPr>
          <w:jc w:val="center"/>
        </w:trPr>
        <w:tc>
          <w:tcPr>
            <w:tcW w:w="2976" w:type="dxa"/>
          </w:tcPr>
          <w:p w14:paraId="46204DA4" w14:textId="77777777" w:rsidR="0047718A" w:rsidRPr="00EC7B79" w:rsidRDefault="0047718A" w:rsidP="00BC5C95">
            <w:pPr>
              <w:pStyle w:val="Paragraph"/>
              <w:rPr>
                <w:szCs w:val="20"/>
              </w:rPr>
            </w:pPr>
            <w:r w:rsidRPr="00EC7B79">
              <w:rPr>
                <w:szCs w:val="20"/>
              </w:rPr>
              <w:t>Responsabile del Procedimento:</w:t>
            </w:r>
          </w:p>
        </w:tc>
        <w:tc>
          <w:tcPr>
            <w:tcW w:w="4532" w:type="dxa"/>
          </w:tcPr>
          <w:p w14:paraId="604F7181" w14:textId="77777777" w:rsidR="0047718A" w:rsidRPr="00EC7B79" w:rsidRDefault="0047718A" w:rsidP="00043A58">
            <w:pPr>
              <w:pStyle w:val="Paragraph"/>
              <w:rPr>
                <w:szCs w:val="20"/>
              </w:rPr>
            </w:pPr>
            <w:r w:rsidRPr="00EC7B79">
              <w:rPr>
                <w:szCs w:val="20"/>
              </w:rPr>
              <w:t xml:space="preserve">Ing. </w:t>
            </w:r>
            <w:r w:rsidR="00043A58" w:rsidRPr="00EC7B79">
              <w:rPr>
                <w:szCs w:val="20"/>
              </w:rPr>
              <w:t>Ettore</w:t>
            </w:r>
            <w:r w:rsidRPr="00EC7B79">
              <w:rPr>
                <w:szCs w:val="20"/>
              </w:rPr>
              <w:t xml:space="preserve"> </w:t>
            </w:r>
            <w:r w:rsidR="00C81ADF" w:rsidRPr="00EC7B79">
              <w:rPr>
                <w:szCs w:val="20"/>
              </w:rPr>
              <w:t>Alberani</w:t>
            </w:r>
          </w:p>
        </w:tc>
      </w:tr>
      <w:tr w:rsidR="0047718A" w:rsidRPr="00EC7B79" w14:paraId="13387BAB" w14:textId="77777777" w:rsidTr="0047718A">
        <w:trPr>
          <w:trHeight w:val="534"/>
          <w:jc w:val="center"/>
        </w:trPr>
        <w:tc>
          <w:tcPr>
            <w:tcW w:w="2976" w:type="dxa"/>
          </w:tcPr>
          <w:p w14:paraId="54532DB4" w14:textId="77777777" w:rsidR="0047718A" w:rsidRPr="00EC7B79" w:rsidRDefault="0047718A" w:rsidP="00BC5C95">
            <w:pPr>
              <w:pStyle w:val="Paragraph"/>
              <w:rPr>
                <w:szCs w:val="20"/>
              </w:rPr>
            </w:pPr>
            <w:r w:rsidRPr="00EC7B79">
              <w:rPr>
                <w:szCs w:val="20"/>
              </w:rPr>
              <w:t>Indirizzo:</w:t>
            </w:r>
          </w:p>
        </w:tc>
        <w:tc>
          <w:tcPr>
            <w:tcW w:w="4532" w:type="dxa"/>
          </w:tcPr>
          <w:p w14:paraId="160D31B4" w14:textId="77777777" w:rsidR="0047718A" w:rsidRPr="00EC7B79" w:rsidRDefault="0047718A" w:rsidP="00BC5C95">
            <w:pPr>
              <w:pStyle w:val="Paragraph"/>
              <w:rPr>
                <w:szCs w:val="20"/>
              </w:rPr>
            </w:pPr>
            <w:r w:rsidRPr="00EC7B79">
              <w:rPr>
                <w:szCs w:val="20"/>
              </w:rPr>
              <w:t>Via Argine Cisa, 11</w:t>
            </w:r>
          </w:p>
        </w:tc>
      </w:tr>
      <w:tr w:rsidR="0047718A" w:rsidRPr="00EC7B79" w14:paraId="7E9E91E0" w14:textId="77777777" w:rsidTr="0047718A">
        <w:trPr>
          <w:jc w:val="center"/>
        </w:trPr>
        <w:tc>
          <w:tcPr>
            <w:tcW w:w="2976" w:type="dxa"/>
          </w:tcPr>
          <w:p w14:paraId="78ED0837" w14:textId="77777777" w:rsidR="0047718A" w:rsidRPr="00EC7B79" w:rsidRDefault="0047718A" w:rsidP="00BC5C95">
            <w:pPr>
              <w:pStyle w:val="Paragraph"/>
              <w:rPr>
                <w:szCs w:val="20"/>
              </w:rPr>
            </w:pPr>
            <w:r w:rsidRPr="00EC7B79">
              <w:rPr>
                <w:szCs w:val="20"/>
              </w:rPr>
              <w:t>Telefono:</w:t>
            </w:r>
          </w:p>
        </w:tc>
        <w:tc>
          <w:tcPr>
            <w:tcW w:w="4532" w:type="dxa"/>
          </w:tcPr>
          <w:p w14:paraId="38610F8E" w14:textId="77777777" w:rsidR="0047718A" w:rsidRPr="00EC7B79" w:rsidRDefault="0047718A" w:rsidP="00BC5C95">
            <w:pPr>
              <w:pStyle w:val="Paragraph"/>
              <w:rPr>
                <w:szCs w:val="20"/>
              </w:rPr>
            </w:pPr>
            <w:r w:rsidRPr="00EC7B79">
              <w:rPr>
                <w:szCs w:val="20"/>
              </w:rPr>
              <w:t>+39 0522 963811</w:t>
            </w:r>
          </w:p>
        </w:tc>
      </w:tr>
      <w:tr w:rsidR="0047718A" w:rsidRPr="00EC7B79" w14:paraId="34EFA2D6" w14:textId="77777777" w:rsidTr="0047718A">
        <w:trPr>
          <w:jc w:val="center"/>
        </w:trPr>
        <w:tc>
          <w:tcPr>
            <w:tcW w:w="2976" w:type="dxa"/>
          </w:tcPr>
          <w:p w14:paraId="244F2FAB" w14:textId="77777777" w:rsidR="0047718A" w:rsidRPr="00EC7B79" w:rsidRDefault="0047718A" w:rsidP="00BC5C95">
            <w:pPr>
              <w:pStyle w:val="Paragraph"/>
              <w:rPr>
                <w:szCs w:val="20"/>
              </w:rPr>
            </w:pPr>
            <w:r w:rsidRPr="00EC7B79">
              <w:rPr>
                <w:szCs w:val="20"/>
              </w:rPr>
              <w:t>Fax:</w:t>
            </w:r>
          </w:p>
        </w:tc>
        <w:tc>
          <w:tcPr>
            <w:tcW w:w="4532" w:type="dxa"/>
          </w:tcPr>
          <w:p w14:paraId="0CE47F2D" w14:textId="77777777" w:rsidR="0047718A" w:rsidRPr="00EC7B79" w:rsidRDefault="0047718A" w:rsidP="00BC5C95">
            <w:pPr>
              <w:pStyle w:val="Paragraph"/>
              <w:rPr>
                <w:szCs w:val="20"/>
              </w:rPr>
            </w:pPr>
            <w:r w:rsidRPr="00EC7B79">
              <w:rPr>
                <w:szCs w:val="20"/>
              </w:rPr>
              <w:t>+39 0522 964430</w:t>
            </w:r>
          </w:p>
        </w:tc>
      </w:tr>
      <w:tr w:rsidR="0047718A" w:rsidRPr="00EC7B79" w14:paraId="01C791A5" w14:textId="77777777" w:rsidTr="0047718A">
        <w:trPr>
          <w:jc w:val="center"/>
        </w:trPr>
        <w:tc>
          <w:tcPr>
            <w:tcW w:w="2976" w:type="dxa"/>
          </w:tcPr>
          <w:p w14:paraId="6846BC23" w14:textId="77777777" w:rsidR="0047718A" w:rsidRPr="00EC7B79" w:rsidRDefault="0047718A" w:rsidP="00BC5C95">
            <w:pPr>
              <w:pStyle w:val="Paragraph"/>
              <w:rPr>
                <w:szCs w:val="20"/>
              </w:rPr>
            </w:pPr>
            <w:r w:rsidRPr="00EC7B79">
              <w:rPr>
                <w:szCs w:val="20"/>
              </w:rPr>
              <w:t>E-mail:</w:t>
            </w:r>
          </w:p>
        </w:tc>
        <w:tc>
          <w:tcPr>
            <w:tcW w:w="4532" w:type="dxa"/>
          </w:tcPr>
          <w:p w14:paraId="7CAC8718" w14:textId="77777777" w:rsidR="0047718A" w:rsidRPr="00EC7B79" w:rsidRDefault="00043A58" w:rsidP="00043A58">
            <w:pPr>
              <w:pStyle w:val="Paragraph"/>
              <w:rPr>
                <w:szCs w:val="20"/>
              </w:rPr>
            </w:pPr>
            <w:r w:rsidRPr="00EC7B79">
              <w:rPr>
                <w:szCs w:val="20"/>
              </w:rPr>
              <w:t>ettore.alberani</w:t>
            </w:r>
            <w:r w:rsidR="0047718A" w:rsidRPr="00EC7B79">
              <w:rPr>
                <w:szCs w:val="20"/>
              </w:rPr>
              <w:t>@agenziapo.it</w:t>
            </w:r>
          </w:p>
        </w:tc>
      </w:tr>
      <w:tr w:rsidR="0047718A" w:rsidRPr="00EC7B79" w14:paraId="4C31DEA1" w14:textId="77777777" w:rsidTr="0047718A">
        <w:trPr>
          <w:jc w:val="center"/>
        </w:trPr>
        <w:tc>
          <w:tcPr>
            <w:tcW w:w="2976" w:type="dxa"/>
          </w:tcPr>
          <w:p w14:paraId="602B0609" w14:textId="77777777" w:rsidR="0047718A" w:rsidRPr="00EC7B79" w:rsidRDefault="0047718A" w:rsidP="00BC5C95">
            <w:pPr>
              <w:pStyle w:val="Paragraph"/>
              <w:rPr>
                <w:szCs w:val="20"/>
              </w:rPr>
            </w:pPr>
            <w:r w:rsidRPr="00EC7B79">
              <w:rPr>
                <w:b/>
                <w:szCs w:val="20"/>
              </w:rPr>
              <w:t>Direttore dei Lavori:</w:t>
            </w:r>
          </w:p>
        </w:tc>
        <w:tc>
          <w:tcPr>
            <w:tcW w:w="4532" w:type="dxa"/>
          </w:tcPr>
          <w:p w14:paraId="6D936FB8" w14:textId="77777777" w:rsidR="0047718A" w:rsidRPr="00EC7B79" w:rsidRDefault="00C81ADF" w:rsidP="00BC5C95">
            <w:pPr>
              <w:pStyle w:val="Paragraph"/>
              <w:rPr>
                <w:szCs w:val="20"/>
              </w:rPr>
            </w:pPr>
            <w:r w:rsidRPr="00EC7B79">
              <w:rPr>
                <w:szCs w:val="20"/>
              </w:rPr>
              <w:t>Da Definire</w:t>
            </w:r>
          </w:p>
        </w:tc>
      </w:tr>
      <w:tr w:rsidR="0047718A" w:rsidRPr="00EC7B79" w14:paraId="344115C3" w14:textId="77777777" w:rsidTr="0047718A">
        <w:trPr>
          <w:jc w:val="center"/>
        </w:trPr>
        <w:tc>
          <w:tcPr>
            <w:tcW w:w="2976" w:type="dxa"/>
          </w:tcPr>
          <w:p w14:paraId="303698D6" w14:textId="77777777" w:rsidR="0047718A" w:rsidRPr="00EC7B79" w:rsidRDefault="0047718A" w:rsidP="00BC5C95">
            <w:pPr>
              <w:pStyle w:val="Paragraph"/>
              <w:rPr>
                <w:szCs w:val="20"/>
              </w:rPr>
            </w:pPr>
            <w:r w:rsidRPr="00EC7B79">
              <w:rPr>
                <w:szCs w:val="20"/>
              </w:rPr>
              <w:t>Indirizzo:</w:t>
            </w:r>
          </w:p>
        </w:tc>
        <w:tc>
          <w:tcPr>
            <w:tcW w:w="4532" w:type="dxa"/>
          </w:tcPr>
          <w:p w14:paraId="3992151F" w14:textId="77777777" w:rsidR="0047718A" w:rsidRPr="00EC7B79" w:rsidRDefault="0047718A" w:rsidP="00BC5C95">
            <w:pPr>
              <w:pStyle w:val="Paragraph"/>
              <w:rPr>
                <w:szCs w:val="20"/>
              </w:rPr>
            </w:pPr>
          </w:p>
        </w:tc>
      </w:tr>
      <w:tr w:rsidR="0047718A" w:rsidRPr="00EC7B79" w14:paraId="22D1F021" w14:textId="77777777" w:rsidTr="0047718A">
        <w:trPr>
          <w:jc w:val="center"/>
        </w:trPr>
        <w:tc>
          <w:tcPr>
            <w:tcW w:w="2976" w:type="dxa"/>
          </w:tcPr>
          <w:p w14:paraId="3FECA8F7" w14:textId="77777777" w:rsidR="0047718A" w:rsidRPr="00EC7B79" w:rsidRDefault="0047718A" w:rsidP="00BC5C95">
            <w:pPr>
              <w:pStyle w:val="Paragraph"/>
              <w:rPr>
                <w:szCs w:val="20"/>
              </w:rPr>
            </w:pPr>
            <w:r w:rsidRPr="00EC7B79">
              <w:rPr>
                <w:szCs w:val="20"/>
              </w:rPr>
              <w:t>Telefono:</w:t>
            </w:r>
          </w:p>
        </w:tc>
        <w:tc>
          <w:tcPr>
            <w:tcW w:w="4532" w:type="dxa"/>
          </w:tcPr>
          <w:p w14:paraId="751ADE60" w14:textId="77777777" w:rsidR="0047718A" w:rsidRPr="00EC7B79" w:rsidRDefault="0047718A" w:rsidP="00BC5C95">
            <w:pPr>
              <w:pStyle w:val="Paragraph"/>
              <w:rPr>
                <w:szCs w:val="20"/>
              </w:rPr>
            </w:pPr>
          </w:p>
        </w:tc>
      </w:tr>
      <w:tr w:rsidR="0047718A" w:rsidRPr="00EC7B79" w14:paraId="19238967" w14:textId="77777777" w:rsidTr="0047718A">
        <w:trPr>
          <w:jc w:val="center"/>
        </w:trPr>
        <w:tc>
          <w:tcPr>
            <w:tcW w:w="2976" w:type="dxa"/>
          </w:tcPr>
          <w:p w14:paraId="6AF5E127" w14:textId="77777777" w:rsidR="0047718A" w:rsidRPr="00EC7B79" w:rsidRDefault="0047718A" w:rsidP="00BC5C95">
            <w:pPr>
              <w:pStyle w:val="Paragraph"/>
              <w:rPr>
                <w:szCs w:val="20"/>
              </w:rPr>
            </w:pPr>
            <w:r w:rsidRPr="00EC7B79">
              <w:rPr>
                <w:szCs w:val="20"/>
              </w:rPr>
              <w:t>Fax:</w:t>
            </w:r>
          </w:p>
        </w:tc>
        <w:tc>
          <w:tcPr>
            <w:tcW w:w="4532" w:type="dxa"/>
          </w:tcPr>
          <w:p w14:paraId="75CB73B9" w14:textId="77777777" w:rsidR="0047718A" w:rsidRPr="00EC7B79" w:rsidRDefault="0047718A" w:rsidP="00BC5C95">
            <w:pPr>
              <w:pStyle w:val="Paragraph"/>
              <w:rPr>
                <w:szCs w:val="20"/>
              </w:rPr>
            </w:pPr>
          </w:p>
        </w:tc>
      </w:tr>
      <w:tr w:rsidR="0047718A" w:rsidRPr="00EC7B79" w14:paraId="4CC7C7E0" w14:textId="77777777" w:rsidTr="0047718A">
        <w:trPr>
          <w:jc w:val="center"/>
        </w:trPr>
        <w:tc>
          <w:tcPr>
            <w:tcW w:w="2976" w:type="dxa"/>
          </w:tcPr>
          <w:p w14:paraId="035AFE60" w14:textId="77777777" w:rsidR="0047718A" w:rsidRPr="00EC7B79" w:rsidRDefault="0047718A" w:rsidP="00BC5C95">
            <w:pPr>
              <w:pStyle w:val="Paragraph"/>
              <w:rPr>
                <w:szCs w:val="20"/>
              </w:rPr>
            </w:pPr>
            <w:r w:rsidRPr="00EC7B79">
              <w:rPr>
                <w:szCs w:val="20"/>
              </w:rPr>
              <w:t>E-mail:</w:t>
            </w:r>
          </w:p>
        </w:tc>
        <w:tc>
          <w:tcPr>
            <w:tcW w:w="4532" w:type="dxa"/>
          </w:tcPr>
          <w:p w14:paraId="54DD6711" w14:textId="77777777" w:rsidR="0047718A" w:rsidRPr="00EC7B79" w:rsidRDefault="0047718A" w:rsidP="00BC5C95">
            <w:pPr>
              <w:pStyle w:val="Paragraph"/>
              <w:rPr>
                <w:szCs w:val="20"/>
              </w:rPr>
            </w:pPr>
          </w:p>
        </w:tc>
      </w:tr>
      <w:tr w:rsidR="00C81ADF" w:rsidRPr="00EC7B79" w14:paraId="554D37F1" w14:textId="77777777" w:rsidTr="0047718A">
        <w:trPr>
          <w:jc w:val="center"/>
        </w:trPr>
        <w:tc>
          <w:tcPr>
            <w:tcW w:w="2976" w:type="dxa"/>
          </w:tcPr>
          <w:p w14:paraId="274BA7E8" w14:textId="77777777" w:rsidR="00C81ADF" w:rsidRPr="00EC7B79" w:rsidRDefault="00C81ADF" w:rsidP="00C81ADF">
            <w:pPr>
              <w:pStyle w:val="Paragraph"/>
              <w:rPr>
                <w:b/>
                <w:szCs w:val="20"/>
              </w:rPr>
            </w:pPr>
            <w:r w:rsidRPr="00EC7B79">
              <w:rPr>
                <w:b/>
                <w:szCs w:val="20"/>
              </w:rPr>
              <w:t xml:space="preserve">Coordinatore per la Sicurezza in fase di Progettazione (CSP) </w:t>
            </w:r>
          </w:p>
        </w:tc>
        <w:tc>
          <w:tcPr>
            <w:tcW w:w="4532" w:type="dxa"/>
          </w:tcPr>
          <w:p w14:paraId="1C75265B" w14:textId="718E5203" w:rsidR="00C81ADF" w:rsidRPr="00EC7B79" w:rsidRDefault="00C81ADF" w:rsidP="007457E4">
            <w:pPr>
              <w:pStyle w:val="Paragraph"/>
              <w:rPr>
                <w:szCs w:val="20"/>
              </w:rPr>
            </w:pPr>
            <w:r w:rsidRPr="00EC7B79">
              <w:rPr>
                <w:szCs w:val="20"/>
              </w:rPr>
              <w:t xml:space="preserve">Ing. </w:t>
            </w:r>
            <w:r w:rsidR="007457E4" w:rsidRPr="00EC7B79">
              <w:rPr>
                <w:szCs w:val="20"/>
              </w:rPr>
              <w:t>Sergio Cabo Bolado</w:t>
            </w:r>
            <w:r w:rsidRPr="00EC7B79">
              <w:rPr>
                <w:szCs w:val="20"/>
              </w:rPr>
              <w:t xml:space="preserve"> (RINA Consulting S.p.A.)</w:t>
            </w:r>
          </w:p>
        </w:tc>
      </w:tr>
      <w:tr w:rsidR="00C81ADF" w:rsidRPr="00EC7B79" w14:paraId="245A1ECB" w14:textId="77777777" w:rsidTr="0047718A">
        <w:trPr>
          <w:jc w:val="center"/>
        </w:trPr>
        <w:tc>
          <w:tcPr>
            <w:tcW w:w="2976" w:type="dxa"/>
          </w:tcPr>
          <w:p w14:paraId="0E67EBF3" w14:textId="77777777" w:rsidR="00C81ADF" w:rsidRPr="00EC7B79" w:rsidRDefault="00C81ADF" w:rsidP="00C81ADF">
            <w:pPr>
              <w:pStyle w:val="Paragraph"/>
              <w:rPr>
                <w:szCs w:val="20"/>
              </w:rPr>
            </w:pPr>
            <w:r w:rsidRPr="00EC7B79">
              <w:rPr>
                <w:szCs w:val="20"/>
              </w:rPr>
              <w:t xml:space="preserve">Indirizzo: </w:t>
            </w:r>
          </w:p>
        </w:tc>
        <w:tc>
          <w:tcPr>
            <w:tcW w:w="4532" w:type="dxa"/>
          </w:tcPr>
          <w:p w14:paraId="43D3831F" w14:textId="7BED2889" w:rsidR="00C81ADF" w:rsidRPr="00192313" w:rsidRDefault="007457E4" w:rsidP="00C81ADF">
            <w:pPr>
              <w:pStyle w:val="Paragraph"/>
              <w:rPr>
                <w:szCs w:val="20"/>
              </w:rPr>
            </w:pPr>
            <w:r w:rsidRPr="002515AD">
              <w:rPr>
                <w:szCs w:val="20"/>
              </w:rPr>
              <w:t xml:space="preserve">Via Gran S. Bernardo </w:t>
            </w:r>
            <w:r w:rsidRPr="005E2E82">
              <w:rPr>
                <w:szCs w:val="20"/>
              </w:rPr>
              <w:t>Palazzo R,</w:t>
            </w:r>
            <w:r w:rsidRPr="001F3F00">
              <w:rPr>
                <w:szCs w:val="20"/>
              </w:rPr>
              <w:t xml:space="preserve"> 20089 Rozzano</w:t>
            </w:r>
          </w:p>
        </w:tc>
      </w:tr>
      <w:tr w:rsidR="00C81ADF" w:rsidRPr="00EC7B79" w14:paraId="5B3651A1" w14:textId="77777777" w:rsidTr="0047718A">
        <w:trPr>
          <w:jc w:val="center"/>
        </w:trPr>
        <w:tc>
          <w:tcPr>
            <w:tcW w:w="2976" w:type="dxa"/>
          </w:tcPr>
          <w:p w14:paraId="305C261E" w14:textId="77777777" w:rsidR="00C81ADF" w:rsidRPr="00EC7B79" w:rsidRDefault="00C81ADF" w:rsidP="00C81ADF">
            <w:pPr>
              <w:pStyle w:val="Paragraph"/>
              <w:rPr>
                <w:szCs w:val="20"/>
              </w:rPr>
            </w:pPr>
            <w:r w:rsidRPr="00EC7B79">
              <w:rPr>
                <w:szCs w:val="20"/>
              </w:rPr>
              <w:t>Telefono:</w:t>
            </w:r>
          </w:p>
        </w:tc>
        <w:tc>
          <w:tcPr>
            <w:tcW w:w="4532" w:type="dxa"/>
          </w:tcPr>
          <w:p w14:paraId="5A2F149B" w14:textId="5438FBE4" w:rsidR="00C81ADF" w:rsidRPr="001F3F00" w:rsidRDefault="00C81ADF" w:rsidP="00C81ADF">
            <w:pPr>
              <w:pStyle w:val="Paragraph"/>
              <w:rPr>
                <w:szCs w:val="20"/>
              </w:rPr>
            </w:pPr>
            <w:r w:rsidRPr="00EC7B79">
              <w:rPr>
                <w:szCs w:val="20"/>
              </w:rPr>
              <w:t xml:space="preserve">+39 </w:t>
            </w:r>
            <w:r w:rsidR="007457E4" w:rsidRPr="002515AD">
              <w:rPr>
                <w:szCs w:val="20"/>
              </w:rPr>
              <w:t>39 02 52876507</w:t>
            </w:r>
            <w:r w:rsidR="007457E4" w:rsidRPr="002515AD">
              <w:rPr>
                <w:rFonts w:cs="Arial"/>
                <w:color w:val="00204F"/>
                <w:sz w:val="20"/>
                <w:szCs w:val="20"/>
              </w:rPr>
              <w:t xml:space="preserve"> </w:t>
            </w:r>
            <w:r w:rsidRPr="001F3F00">
              <w:rPr>
                <w:szCs w:val="20"/>
              </w:rPr>
              <w:t>(centralino)</w:t>
            </w:r>
          </w:p>
        </w:tc>
      </w:tr>
      <w:tr w:rsidR="00C81ADF" w:rsidRPr="00EC7B79" w14:paraId="637D62B3" w14:textId="77777777" w:rsidTr="0047718A">
        <w:trPr>
          <w:jc w:val="center"/>
        </w:trPr>
        <w:tc>
          <w:tcPr>
            <w:tcW w:w="2976" w:type="dxa"/>
          </w:tcPr>
          <w:p w14:paraId="4DE666BA" w14:textId="292437DD" w:rsidR="00C81ADF" w:rsidRPr="00EC7B79" w:rsidRDefault="007457E4" w:rsidP="00C81ADF">
            <w:pPr>
              <w:pStyle w:val="Paragraph"/>
              <w:rPr>
                <w:szCs w:val="20"/>
              </w:rPr>
            </w:pPr>
            <w:r w:rsidRPr="00EC7B79">
              <w:rPr>
                <w:szCs w:val="20"/>
              </w:rPr>
              <w:t>PEC</w:t>
            </w:r>
            <w:r w:rsidR="00C81ADF" w:rsidRPr="00EC7B79">
              <w:rPr>
                <w:szCs w:val="20"/>
              </w:rPr>
              <w:t>:</w:t>
            </w:r>
          </w:p>
        </w:tc>
        <w:tc>
          <w:tcPr>
            <w:tcW w:w="4532" w:type="dxa"/>
          </w:tcPr>
          <w:p w14:paraId="1AFFD43A" w14:textId="6D7FF18C" w:rsidR="00C81ADF" w:rsidRPr="00EC7B79" w:rsidRDefault="007457E4" w:rsidP="00C81ADF">
            <w:pPr>
              <w:pStyle w:val="Paragraph"/>
              <w:rPr>
                <w:szCs w:val="20"/>
              </w:rPr>
            </w:pPr>
            <w:r w:rsidRPr="00EC7B79">
              <w:rPr>
                <w:szCs w:val="20"/>
              </w:rPr>
              <w:t>sergio.cabobolado@ingpec.eu</w:t>
            </w:r>
          </w:p>
        </w:tc>
      </w:tr>
      <w:tr w:rsidR="00C81ADF" w:rsidRPr="00EC7B79" w14:paraId="7B713684" w14:textId="77777777" w:rsidTr="0047718A">
        <w:trPr>
          <w:jc w:val="center"/>
        </w:trPr>
        <w:tc>
          <w:tcPr>
            <w:tcW w:w="2976" w:type="dxa"/>
          </w:tcPr>
          <w:p w14:paraId="5C405E9E" w14:textId="77777777" w:rsidR="00C81ADF" w:rsidRPr="00EC7B79" w:rsidRDefault="00C81ADF" w:rsidP="00C81ADF">
            <w:pPr>
              <w:pStyle w:val="Paragraph"/>
              <w:rPr>
                <w:szCs w:val="20"/>
              </w:rPr>
            </w:pPr>
            <w:r w:rsidRPr="00EC7B79">
              <w:rPr>
                <w:szCs w:val="20"/>
              </w:rPr>
              <w:t>E-mail:</w:t>
            </w:r>
          </w:p>
        </w:tc>
        <w:tc>
          <w:tcPr>
            <w:tcW w:w="4532" w:type="dxa"/>
          </w:tcPr>
          <w:p w14:paraId="2C7ABB53" w14:textId="3EE2615F" w:rsidR="00C81ADF" w:rsidRPr="00EC7B79" w:rsidRDefault="007457E4" w:rsidP="007457E4">
            <w:pPr>
              <w:pStyle w:val="Paragraph"/>
              <w:rPr>
                <w:szCs w:val="20"/>
              </w:rPr>
            </w:pPr>
            <w:r w:rsidRPr="00EC7B79">
              <w:rPr>
                <w:szCs w:val="20"/>
              </w:rPr>
              <w:t>sergio</w:t>
            </w:r>
            <w:r w:rsidR="00C81ADF" w:rsidRPr="00EC7B79">
              <w:rPr>
                <w:szCs w:val="20"/>
              </w:rPr>
              <w:t>.</w:t>
            </w:r>
            <w:r w:rsidRPr="00EC7B79">
              <w:rPr>
                <w:szCs w:val="20"/>
              </w:rPr>
              <w:t>bolado</w:t>
            </w:r>
            <w:r w:rsidR="00C81ADF" w:rsidRPr="00EC7B79">
              <w:rPr>
                <w:szCs w:val="20"/>
              </w:rPr>
              <w:t>@rina.org</w:t>
            </w:r>
          </w:p>
        </w:tc>
      </w:tr>
      <w:tr w:rsidR="0047718A" w:rsidRPr="00EC7B79" w14:paraId="287051BE" w14:textId="77777777" w:rsidTr="0047718A">
        <w:trPr>
          <w:jc w:val="center"/>
        </w:trPr>
        <w:tc>
          <w:tcPr>
            <w:tcW w:w="2976" w:type="dxa"/>
          </w:tcPr>
          <w:p w14:paraId="41455E37" w14:textId="77777777" w:rsidR="0047718A" w:rsidRPr="00EC7B79" w:rsidRDefault="0047718A" w:rsidP="00BC5C95">
            <w:pPr>
              <w:pStyle w:val="Paragraph"/>
              <w:rPr>
                <w:b/>
                <w:szCs w:val="20"/>
              </w:rPr>
            </w:pPr>
            <w:r w:rsidRPr="00EC7B79">
              <w:rPr>
                <w:b/>
                <w:szCs w:val="20"/>
              </w:rPr>
              <w:t>Coordinatore per la Sicurezza in fase di Esecuzione (CSE)</w:t>
            </w:r>
          </w:p>
        </w:tc>
        <w:tc>
          <w:tcPr>
            <w:tcW w:w="4532" w:type="dxa"/>
          </w:tcPr>
          <w:p w14:paraId="1D3C2BFD" w14:textId="77777777" w:rsidR="0047718A" w:rsidRPr="00EC7B79" w:rsidRDefault="00C81ADF" w:rsidP="00406C15">
            <w:pPr>
              <w:pStyle w:val="Paragraph"/>
              <w:rPr>
                <w:szCs w:val="20"/>
              </w:rPr>
            </w:pPr>
            <w:r w:rsidRPr="00EC7B79">
              <w:rPr>
                <w:szCs w:val="20"/>
              </w:rPr>
              <w:t>Da definire</w:t>
            </w:r>
          </w:p>
        </w:tc>
      </w:tr>
      <w:tr w:rsidR="0047718A" w:rsidRPr="00EC7B79" w14:paraId="651A0B78" w14:textId="77777777" w:rsidTr="0047718A">
        <w:trPr>
          <w:jc w:val="center"/>
        </w:trPr>
        <w:tc>
          <w:tcPr>
            <w:tcW w:w="2976" w:type="dxa"/>
          </w:tcPr>
          <w:p w14:paraId="77FCAEC7" w14:textId="77777777" w:rsidR="0047718A" w:rsidRPr="00EC7B79" w:rsidRDefault="0047718A" w:rsidP="00BC5C95">
            <w:pPr>
              <w:pStyle w:val="Paragraph"/>
              <w:rPr>
                <w:szCs w:val="20"/>
              </w:rPr>
            </w:pPr>
            <w:r w:rsidRPr="00EC7B79">
              <w:rPr>
                <w:szCs w:val="20"/>
              </w:rPr>
              <w:t xml:space="preserve">Indirizzo: </w:t>
            </w:r>
          </w:p>
        </w:tc>
        <w:tc>
          <w:tcPr>
            <w:tcW w:w="4532" w:type="dxa"/>
          </w:tcPr>
          <w:p w14:paraId="33C9F072" w14:textId="77777777" w:rsidR="0047718A" w:rsidRPr="00EC7B79" w:rsidRDefault="0047718A" w:rsidP="00BC5C95">
            <w:pPr>
              <w:pStyle w:val="Paragraph"/>
              <w:rPr>
                <w:szCs w:val="20"/>
              </w:rPr>
            </w:pPr>
          </w:p>
        </w:tc>
      </w:tr>
      <w:tr w:rsidR="0047718A" w:rsidRPr="00EC7B79" w14:paraId="1FFAEA57" w14:textId="77777777" w:rsidTr="0047718A">
        <w:trPr>
          <w:jc w:val="center"/>
        </w:trPr>
        <w:tc>
          <w:tcPr>
            <w:tcW w:w="2976" w:type="dxa"/>
          </w:tcPr>
          <w:p w14:paraId="3336F46E" w14:textId="77777777" w:rsidR="0047718A" w:rsidRPr="00EC7B79" w:rsidRDefault="0047718A" w:rsidP="00BC5C95">
            <w:pPr>
              <w:pStyle w:val="Paragraph"/>
              <w:rPr>
                <w:szCs w:val="20"/>
              </w:rPr>
            </w:pPr>
            <w:r w:rsidRPr="00EC7B79">
              <w:rPr>
                <w:szCs w:val="20"/>
              </w:rPr>
              <w:t>Telefono:</w:t>
            </w:r>
          </w:p>
        </w:tc>
        <w:tc>
          <w:tcPr>
            <w:tcW w:w="4532" w:type="dxa"/>
          </w:tcPr>
          <w:p w14:paraId="5E4BE0C6" w14:textId="77777777" w:rsidR="0047718A" w:rsidRPr="00EC7B79" w:rsidRDefault="0047718A" w:rsidP="00BC5C95">
            <w:pPr>
              <w:pStyle w:val="Paragraph"/>
              <w:rPr>
                <w:szCs w:val="20"/>
              </w:rPr>
            </w:pPr>
          </w:p>
        </w:tc>
      </w:tr>
      <w:tr w:rsidR="0047718A" w:rsidRPr="00EC7B79" w14:paraId="6023BCF7" w14:textId="77777777" w:rsidTr="0047718A">
        <w:trPr>
          <w:jc w:val="center"/>
        </w:trPr>
        <w:tc>
          <w:tcPr>
            <w:tcW w:w="2976" w:type="dxa"/>
          </w:tcPr>
          <w:p w14:paraId="77FCE059" w14:textId="77777777" w:rsidR="0047718A" w:rsidRPr="00EC7B79" w:rsidRDefault="0047718A" w:rsidP="00BC5C95">
            <w:pPr>
              <w:pStyle w:val="Paragraph"/>
              <w:rPr>
                <w:szCs w:val="20"/>
              </w:rPr>
            </w:pPr>
            <w:r w:rsidRPr="00EC7B79">
              <w:rPr>
                <w:szCs w:val="20"/>
              </w:rPr>
              <w:t>Fax:</w:t>
            </w:r>
          </w:p>
        </w:tc>
        <w:tc>
          <w:tcPr>
            <w:tcW w:w="4532" w:type="dxa"/>
          </w:tcPr>
          <w:p w14:paraId="3B37A0E1" w14:textId="77777777" w:rsidR="0047718A" w:rsidRPr="00EC7B79" w:rsidRDefault="0047718A" w:rsidP="00BC5C95">
            <w:pPr>
              <w:pStyle w:val="Paragraph"/>
              <w:rPr>
                <w:szCs w:val="20"/>
              </w:rPr>
            </w:pPr>
          </w:p>
        </w:tc>
      </w:tr>
      <w:tr w:rsidR="0047718A" w:rsidRPr="00EC7B79" w14:paraId="5BE6F24F" w14:textId="77777777" w:rsidTr="0047718A">
        <w:trPr>
          <w:jc w:val="center"/>
        </w:trPr>
        <w:tc>
          <w:tcPr>
            <w:tcW w:w="2976" w:type="dxa"/>
          </w:tcPr>
          <w:p w14:paraId="561538C7" w14:textId="77777777" w:rsidR="0047718A" w:rsidRPr="00EC7B79" w:rsidRDefault="0047718A" w:rsidP="00BC5C95">
            <w:pPr>
              <w:pStyle w:val="Paragraph"/>
              <w:rPr>
                <w:szCs w:val="20"/>
              </w:rPr>
            </w:pPr>
            <w:r w:rsidRPr="00EC7B79">
              <w:rPr>
                <w:szCs w:val="20"/>
              </w:rPr>
              <w:t>E-mail:</w:t>
            </w:r>
          </w:p>
        </w:tc>
        <w:tc>
          <w:tcPr>
            <w:tcW w:w="4532" w:type="dxa"/>
          </w:tcPr>
          <w:p w14:paraId="07301D76" w14:textId="77777777" w:rsidR="0047718A" w:rsidRPr="00EC7B79" w:rsidRDefault="0047718A" w:rsidP="00406C15">
            <w:pPr>
              <w:pStyle w:val="Paragraph"/>
              <w:rPr>
                <w:szCs w:val="20"/>
              </w:rPr>
            </w:pPr>
          </w:p>
        </w:tc>
      </w:tr>
      <w:tr w:rsidR="0047718A" w:rsidRPr="00EC7B79" w14:paraId="55CDB72D" w14:textId="77777777" w:rsidTr="0047718A">
        <w:trPr>
          <w:jc w:val="center"/>
        </w:trPr>
        <w:tc>
          <w:tcPr>
            <w:tcW w:w="2976" w:type="dxa"/>
          </w:tcPr>
          <w:p w14:paraId="45EAB49D" w14:textId="77777777" w:rsidR="0047718A" w:rsidRPr="00EC7B79" w:rsidRDefault="0047718A" w:rsidP="00BC5C95">
            <w:pPr>
              <w:pStyle w:val="Paragraph"/>
              <w:rPr>
                <w:b/>
                <w:szCs w:val="20"/>
              </w:rPr>
            </w:pPr>
            <w:r w:rsidRPr="00EC7B79">
              <w:rPr>
                <w:b/>
                <w:szCs w:val="20"/>
              </w:rPr>
              <w:lastRenderedPageBreak/>
              <w:t>Impresa Affidataria</w:t>
            </w:r>
          </w:p>
        </w:tc>
        <w:tc>
          <w:tcPr>
            <w:tcW w:w="4532" w:type="dxa"/>
          </w:tcPr>
          <w:p w14:paraId="581FC4CC" w14:textId="77777777" w:rsidR="0047718A" w:rsidRPr="00EC7B79" w:rsidRDefault="00C81ADF" w:rsidP="00BC5C95">
            <w:pPr>
              <w:pStyle w:val="Paragraph"/>
              <w:rPr>
                <w:szCs w:val="20"/>
              </w:rPr>
            </w:pPr>
            <w:r w:rsidRPr="00EC7B79">
              <w:rPr>
                <w:szCs w:val="20"/>
              </w:rPr>
              <w:t>Da definire</w:t>
            </w:r>
          </w:p>
        </w:tc>
      </w:tr>
      <w:tr w:rsidR="0047718A" w:rsidRPr="00EC7B79" w14:paraId="5FD95234" w14:textId="77777777" w:rsidTr="0047718A">
        <w:trPr>
          <w:jc w:val="center"/>
        </w:trPr>
        <w:tc>
          <w:tcPr>
            <w:tcW w:w="2976" w:type="dxa"/>
          </w:tcPr>
          <w:p w14:paraId="4FF916DC" w14:textId="77777777" w:rsidR="0047718A" w:rsidRPr="00EC7B79" w:rsidRDefault="0047718A" w:rsidP="00BC5C95">
            <w:pPr>
              <w:pStyle w:val="Paragraph"/>
              <w:rPr>
                <w:szCs w:val="20"/>
              </w:rPr>
            </w:pPr>
            <w:r w:rsidRPr="00EC7B79">
              <w:rPr>
                <w:szCs w:val="20"/>
              </w:rPr>
              <w:t xml:space="preserve">Indirizzo: </w:t>
            </w:r>
          </w:p>
        </w:tc>
        <w:tc>
          <w:tcPr>
            <w:tcW w:w="4532" w:type="dxa"/>
          </w:tcPr>
          <w:p w14:paraId="21EEC3C6" w14:textId="77777777" w:rsidR="0047718A" w:rsidRPr="00EC7B79" w:rsidRDefault="0047718A" w:rsidP="00BC5C95">
            <w:pPr>
              <w:pStyle w:val="Paragraph"/>
              <w:rPr>
                <w:szCs w:val="20"/>
              </w:rPr>
            </w:pPr>
          </w:p>
        </w:tc>
      </w:tr>
      <w:tr w:rsidR="0047718A" w:rsidRPr="00EC7B79" w14:paraId="673CC6DB" w14:textId="77777777" w:rsidTr="0047718A">
        <w:trPr>
          <w:jc w:val="center"/>
        </w:trPr>
        <w:tc>
          <w:tcPr>
            <w:tcW w:w="2976" w:type="dxa"/>
          </w:tcPr>
          <w:p w14:paraId="2F337579" w14:textId="77777777" w:rsidR="0047718A" w:rsidRPr="00EC7B79" w:rsidRDefault="0047718A" w:rsidP="00BC5C95">
            <w:pPr>
              <w:pStyle w:val="Paragraph"/>
              <w:rPr>
                <w:szCs w:val="20"/>
              </w:rPr>
            </w:pPr>
            <w:r w:rsidRPr="00EC7B79">
              <w:rPr>
                <w:szCs w:val="20"/>
              </w:rPr>
              <w:t>Telefono:</w:t>
            </w:r>
          </w:p>
        </w:tc>
        <w:tc>
          <w:tcPr>
            <w:tcW w:w="4532" w:type="dxa"/>
          </w:tcPr>
          <w:p w14:paraId="642E81F7" w14:textId="77777777" w:rsidR="0047718A" w:rsidRPr="00EC7B79" w:rsidRDefault="0047718A" w:rsidP="00BC5C95">
            <w:pPr>
              <w:pStyle w:val="Paragraph"/>
              <w:rPr>
                <w:szCs w:val="20"/>
              </w:rPr>
            </w:pPr>
          </w:p>
        </w:tc>
      </w:tr>
      <w:tr w:rsidR="0047718A" w:rsidRPr="00EC7B79" w14:paraId="075851B6" w14:textId="77777777" w:rsidTr="0047718A">
        <w:trPr>
          <w:jc w:val="center"/>
        </w:trPr>
        <w:tc>
          <w:tcPr>
            <w:tcW w:w="2976" w:type="dxa"/>
          </w:tcPr>
          <w:p w14:paraId="21A5AF81" w14:textId="77777777" w:rsidR="0047718A" w:rsidRPr="00EC7B79" w:rsidRDefault="0047718A" w:rsidP="00BC5C95">
            <w:pPr>
              <w:pStyle w:val="Paragraph"/>
              <w:rPr>
                <w:szCs w:val="20"/>
              </w:rPr>
            </w:pPr>
            <w:r w:rsidRPr="00EC7B79">
              <w:rPr>
                <w:szCs w:val="20"/>
              </w:rPr>
              <w:t>Fax:</w:t>
            </w:r>
          </w:p>
        </w:tc>
        <w:tc>
          <w:tcPr>
            <w:tcW w:w="4532" w:type="dxa"/>
          </w:tcPr>
          <w:p w14:paraId="6C4AA993" w14:textId="77777777" w:rsidR="0047718A" w:rsidRPr="00EC7B79" w:rsidRDefault="0047718A" w:rsidP="00BC5C95">
            <w:pPr>
              <w:pStyle w:val="Paragraph"/>
              <w:rPr>
                <w:szCs w:val="20"/>
              </w:rPr>
            </w:pPr>
          </w:p>
        </w:tc>
      </w:tr>
      <w:tr w:rsidR="0047718A" w:rsidRPr="00EC7B79" w14:paraId="377CF9D6" w14:textId="77777777" w:rsidTr="0047718A">
        <w:trPr>
          <w:jc w:val="center"/>
        </w:trPr>
        <w:tc>
          <w:tcPr>
            <w:tcW w:w="2976" w:type="dxa"/>
          </w:tcPr>
          <w:p w14:paraId="62435668" w14:textId="77777777" w:rsidR="0047718A" w:rsidRPr="00EC7B79" w:rsidRDefault="0047718A" w:rsidP="00BC5C95">
            <w:pPr>
              <w:pStyle w:val="Paragraph"/>
              <w:rPr>
                <w:szCs w:val="20"/>
              </w:rPr>
            </w:pPr>
            <w:r w:rsidRPr="00EC7B79">
              <w:rPr>
                <w:szCs w:val="20"/>
              </w:rPr>
              <w:t>E-mail:</w:t>
            </w:r>
          </w:p>
        </w:tc>
        <w:tc>
          <w:tcPr>
            <w:tcW w:w="4532" w:type="dxa"/>
          </w:tcPr>
          <w:p w14:paraId="4C56C2D3" w14:textId="77777777" w:rsidR="0047718A" w:rsidRPr="00EC7B79" w:rsidRDefault="0047718A" w:rsidP="00BC5C95">
            <w:pPr>
              <w:pStyle w:val="Paragraph"/>
              <w:rPr>
                <w:szCs w:val="20"/>
              </w:rPr>
            </w:pPr>
          </w:p>
        </w:tc>
      </w:tr>
    </w:tbl>
    <w:p w14:paraId="508950C5" w14:textId="77777777" w:rsidR="0047718A" w:rsidRPr="00EC7B79" w:rsidRDefault="0047718A" w:rsidP="0047718A"/>
    <w:p w14:paraId="3EEC8117" w14:textId="77777777" w:rsidR="0047718A" w:rsidRPr="00EC7B79" w:rsidRDefault="0047718A" w:rsidP="0047718A">
      <w:pPr>
        <w:pStyle w:val="Paragraph"/>
      </w:pPr>
      <w:r w:rsidRPr="00EC7B79">
        <w:t xml:space="preserve">Il </w:t>
      </w:r>
      <w:r w:rsidR="00C14710" w:rsidRPr="00EC7B79">
        <w:t>D.lgs.</w:t>
      </w:r>
      <w:r w:rsidRPr="00EC7B79">
        <w:t xml:space="preserve"> 81/2008 obbliga in generale ogni lavoratore a prendersi cura della propria sicurezza e salute sul luogo di lavoro e ciascun datore di lavoro a porre in atto tutte le condizioni affinché possa essere garantita la sicurezza e la salute dei lavoratori stessi.</w:t>
      </w:r>
    </w:p>
    <w:p w14:paraId="12211BEF" w14:textId="77777777" w:rsidR="0047718A" w:rsidRPr="00EC7B79" w:rsidRDefault="0047718A" w:rsidP="001A652D">
      <w:pPr>
        <w:pStyle w:val="Heading3"/>
      </w:pPr>
      <w:bookmarkStart w:id="54" w:name="_Toc483839788"/>
      <w:bookmarkStart w:id="55" w:name="_Toc485306899"/>
      <w:bookmarkStart w:id="56" w:name="_Toc24967856"/>
      <w:r w:rsidRPr="00EC7B79">
        <w:t>Aggiornamento del piano di sicurezza e coordinamento</w:t>
      </w:r>
      <w:bookmarkEnd w:id="54"/>
      <w:bookmarkEnd w:id="55"/>
      <w:bookmarkEnd w:id="56"/>
      <w:r w:rsidRPr="00EC7B79">
        <w:t xml:space="preserve">  </w:t>
      </w:r>
    </w:p>
    <w:p w14:paraId="1B396BBB" w14:textId="77777777" w:rsidR="0047718A" w:rsidRPr="00EC7B79" w:rsidRDefault="0047718A" w:rsidP="0047718A">
      <w:pPr>
        <w:pStyle w:val="Paragraph"/>
      </w:pPr>
      <w:r w:rsidRPr="00EC7B79">
        <w:t xml:space="preserve">L’adeguamento del piano di sicurezza e coordinamento in corso di esecuzione dei lavori, ai sensi dell’art </w:t>
      </w:r>
      <w:r w:rsidR="00C14710" w:rsidRPr="00EC7B79">
        <w:t>92, comma</w:t>
      </w:r>
      <w:r w:rsidRPr="00EC7B79">
        <w:t xml:space="preserve"> </w:t>
      </w:r>
      <w:r w:rsidR="00C14710" w:rsidRPr="00EC7B79">
        <w:t>1, lettera</w:t>
      </w:r>
      <w:r w:rsidRPr="00EC7B79">
        <w:t xml:space="preserve"> b del </w:t>
      </w:r>
      <w:r w:rsidR="00C14710" w:rsidRPr="00EC7B79">
        <w:t>D.lgs.</w:t>
      </w:r>
      <w:r w:rsidRPr="00EC7B79">
        <w:t xml:space="preserve"> 81/</w:t>
      </w:r>
      <w:r w:rsidR="00C14710" w:rsidRPr="00EC7B79">
        <w:t>08, si</w:t>
      </w:r>
      <w:r w:rsidRPr="00EC7B79">
        <w:t xml:space="preserve"> considererà espletato attraverso e contestualmente alla verifica </w:t>
      </w:r>
      <w:r w:rsidR="00C14710" w:rsidRPr="00EC7B79">
        <w:t>dei POS</w:t>
      </w:r>
      <w:r w:rsidRPr="00EC7B79">
        <w:t xml:space="preserve"> </w:t>
      </w:r>
      <w:r w:rsidR="00C14710" w:rsidRPr="00EC7B79">
        <w:t>delle imprese di</w:t>
      </w:r>
      <w:r w:rsidRPr="00EC7B79">
        <w:t xml:space="preserve"> cui all’art.101 comma 3 del </w:t>
      </w:r>
      <w:r w:rsidR="00C14710" w:rsidRPr="00EC7B79">
        <w:t>D.lgs.</w:t>
      </w:r>
      <w:r w:rsidRPr="00EC7B79">
        <w:t xml:space="preserve"> 81/08.  </w:t>
      </w:r>
    </w:p>
    <w:p w14:paraId="04E6987D" w14:textId="0DBE46D7" w:rsidR="0047718A" w:rsidRPr="00EC7B79" w:rsidRDefault="0047718A" w:rsidP="0047718A">
      <w:pPr>
        <w:pStyle w:val="Paragraph"/>
      </w:pPr>
      <w:r w:rsidRPr="00EC7B79">
        <w:t xml:space="preserve">Nell’eventualità di modifiche e varianti di tipo progettuale, come nel caso in esame,  sarà emessa una revisione di adeguamento/aggiornamento. </w:t>
      </w:r>
    </w:p>
    <w:p w14:paraId="1D74A5B1" w14:textId="77777777" w:rsidR="0047718A" w:rsidRPr="00EC7B79" w:rsidRDefault="0047718A" w:rsidP="001A652D">
      <w:pPr>
        <w:pStyle w:val="Heading3"/>
      </w:pPr>
      <w:bookmarkStart w:id="57" w:name="_Toc483839789"/>
      <w:bookmarkStart w:id="58" w:name="_Toc485306900"/>
      <w:bookmarkStart w:id="59" w:name="_Toc24967857"/>
      <w:r w:rsidRPr="00EC7B79">
        <w:t>Aggiornamento del piano di sicurezza  e coordinamento con i nominativi delle imprese e dei lavoratori autonomi</w:t>
      </w:r>
      <w:bookmarkEnd w:id="57"/>
      <w:bookmarkEnd w:id="58"/>
      <w:bookmarkEnd w:id="59"/>
      <w:r w:rsidRPr="00EC7B79">
        <w:t xml:space="preserve">  </w:t>
      </w:r>
    </w:p>
    <w:p w14:paraId="1F052635" w14:textId="77777777" w:rsidR="0047718A" w:rsidRPr="00EC7B79" w:rsidRDefault="0047718A" w:rsidP="0047718A">
      <w:pPr>
        <w:pStyle w:val="Paragraph"/>
      </w:pPr>
      <w:r w:rsidRPr="00EC7B79">
        <w:t xml:space="preserve">Il CSE raccoglie i nominativi delle singole imprese esecutrici e dei lavoratori autonomi ai sensi e per gli effetti del </w:t>
      </w:r>
      <w:r w:rsidR="00C14710" w:rsidRPr="00EC7B79">
        <w:t>D.lgs.</w:t>
      </w:r>
      <w:r w:rsidRPr="00EC7B79">
        <w:t xml:space="preserve"> 81/</w:t>
      </w:r>
      <w:r w:rsidR="00C14710" w:rsidRPr="00EC7B79">
        <w:t>08, All.</w:t>
      </w:r>
      <w:r w:rsidRPr="00EC7B79">
        <w:t xml:space="preserve"> </w:t>
      </w:r>
      <w:r w:rsidR="00C14710" w:rsidRPr="00EC7B79">
        <w:t>XV, punto</w:t>
      </w:r>
      <w:r w:rsidRPr="00EC7B79">
        <w:t xml:space="preserve"> 2.3.5, e i nominativi delle singole imprese esecutrici e dei lavoratori autonomi tenuti ad attivare quanto previsto </w:t>
      </w:r>
      <w:r w:rsidR="00C14710" w:rsidRPr="00EC7B79">
        <w:t>D.lgs.</w:t>
      </w:r>
      <w:r w:rsidRPr="00EC7B79">
        <w:t xml:space="preserve"> 81/08, All. XV ai punti 2.2.4 e 2.3.4. </w:t>
      </w:r>
    </w:p>
    <w:p w14:paraId="23978DDB" w14:textId="77777777" w:rsidR="0047718A" w:rsidRPr="00EC7B79" w:rsidRDefault="0047718A" w:rsidP="0047718A">
      <w:pPr>
        <w:pStyle w:val="Paragraph"/>
      </w:pPr>
      <w:r w:rsidRPr="00EC7B79">
        <w:t xml:space="preserve">Si sottolinea che l’aggiornamento tempestivo del piano di sicurezza e coordinamento avviene ed avverrà di fatto con la verifica del POS dell’impresa subentrante il cui nominativo diventa parte integrante del presente PSC alla data della verifica. </w:t>
      </w:r>
    </w:p>
    <w:p w14:paraId="0829D2CB" w14:textId="77777777" w:rsidR="0047718A" w:rsidRPr="00EC7B79" w:rsidRDefault="0047718A" w:rsidP="0047718A">
      <w:pPr>
        <w:pStyle w:val="Heading3"/>
      </w:pPr>
      <w:bookmarkStart w:id="60" w:name="_Toc483839790"/>
      <w:bookmarkStart w:id="61" w:name="_Toc485306901"/>
      <w:bookmarkStart w:id="62" w:name="_Toc24967858"/>
      <w:r w:rsidRPr="00EC7B79">
        <w:t>Aggiornamento della Notifica Preliminare</w:t>
      </w:r>
      <w:bookmarkEnd w:id="60"/>
      <w:bookmarkEnd w:id="61"/>
      <w:bookmarkEnd w:id="62"/>
    </w:p>
    <w:p w14:paraId="47886D1E" w14:textId="77777777" w:rsidR="0047718A" w:rsidRPr="00EC7B79" w:rsidRDefault="0047718A" w:rsidP="0047718A">
      <w:pPr>
        <w:pStyle w:val="Paragraph"/>
      </w:pPr>
      <w:r w:rsidRPr="00EC7B79">
        <w:t xml:space="preserve">Ai sensi dell’Art. 99 del </w:t>
      </w:r>
      <w:r w:rsidR="00C14710" w:rsidRPr="00EC7B79">
        <w:t>D.lgs.</w:t>
      </w:r>
      <w:r w:rsidRPr="00EC7B79">
        <w:t xml:space="preserve"> 81/2008 e ss.mm.ii., il committente o il responsabile dei lavori, deve trasmettere all'azienda unità sanitaria locale e alla direzione provinciale del lavoro territorialmente competenti, gli eventuali aggiornamenti della notifica preliminare. Le voci ed i dati da indicare nella notifica preliminare sono quelli espressamente richiamati nell'Allegato XII del T.U. </w:t>
      </w:r>
      <w:r w:rsidR="00C14710" w:rsidRPr="00EC7B79">
        <w:t>D.lgs.</w:t>
      </w:r>
      <w:r w:rsidRPr="00EC7B79">
        <w:t xml:space="preserve"> 81/2008.  </w:t>
      </w:r>
    </w:p>
    <w:p w14:paraId="57CEFAA7" w14:textId="77777777" w:rsidR="0047718A" w:rsidRPr="00EC7B79" w:rsidRDefault="0047718A" w:rsidP="0047718A">
      <w:r w:rsidRPr="00EC7B79">
        <w:t>Copia della notifica deve essere affissa in maniera visibile presso il cantiere e custodita a disposizione dell'organo di vigilanza territorialmente competente. Le imprese esecutrici non indicate in Notifica Preliminare non sono autorizzate ad operare in cantiere.</w:t>
      </w:r>
    </w:p>
    <w:p w14:paraId="3A72C1F1" w14:textId="77777777" w:rsidR="00C81ADF" w:rsidRPr="00EC7B79" w:rsidRDefault="00C81ADF" w:rsidP="00C81ADF">
      <w:pPr>
        <w:pStyle w:val="Heading3"/>
        <w:ind w:left="851" w:hanging="851"/>
      </w:pPr>
      <w:bookmarkStart w:id="63" w:name="_Toc3449309"/>
      <w:bookmarkStart w:id="64" w:name="_Toc24967859"/>
      <w:r w:rsidRPr="00EC7B79">
        <w:t>Aggiornamento del Fascicolo d’Opera</w:t>
      </w:r>
      <w:bookmarkEnd w:id="63"/>
      <w:bookmarkEnd w:id="64"/>
      <w:r w:rsidRPr="00EC7B79">
        <w:t xml:space="preserve">  </w:t>
      </w:r>
    </w:p>
    <w:p w14:paraId="5F871C41" w14:textId="77777777" w:rsidR="00C81ADF" w:rsidRPr="00EC7B79" w:rsidRDefault="00C81ADF" w:rsidP="00C81ADF">
      <w:pPr>
        <w:pStyle w:val="Paragraph"/>
      </w:pPr>
      <w:r w:rsidRPr="00EC7B79">
        <w:t>Vista la natura delle opere, che di fatto consistono in interventi rifacimento/adeguamento della pavimentazione e nella realizzazione delle finiture (segnaletica e arredi) della viabilità arginale esistente,</w:t>
      </w:r>
      <w:r w:rsidR="00BA0C27" w:rsidRPr="00EC7B79">
        <w:t xml:space="preserve"> preso atto che tale viabilità rientra tra le opere oggetto del Fa</w:t>
      </w:r>
      <w:r w:rsidR="006B3C94" w:rsidRPr="00EC7B79">
        <w:t>scicolo Tecnico d</w:t>
      </w:r>
      <w:r w:rsidR="00BA0C27" w:rsidRPr="00EC7B79">
        <w:t xml:space="preserve">ell’Opera redatto per nell’ambito </w:t>
      </w:r>
      <w:r w:rsidR="006B3C94" w:rsidRPr="00EC7B79">
        <w:t xml:space="preserve">dei lavori di realizzazione della nuova conca di navigazione di Isola Serafini sul fiume Po, e </w:t>
      </w:r>
      <w:r w:rsidRPr="00EC7B79">
        <w:t xml:space="preserve">considerato che nell’ambito dei lavori </w:t>
      </w:r>
      <w:r w:rsidR="006B3C94" w:rsidRPr="00EC7B79">
        <w:t xml:space="preserve">del presente appalto </w:t>
      </w:r>
      <w:r w:rsidRPr="00EC7B79">
        <w:t xml:space="preserve">non saranno apportare modifiche sostanziali né al layout della </w:t>
      </w:r>
      <w:r w:rsidR="00BA0C27" w:rsidRPr="00EC7B79">
        <w:t>carreggiata stradale</w:t>
      </w:r>
      <w:r w:rsidRPr="00EC7B79">
        <w:t xml:space="preserve"> né alle misure di prevenzione e protezione già in dotazione all’opera, non si ritiene </w:t>
      </w:r>
      <w:r w:rsidR="006B3C94" w:rsidRPr="00EC7B79">
        <w:t xml:space="preserve">pertanto </w:t>
      </w:r>
      <w:r w:rsidRPr="00EC7B79">
        <w:t xml:space="preserve">necessario l’aggiornamento della precedente versione del documento (cfr. Doc. No. </w:t>
      </w:r>
      <w:r w:rsidR="00BA0C27" w:rsidRPr="00EC7B79">
        <w:t>PV3.R16 del 30/03/2018)</w:t>
      </w:r>
      <w:r w:rsidR="006B3C94" w:rsidRPr="00EC7B79">
        <w:t xml:space="preserve"> </w:t>
      </w:r>
      <w:r w:rsidR="007C43F1" w:rsidRPr="00EC7B79">
        <w:t>in possesso della Stazione Appaltante.</w:t>
      </w:r>
    </w:p>
    <w:p w14:paraId="5D53E46B" w14:textId="77777777" w:rsidR="00C81ADF" w:rsidRPr="00EC7B79" w:rsidRDefault="00C81ADF" w:rsidP="0047718A"/>
    <w:p w14:paraId="766ED1E8" w14:textId="77777777" w:rsidR="0047718A" w:rsidRPr="00EC7B79" w:rsidRDefault="0047718A" w:rsidP="0047718A">
      <w:pPr>
        <w:pStyle w:val="Heading1"/>
      </w:pPr>
      <w:bookmarkStart w:id="65" w:name="_Toc485306902"/>
      <w:bookmarkStart w:id="66" w:name="_Toc24967860"/>
      <w:r w:rsidRPr="00EC7B79">
        <w:lastRenderedPageBreak/>
        <w:t>DESCRIZIONE DELL’OPERA E DEI LAVORI CON PARTICOLARE RIFERIMENTO ALLE SCELTE ARCHITETTONICHE, STRUTTURALI E TECNOLOGICHE</w:t>
      </w:r>
      <w:bookmarkEnd w:id="65"/>
      <w:bookmarkEnd w:id="66"/>
    </w:p>
    <w:p w14:paraId="1477A6D9" w14:textId="77777777" w:rsidR="0047718A" w:rsidRPr="00EC7B79" w:rsidRDefault="0047718A" w:rsidP="0047718A">
      <w:pPr>
        <w:pStyle w:val="Heading2"/>
      </w:pPr>
      <w:bookmarkStart w:id="67" w:name="_Toc485306903"/>
      <w:bookmarkStart w:id="68" w:name="_Toc24967861"/>
      <w:r w:rsidRPr="00EC7B79">
        <w:t>OPERE OGGETTO DEL</w:t>
      </w:r>
      <w:r w:rsidR="00541E0D" w:rsidRPr="00EC7B79">
        <w:t>l’appalto</w:t>
      </w:r>
      <w:bookmarkEnd w:id="67"/>
      <w:bookmarkEnd w:id="68"/>
    </w:p>
    <w:p w14:paraId="4D488628" w14:textId="77777777" w:rsidR="00F274DA" w:rsidRPr="00EC7B79" w:rsidRDefault="00F274DA" w:rsidP="00F274DA">
      <w:pPr>
        <w:pStyle w:val="Paragraph"/>
      </w:pPr>
      <w:r w:rsidRPr="00EC7B79">
        <w:t>La viabilità oggetto di intervento si sviluppa sul rilevato arginale che collega la frazione di San Nazzaro con il ponte di accesso ad Isola Serafini, ha una lunghezza complessiva di 1,5 km e presenta caratteristiche geometriche e funzionali diverse lungo il tracciato, in particolare:</w:t>
      </w:r>
    </w:p>
    <w:p w14:paraId="724F96A1" w14:textId="77777777" w:rsidR="00F274DA" w:rsidRPr="00EC7B79" w:rsidRDefault="00F274DA" w:rsidP="00F274DA">
      <w:pPr>
        <w:pStyle w:val="Item1"/>
        <w:keepLines/>
        <w:ind w:left="454" w:hanging="454"/>
      </w:pPr>
      <w:r w:rsidRPr="00EC7B79">
        <w:t>il primo tratto, avente una lunghezza di 800 metri e denominato “allargamento arginale”, si sviluppa dall’intersezione con via Bosco Biliemme fino all’intersezione con la rampa di accesso alla strada alzaia, risulta interessato da un traffico veicolare di bassa intensità, costituito principalmente da automobili e mezzi agricoli, e prevede sulla sommità la presenza di una pista ciclabile in adiacenza alla carreggiata stradale;</w:t>
      </w:r>
    </w:p>
    <w:p w14:paraId="7252801E" w14:textId="77777777" w:rsidR="00F274DA" w:rsidRPr="00EC7B79" w:rsidRDefault="00F274DA" w:rsidP="00F274DA">
      <w:pPr>
        <w:pStyle w:val="Item1"/>
        <w:keepLines/>
        <w:ind w:left="454" w:hanging="454"/>
      </w:pPr>
      <w:r w:rsidRPr="00EC7B79">
        <w:t>il secondo tratto, avente una lunghezza di 700 metri e denominato “nuovo argine”, si sviluppa dalla rampa di accesso alla strada alzaia fino al ponte sul canale di navigazione, risulta invece interessato anche dal traffico pesante generato dai mezzi impegnati nelle attività estrattive della cava di Isola Serafini, e prevede la carreggiata stradale sulla sommità del rilevato e la pista ciclabile nella ribanca laterale.</w:t>
      </w:r>
    </w:p>
    <w:p w14:paraId="6209F2D0" w14:textId="77777777" w:rsidR="00C14710" w:rsidRPr="00EC7B79" w:rsidRDefault="00C14710" w:rsidP="00C14710">
      <w:pPr>
        <w:pStyle w:val="Paragraph"/>
      </w:pPr>
      <w:r w:rsidRPr="00EC7B79">
        <w:t xml:space="preserve">La nuova viabilità arginale, è stata realizzata nell’ambito dei lavori per la costruzione della nuova conca di Isola Serafini ed in data 06/12/2017 è stata consegnata all’amministrazione locale ed aperta al traffico veicolare. </w:t>
      </w:r>
    </w:p>
    <w:p w14:paraId="32B4EF67" w14:textId="77777777" w:rsidR="00C14710" w:rsidRPr="00EC7B79" w:rsidRDefault="00C14710" w:rsidP="00C14710">
      <w:pPr>
        <w:pStyle w:val="Paragraph"/>
      </w:pPr>
      <w:r w:rsidRPr="00EC7B79">
        <w:t>A gennaio 2018 la pavimentazione stradale ha iniziato a presentare vistosi danneggiamenti sia nel tratto rilevato arginale oggetto di allargamento, che va dalla rampa di accesso alla strada alzaia fino a via Bosco Biliemme, che nel nuovo corpo arginale, che va dalla suddetta rampa fino al nuovo ponte sul canale di navigazione.</w:t>
      </w:r>
    </w:p>
    <w:p w14:paraId="62511417" w14:textId="77777777" w:rsidR="00C14710" w:rsidRPr="00EC7B79" w:rsidRDefault="00C14710" w:rsidP="00C14710">
      <w:pPr>
        <w:pStyle w:val="Paragraph"/>
      </w:pPr>
      <w:r w:rsidRPr="00EC7B79">
        <w:t>A valle di tali evidenze e delle richieste inviate dall’Amministrazione Comunale, che a seguito dell’evoluzione delle condizioni di degrado del manto stradale ha proceduto alla chiusura della strada arginale, la AIPo ha deciso di mettere a disposizioni ulteriori somme per la messa in sicurezza e l’adeguamento di detta viabilità arginale.</w:t>
      </w:r>
    </w:p>
    <w:p w14:paraId="5B7C8FBE" w14:textId="77777777" w:rsidR="00C14710" w:rsidRPr="00EC7B79" w:rsidRDefault="00C14710" w:rsidP="00C14710">
      <w:pPr>
        <w:pStyle w:val="Paragraph"/>
      </w:pPr>
      <w:r w:rsidRPr="00EC7B79">
        <w:t>Nell’ottica di ridurre l’importo complessivo degli interventi è stato concordato tra i diversi Soggetti Interessati di adeguare al traffico pesante generato dall’attività estrattiva solo il primo tratto del rilevato arginale, quello che va dal nuovo ponte alla rampa di accesso alla via Alzaia, mentre la restante parte della viabilità arginale sarà messa in sicurezza e riclassificata come strada turistica, e pertanto non sarà percorribile dai mezzi pesanti impegnati nell’attività estrattiva.</w:t>
      </w:r>
    </w:p>
    <w:p w14:paraId="54A3609C" w14:textId="77777777" w:rsidR="00C14710" w:rsidRPr="00EC7B79" w:rsidRDefault="00C14710" w:rsidP="00C14710">
      <w:pPr>
        <w:pStyle w:val="Paragraph"/>
      </w:pPr>
      <w:r w:rsidRPr="00EC7B79">
        <w:t>Al fine di consentire una tempestiva riapertura della viabilità, AIPo ha deciso di procedere all’adeguamento del primo tratto di rilevato arginale, che va dalla rampa di accesso alla strada alzaia fino al nuovo ponte sul canale di navigazione, nell’ambito dei lavori per la realizzazione della nuova conca di Isola Serafini, e di eseguire successivamente l’adeguamento della restante porzione della viabilità arginale, grazie anche ai fondi messi a disposizione dalla Regione Emilia Romagna.</w:t>
      </w:r>
    </w:p>
    <w:p w14:paraId="1ABE32CA" w14:textId="77777777" w:rsidR="00C14710" w:rsidRPr="00EC7B79" w:rsidRDefault="00C14710" w:rsidP="00C14710">
      <w:pPr>
        <w:pStyle w:val="Paragraph"/>
      </w:pPr>
      <w:r w:rsidRPr="00EC7B79">
        <w:t>In data 25/09/2019 RINA Consulting è stata incaricata da AIPo di sviluppare la progettazione esecutiva degli interventi di adeguamento della viabilità arginale esistente, con lo scopo di:</w:t>
      </w:r>
    </w:p>
    <w:p w14:paraId="0DAF3B5D" w14:textId="77777777" w:rsidR="00C14710" w:rsidRPr="00EC7B79" w:rsidRDefault="00C14710" w:rsidP="00C14710">
      <w:pPr>
        <w:pStyle w:val="Item1"/>
        <w:keepLines/>
        <w:ind w:left="454" w:hanging="454"/>
      </w:pPr>
      <w:r w:rsidRPr="00EC7B79">
        <w:t xml:space="preserve">adeguare la piattaforma e la pavimentazione stradale del rilevato arginale alle reali condizioni di traffico; </w:t>
      </w:r>
    </w:p>
    <w:p w14:paraId="1685194F" w14:textId="77777777" w:rsidR="00C14710" w:rsidRPr="00EC7B79" w:rsidRDefault="00C14710" w:rsidP="00C14710">
      <w:pPr>
        <w:pStyle w:val="Item1"/>
        <w:keepLines/>
        <w:ind w:left="454" w:hanging="454"/>
      </w:pPr>
      <w:r w:rsidRPr="00EC7B79">
        <w:t>recepire le modifiche richieste dall’Amministrazione Comunale e dalla Polizia Municipale, sia sulla viabilità arginale che su quella di accesso ad Isola Serafini, al momento della presa in consegna dell’opera.</w:t>
      </w:r>
    </w:p>
    <w:p w14:paraId="0B2899DC" w14:textId="77777777" w:rsidR="00C14710" w:rsidRPr="00EC7B79" w:rsidRDefault="00C14710" w:rsidP="00C14710">
      <w:pPr>
        <w:pStyle w:val="Paragraph"/>
        <w:rPr>
          <w:highlight w:val="yellow"/>
        </w:rPr>
      </w:pPr>
      <w:r w:rsidRPr="00EC7B79">
        <w:t>Nel seguito si definiscono e descrivono le opere oggetto del presente appalto e si precisa che il limite di intervento risulta essere l’adeguamento della viabilità arginale, nel rispetto dello sviluppo plano-altimetrico e della geometria del rilevato esistente.</w:t>
      </w:r>
    </w:p>
    <w:p w14:paraId="2FA33C34" w14:textId="77777777" w:rsidR="00C14710" w:rsidRPr="00EC7B79" w:rsidRDefault="00C14710" w:rsidP="00C14710">
      <w:pPr>
        <w:pStyle w:val="Heading2"/>
      </w:pPr>
      <w:bookmarkStart w:id="69" w:name="_Toc519874435"/>
      <w:bookmarkStart w:id="70" w:name="_Toc24967862"/>
      <w:r w:rsidRPr="00EC7B79">
        <w:t>Lavori oggetto dell’appalto</w:t>
      </w:r>
      <w:bookmarkEnd w:id="69"/>
      <w:bookmarkEnd w:id="70"/>
    </w:p>
    <w:p w14:paraId="244961F9" w14:textId="77777777" w:rsidR="001F0664" w:rsidRPr="00EC7B79" w:rsidRDefault="001F0664" w:rsidP="001F0664">
      <w:pPr>
        <w:pStyle w:val="Paragraph"/>
      </w:pPr>
      <w:r w:rsidRPr="00EC7B79">
        <w:t>L’intervento di adeguamento della viabilità arginale che si propone e descrive nel seguito, persegue l’incremento del livello di sicurezza e miglioramento funzionale della circolazione e si basa sui seguenti punti fondamentali:</w:t>
      </w:r>
    </w:p>
    <w:p w14:paraId="2E404116" w14:textId="77777777" w:rsidR="001F0664" w:rsidRPr="00EC7B79" w:rsidRDefault="001F0664" w:rsidP="001F0664">
      <w:pPr>
        <w:pStyle w:val="Item1"/>
        <w:keepLines/>
        <w:ind w:left="454" w:hanging="454"/>
      </w:pPr>
      <w:r w:rsidRPr="00EC7B79">
        <w:t>tutela della funzione idraulica primaria dell’infrastruttura;</w:t>
      </w:r>
    </w:p>
    <w:p w14:paraId="720DA23C" w14:textId="77777777" w:rsidR="001F0664" w:rsidRPr="00EC7B79" w:rsidRDefault="001F0664" w:rsidP="001F0664">
      <w:pPr>
        <w:pStyle w:val="Item1"/>
        <w:keepLines/>
        <w:ind w:left="454" w:hanging="454"/>
      </w:pPr>
      <w:r w:rsidRPr="00EC7B79">
        <w:t>rispetto dello sviluppo plano-altimetrici e della geometria del rilevato esistente;</w:t>
      </w:r>
    </w:p>
    <w:p w14:paraId="1015CF50" w14:textId="57B06AF7" w:rsidR="001F0664" w:rsidRPr="00EC7B79" w:rsidRDefault="001F0664" w:rsidP="001F0664">
      <w:pPr>
        <w:pStyle w:val="Item1"/>
        <w:keepLines/>
        <w:ind w:left="454" w:hanging="454"/>
      </w:pPr>
      <w:r w:rsidRPr="00EC7B79">
        <w:lastRenderedPageBreak/>
        <w:t>mantenimento sia di una carreggiata stradale costituita da due corsi</w:t>
      </w:r>
      <w:r w:rsidR="00D304B1" w:rsidRPr="00EC7B79">
        <w:t>e</w:t>
      </w:r>
      <w:r w:rsidRPr="00EC7B79">
        <w:t xml:space="preserve"> di marcia aventi una larghezza di 3,5 metri, per garantire la fruibilità dell’infrastruttura anche dai mezzi pesanti, che di una pista ciclabile bidirezionale avente una larghezza di 2,5 metri.</w:t>
      </w:r>
    </w:p>
    <w:p w14:paraId="2FBED8C0" w14:textId="77777777" w:rsidR="001F0664" w:rsidRPr="00EC7B79" w:rsidRDefault="001F0664" w:rsidP="001F0664">
      <w:r w:rsidRPr="00EC7B79">
        <w:t xml:space="preserve">Preso atto delle caratteristiche della viabilità esistente e considerata la presenza dei suddetti vincoli, che di fatto hanno costituito gli </w:t>
      </w:r>
      <w:r w:rsidR="00C14710" w:rsidRPr="00EC7B79">
        <w:t>input</w:t>
      </w:r>
      <w:r w:rsidRPr="00EC7B79">
        <w:t xml:space="preserve"> di base per lo sviluppo del progetto, al fine di garantire la continuità di esercizio dell’infrastruttura e contestualmente migliorarne il livello di sicurezza, nello specifico sono stati previsti i seguenti interventi:</w:t>
      </w:r>
    </w:p>
    <w:p w14:paraId="478E096D" w14:textId="77777777" w:rsidR="001F0664" w:rsidRPr="00EC7B79" w:rsidRDefault="001F0664" w:rsidP="001F0664">
      <w:pPr>
        <w:pStyle w:val="Item1"/>
        <w:keepLines/>
        <w:ind w:left="454" w:hanging="454"/>
      </w:pPr>
      <w:r w:rsidRPr="00EC7B79">
        <w:t xml:space="preserve">una riduzione della velocità di progetto e l’imposizione di un limite di 30 km/h su tutta </w:t>
      </w:r>
      <w:r w:rsidR="00C14710" w:rsidRPr="00EC7B79">
        <w:t>la</w:t>
      </w:r>
      <w:r w:rsidRPr="00EC7B79">
        <w:t xml:space="preserve"> viabilità arginale;</w:t>
      </w:r>
    </w:p>
    <w:p w14:paraId="2F0C85F9" w14:textId="77777777" w:rsidR="001F0664" w:rsidRPr="00EC7B79" w:rsidRDefault="001F0664" w:rsidP="001F0664">
      <w:pPr>
        <w:pStyle w:val="Item1"/>
        <w:keepLines/>
        <w:ind w:left="454" w:hanging="454"/>
      </w:pPr>
      <w:r w:rsidRPr="00EC7B79">
        <w:t>lo spostamento dell'utenza pedonale dalla carreggiata stradale alla pista ciclopedonale;</w:t>
      </w:r>
    </w:p>
    <w:p w14:paraId="0E7C601A" w14:textId="77777777" w:rsidR="001F0664" w:rsidRPr="00EC7B79" w:rsidRDefault="001F0664" w:rsidP="001F0664">
      <w:pPr>
        <w:pStyle w:val="Item1"/>
        <w:keepLines/>
        <w:ind w:left="454" w:hanging="454"/>
      </w:pPr>
      <w:r w:rsidRPr="00EC7B79">
        <w:t xml:space="preserve">una riduzione dei cigli del rilevato con la conseguente riconfigurazione </w:t>
      </w:r>
      <w:r w:rsidR="00C14710" w:rsidRPr="00EC7B79">
        <w:t>della</w:t>
      </w:r>
      <w:r w:rsidRPr="00EC7B79">
        <w:t xml:space="preserve"> piattaforma stradale, al fine di incrementare, ove possibile, la larghezza sia della banchina sul lato sinistro che della pista ciclabile sul lato destro;</w:t>
      </w:r>
    </w:p>
    <w:p w14:paraId="547F733A" w14:textId="77777777" w:rsidR="001F0664" w:rsidRPr="00EC7B79" w:rsidRDefault="001F0664" w:rsidP="001F0664">
      <w:pPr>
        <w:pStyle w:val="Item1"/>
        <w:keepLines/>
        <w:ind w:left="454" w:hanging="454"/>
      </w:pPr>
      <w:r w:rsidRPr="00EC7B79">
        <w:t>l’utilizzo di segnaletica orizzontale di tipo sonoro per la delimitazione della carreggiata stradale sul lato sinistro del rilevato e l’inserimento di catadiottri annegati nell’asfalto per migliorare l’individuazione dei limiti della piattaforma stradale da parte del traffico veicolare</w:t>
      </w:r>
      <w:r w:rsidR="00D304B1" w:rsidRPr="00EC7B79">
        <w:t xml:space="preserve"> su entrambi i lati della carreggiata</w:t>
      </w:r>
      <w:r w:rsidRPr="00EC7B79">
        <w:t>;</w:t>
      </w:r>
    </w:p>
    <w:p w14:paraId="3874513C" w14:textId="1068DA80" w:rsidR="001F0664" w:rsidRPr="00EC7B79" w:rsidRDefault="001F0664" w:rsidP="001F0664">
      <w:pPr>
        <w:pStyle w:val="Item1"/>
        <w:keepLines/>
        <w:ind w:left="454" w:hanging="454"/>
      </w:pPr>
      <w:r w:rsidRPr="00EC7B79">
        <w:t xml:space="preserve">l'inserimento di </w:t>
      </w:r>
      <w:r w:rsidR="00D304B1" w:rsidRPr="00EC7B79">
        <w:t>cordoli in calcestruzzo</w:t>
      </w:r>
      <w:r w:rsidR="00DA61F5" w:rsidRPr="00EC7B79">
        <w:t xml:space="preserve"> armato</w:t>
      </w:r>
      <w:r w:rsidRPr="00EC7B79">
        <w:t xml:space="preserve"> tra la pista cicl</w:t>
      </w:r>
      <w:r w:rsidR="00DA61F5" w:rsidRPr="00EC7B79">
        <w:t>opedonale</w:t>
      </w:r>
      <w:r w:rsidRPr="00EC7B79">
        <w:t xml:space="preserve"> e la carreggiata stradale;</w:t>
      </w:r>
    </w:p>
    <w:p w14:paraId="615D4A7B" w14:textId="77777777" w:rsidR="001F0664" w:rsidRPr="00EC7B79" w:rsidRDefault="001F0664" w:rsidP="001F0664">
      <w:pPr>
        <w:pStyle w:val="Item1"/>
        <w:keepLines/>
        <w:ind w:left="454" w:hanging="454"/>
      </w:pPr>
      <w:r w:rsidRPr="00EC7B79">
        <w:t>l’installazione di segnaletica verticale amovibile integrativa.</w:t>
      </w:r>
    </w:p>
    <w:p w14:paraId="52FF28CC" w14:textId="77777777" w:rsidR="001F0664" w:rsidRPr="00EC7B79" w:rsidRDefault="001F0664" w:rsidP="001F0664">
      <w:pPr>
        <w:pStyle w:val="Item1"/>
        <w:numPr>
          <w:ilvl w:val="0"/>
          <w:numId w:val="0"/>
        </w:numPr>
        <w:rPr>
          <w:highlight w:val="yellow"/>
        </w:rPr>
      </w:pPr>
      <w:bookmarkStart w:id="71" w:name="_Toc21533060"/>
      <w:r w:rsidRPr="00EC7B79">
        <w:t xml:space="preserve">Nei paragrafi seguenti di fornisce una breve descrizione delle opere oggetto del presente appalto, per maggiori dettagli si rimanda alla Relazione descrittiva generale ed agli altri elaborati del progetto esecutivo. </w:t>
      </w:r>
    </w:p>
    <w:p w14:paraId="21CD0B54" w14:textId="77777777" w:rsidR="00043A58" w:rsidRPr="00EC7B79" w:rsidRDefault="00043A58" w:rsidP="00043A58">
      <w:pPr>
        <w:pStyle w:val="Heading3"/>
      </w:pPr>
      <w:bookmarkStart w:id="72" w:name="_Toc21533061"/>
      <w:bookmarkStart w:id="73" w:name="_Toc24967863"/>
      <w:bookmarkEnd w:id="71"/>
      <w:r w:rsidRPr="00EC7B79">
        <w:t>Allargamento arginale</w:t>
      </w:r>
      <w:bookmarkEnd w:id="72"/>
      <w:bookmarkEnd w:id="73"/>
    </w:p>
    <w:p w14:paraId="52385A99" w14:textId="77777777" w:rsidR="008048A3" w:rsidRPr="00EC7B79" w:rsidRDefault="008048A3" w:rsidP="008048A3">
      <w:pPr>
        <w:pStyle w:val="Paragraph"/>
      </w:pPr>
      <w:r w:rsidRPr="00EC7B79">
        <w:t xml:space="preserve">Vista l’impossibilità di realizzare una viabilità avente le caratteristiche geometriche previste per una strada in ambito extraurbano di tipo F1, senza modificare la sagoma del rilevato arginale, si è deciso di procedere ad una ridefinizione dell’attuale piano viario in funzione degli spazi disponibili, in modo da garantire lungo tutto il tracciato una piattaforma costituita da: </w:t>
      </w:r>
    </w:p>
    <w:p w14:paraId="56F88B8D" w14:textId="77777777" w:rsidR="008048A3" w:rsidRPr="00EC7B79" w:rsidRDefault="008048A3" w:rsidP="008048A3">
      <w:pPr>
        <w:pStyle w:val="Item1"/>
        <w:keepLines/>
        <w:ind w:left="454" w:hanging="454"/>
      </w:pPr>
      <w:r w:rsidRPr="00EC7B79">
        <w:t>una carreggiata stradale, avente larghezza 7 metri;</w:t>
      </w:r>
    </w:p>
    <w:p w14:paraId="180E969D" w14:textId="77777777" w:rsidR="008048A3" w:rsidRPr="00EC7B79" w:rsidRDefault="008048A3" w:rsidP="008048A3">
      <w:pPr>
        <w:pStyle w:val="Item1"/>
        <w:keepLines/>
        <w:ind w:left="454" w:hanging="454"/>
      </w:pPr>
      <w:r w:rsidRPr="00EC7B79">
        <w:t>una pista ciclopedonale, avente una larghezza minima di 2,5 metri;</w:t>
      </w:r>
    </w:p>
    <w:p w14:paraId="02B4B837" w14:textId="77777777" w:rsidR="008048A3" w:rsidRPr="00EC7B79" w:rsidRDefault="008048A3" w:rsidP="008048A3">
      <w:pPr>
        <w:pStyle w:val="Item1"/>
        <w:keepLines/>
        <w:ind w:left="454" w:hanging="454"/>
      </w:pPr>
      <w:r w:rsidRPr="00EC7B79">
        <w:t>due banchine a lati della carreggiata stradale, aventi una larghezza minima di 30 cm.</w:t>
      </w:r>
    </w:p>
    <w:p w14:paraId="6A0BCBC7" w14:textId="77777777" w:rsidR="008048A3" w:rsidRPr="00EC7B79" w:rsidRDefault="008048A3" w:rsidP="008048A3">
      <w:pPr>
        <w:pStyle w:val="Paragraph"/>
      </w:pPr>
      <w:r w:rsidRPr="00EC7B79">
        <w:t>Per consentire la realizzazione della nuova piattaforma di progetto, è stata prevista una riduzione degli arginelli inerbiti presenti ai margini del rilevato, per poter incrementare la larghezza del sedime stradale, ed inserire ove possibile, una banchina laterale, anche sul lato sinistro della carreggiata stradale.</w:t>
      </w:r>
    </w:p>
    <w:p w14:paraId="61957B2B" w14:textId="77777777" w:rsidR="008048A3" w:rsidRPr="00EC7B79" w:rsidRDefault="008048A3" w:rsidP="008048A3">
      <w:pPr>
        <w:pStyle w:val="Paragraph"/>
      </w:pPr>
      <w:r w:rsidRPr="00EC7B79">
        <w:t>Vista la ridotta dimensione delle banchine ai lati della carreggiata stradale, è stato previsto lo spostamento dell’utenza pedonale all’interno della corsia precedentemente riservata al traffico ciclabile.</w:t>
      </w:r>
    </w:p>
    <w:p w14:paraId="3EA3045A" w14:textId="2193128E" w:rsidR="00704BBF" w:rsidRPr="005E2E82" w:rsidRDefault="00704BBF" w:rsidP="00704BBF">
      <w:pPr>
        <w:pStyle w:val="Paragraph"/>
      </w:pPr>
      <w:r w:rsidRPr="00EC7B79">
        <w:t xml:space="preserve">Laddove gli spazi lo consentivano, la larghezza della nuova pista ciclopedonale è stata portata a 3 metri e per garantire una maggiore protezione rispetto al traffico veicolare sulla banchina di separazione saranno posizionati </w:t>
      </w:r>
      <w:r w:rsidR="00AE6F3E" w:rsidRPr="00EC7B79">
        <w:t>cordoli in calcestruzzo armato</w:t>
      </w:r>
      <w:r w:rsidRPr="00EC7B79">
        <w:t xml:space="preserve">, </w:t>
      </w:r>
      <w:r w:rsidRPr="007B165A">
        <w:t>in accordo a quanto previsto dalle “Linee guida per il sistema regionale della ciclabilità (L.R. no. 10/2017) Regione Emilia Romagna”.</w:t>
      </w:r>
    </w:p>
    <w:p w14:paraId="0EEAC179" w14:textId="77777777" w:rsidR="008048A3" w:rsidRPr="00404831" w:rsidRDefault="008048A3" w:rsidP="008048A3">
      <w:pPr>
        <w:pStyle w:val="Paragraph"/>
      </w:pPr>
      <w:r w:rsidRPr="001F3F00">
        <w:t>In corrispondenza dell’interruzione della pista ciclopedonale, tra le progressive 260m e 280m, è stata prevista una riduzione ulteriore del limite di velocità, che sarà portato a 10 km/h, vista la presen</w:t>
      </w:r>
      <w:r w:rsidRPr="00404831">
        <w:t>za di pedoni e ciclisti sulla carreggiata.</w:t>
      </w:r>
    </w:p>
    <w:p w14:paraId="5F0CEB17" w14:textId="223B91F4" w:rsidR="008048A3" w:rsidRPr="00EC7B79" w:rsidRDefault="008048A3" w:rsidP="008048A3">
      <w:pPr>
        <w:pStyle w:val="Paragraph"/>
      </w:pPr>
      <w:r w:rsidRPr="00192313">
        <w:t>Per la definizione del nuovo pacchetto stradale, vist</w:t>
      </w:r>
      <w:r w:rsidR="00AE6F3E" w:rsidRPr="00EC7B79">
        <w:t>e</w:t>
      </w:r>
      <w:r w:rsidRPr="00EC7B79">
        <w:t xml:space="preserve"> le reali condizioni di traffico, la viabilità arginale è stata assimilata ad una strada turistica con limitata presenza di mezzi pesanti, visto che tale tratto non sarà interessato dal transito dei mezzi impegnati nell’attività estrattiva, che contempla la stessa tipologia di traffico di una strada extraurbana secondaria.</w:t>
      </w:r>
    </w:p>
    <w:p w14:paraId="0DA3AAAC" w14:textId="77777777" w:rsidR="008048A3" w:rsidRPr="00EC7B79" w:rsidRDefault="008048A3" w:rsidP="008048A3">
      <w:pPr>
        <w:pStyle w:val="Paragraph"/>
      </w:pPr>
      <w:r w:rsidRPr="00EC7B79">
        <w:t>La nuova pavimentazione della carreggiata stradale è stata dimensionata per una vita utile pari a 30 anni, è di tipo semirigido e risulta costituita da:</w:t>
      </w:r>
    </w:p>
    <w:p w14:paraId="5AD74FBD" w14:textId="77777777" w:rsidR="008048A3" w:rsidRPr="00EC7B79" w:rsidRDefault="008048A3" w:rsidP="008048A3">
      <w:pPr>
        <w:pStyle w:val="Itema"/>
        <w:numPr>
          <w:ilvl w:val="0"/>
          <w:numId w:val="3"/>
        </w:numPr>
      </w:pPr>
      <w:r w:rsidRPr="00EC7B79">
        <w:t>fondazione in misto granulare stabilizzato, dello spessore di 15 cm;</w:t>
      </w:r>
    </w:p>
    <w:p w14:paraId="111AFBE6" w14:textId="77777777" w:rsidR="008048A3" w:rsidRPr="00EC7B79" w:rsidRDefault="008048A3" w:rsidP="008048A3">
      <w:pPr>
        <w:pStyle w:val="Itema"/>
        <w:numPr>
          <w:ilvl w:val="0"/>
          <w:numId w:val="3"/>
        </w:numPr>
      </w:pPr>
      <w:r w:rsidRPr="00EC7B79">
        <w:t>uno strato di base, in conglomerato bituminoso dello spessore di 8 cm;</w:t>
      </w:r>
    </w:p>
    <w:p w14:paraId="533E7228" w14:textId="77777777" w:rsidR="008048A3" w:rsidRPr="00EC7B79" w:rsidRDefault="008048A3" w:rsidP="008048A3">
      <w:pPr>
        <w:pStyle w:val="Itema"/>
        <w:numPr>
          <w:ilvl w:val="0"/>
          <w:numId w:val="3"/>
        </w:numPr>
      </w:pPr>
      <w:r w:rsidRPr="00EC7B79">
        <w:t>uno strato di collegamento “Binder”, in conglomerato bituminoso dello spessore di 5 cm;</w:t>
      </w:r>
    </w:p>
    <w:p w14:paraId="1DAE4CF0" w14:textId="77777777" w:rsidR="008048A3" w:rsidRPr="00EC7B79" w:rsidRDefault="008048A3" w:rsidP="008048A3">
      <w:pPr>
        <w:pStyle w:val="Itema"/>
        <w:numPr>
          <w:ilvl w:val="0"/>
          <w:numId w:val="3"/>
        </w:numPr>
      </w:pPr>
      <w:r w:rsidRPr="00EC7B79">
        <w:t>uno strato di usura, “Tappetino” in conglomerato bituminoso dello spessore di 4 cm.</w:t>
      </w:r>
    </w:p>
    <w:p w14:paraId="42CA55F3" w14:textId="77777777" w:rsidR="008048A3" w:rsidRPr="00EC7B79" w:rsidRDefault="008048A3" w:rsidP="008048A3">
      <w:pPr>
        <w:pStyle w:val="Paragraph"/>
      </w:pPr>
      <w:r w:rsidRPr="00EC7B79">
        <w:lastRenderedPageBreak/>
        <w:t xml:space="preserve">Per la pista ciclopedonale sono stati definiti due diversi soluzioni, infatti se per la porzione ricadente sul sedime della pista ciclabile esistente, si procederà alla completamento della pavimentazione con la realizzazione del tappeto di usura, nei nuovi tratti ottenuti mediante la riduzione del ciglio destro del rilevato, si renderà necessario procedere alla realizzazione di un pacchetto costituito da una fondazione in misto granulare stabilizzato, dello spessore di 15 cm, uno strato di collegamento, in conglomerato bituminoso di 7 centimetri, prima della posa del tappeto di usura. </w:t>
      </w:r>
    </w:p>
    <w:p w14:paraId="67501F0C" w14:textId="77777777" w:rsidR="008048A3" w:rsidRPr="00EC7B79" w:rsidRDefault="008048A3" w:rsidP="008048A3">
      <w:pPr>
        <w:pStyle w:val="Paragraph"/>
      </w:pPr>
      <w:r w:rsidRPr="00EC7B79">
        <w:t>Siccome la nuova pavimentazione di progetto risulta avere uno spessore maggiore rispetto a quella esistente, pari a 9 cm, si è deciso di abbassare il piano di imposta della fondazione stradale in modo da mantenere inalterata la quota finale del piano viario.</w:t>
      </w:r>
    </w:p>
    <w:p w14:paraId="07C3EC0D" w14:textId="77777777" w:rsidR="00043A58" w:rsidRPr="00EC7B79" w:rsidRDefault="00043A58" w:rsidP="00043A58">
      <w:pPr>
        <w:pStyle w:val="Heading3"/>
      </w:pPr>
      <w:bookmarkStart w:id="74" w:name="_Toc21533062"/>
      <w:bookmarkStart w:id="75" w:name="_Toc24967864"/>
      <w:r w:rsidRPr="00EC7B79">
        <w:t>Nuovo rilevato arginale</w:t>
      </w:r>
      <w:bookmarkEnd w:id="74"/>
      <w:bookmarkEnd w:id="75"/>
    </w:p>
    <w:p w14:paraId="0243564A" w14:textId="77777777" w:rsidR="00355E97" w:rsidRPr="00EC7B79" w:rsidRDefault="00355E97" w:rsidP="00355E97">
      <w:pPr>
        <w:pStyle w:val="Paragraph"/>
      </w:pPr>
      <w:r w:rsidRPr="00EC7B79">
        <w:t>A seguito dei vistosi deterioramenti verificati dopo l’apertura della viabilità all’inizio dell’anno 2018, AIPo ha proceduto ad eseguire un intervento di ripristino e adeguamento della pavimentazione nell’ambito dei lavori per la realizzazione della nuova conca di Isola Serafini (cfr. Quarta Perizia di Variante del 03/10/2018), al fine di renderla idonea ai reali volumi di traffico generati dall’attività estrattiva: pari a 100 transiti giornalieri di autocarri che a pieno carico raggiungono il peso complessivo di 40 tonnellate, distribuiti sui quattro assi.</w:t>
      </w:r>
    </w:p>
    <w:p w14:paraId="6C5204C2" w14:textId="77777777" w:rsidR="00355E97" w:rsidRPr="00EC7B79" w:rsidRDefault="00355E97" w:rsidP="00355E97">
      <w:pPr>
        <w:pStyle w:val="Paragraph"/>
      </w:pPr>
      <w:r w:rsidRPr="00EC7B79">
        <w:t>La nuova pavimentazione di progetto è stata dimensionata per una vita utile pari a 30 anni, è di tipo semirigido e risulta costituita da:</w:t>
      </w:r>
    </w:p>
    <w:p w14:paraId="218D894E" w14:textId="77777777" w:rsidR="00355E97" w:rsidRPr="00EC7B79" w:rsidRDefault="00355E97" w:rsidP="00355E97">
      <w:pPr>
        <w:pStyle w:val="Itema"/>
        <w:numPr>
          <w:ilvl w:val="0"/>
          <w:numId w:val="15"/>
        </w:numPr>
      </w:pPr>
      <w:r w:rsidRPr="00EC7B79">
        <w:t>fondazione in misto cementato, dello spessore di 20 cm,</w:t>
      </w:r>
    </w:p>
    <w:p w14:paraId="4DD9456F" w14:textId="77777777" w:rsidR="00355E97" w:rsidRPr="00EC7B79" w:rsidRDefault="00355E97" w:rsidP="00355E97">
      <w:pPr>
        <w:pStyle w:val="Itema"/>
        <w:numPr>
          <w:ilvl w:val="0"/>
          <w:numId w:val="15"/>
        </w:numPr>
      </w:pPr>
      <w:r w:rsidRPr="00EC7B79">
        <w:t>uno strato di base, in conglomerato bituminoso dello spessore di 8 cm;</w:t>
      </w:r>
    </w:p>
    <w:p w14:paraId="234993D5" w14:textId="77777777" w:rsidR="00355E97" w:rsidRPr="00EC7B79" w:rsidRDefault="00355E97" w:rsidP="00355E97">
      <w:pPr>
        <w:pStyle w:val="Itema"/>
        <w:numPr>
          <w:ilvl w:val="0"/>
          <w:numId w:val="15"/>
        </w:numPr>
      </w:pPr>
      <w:r w:rsidRPr="00EC7B79">
        <w:t>uno strato di collegamento “Binder”, in conglomerato bituminoso dello spessore di 5 cm;</w:t>
      </w:r>
    </w:p>
    <w:p w14:paraId="58B92A6B" w14:textId="77777777" w:rsidR="00355E97" w:rsidRPr="00EC7B79" w:rsidRDefault="00355E97" w:rsidP="00355E97">
      <w:pPr>
        <w:pStyle w:val="Itema"/>
        <w:numPr>
          <w:ilvl w:val="0"/>
          <w:numId w:val="15"/>
        </w:numPr>
      </w:pPr>
      <w:r w:rsidRPr="00EC7B79">
        <w:t>uno strato di usura, “Tappetino” in conglomerato bituminoso dello spessore di 4 cm.</w:t>
      </w:r>
    </w:p>
    <w:p w14:paraId="740BAF77" w14:textId="77777777" w:rsidR="00355E97" w:rsidRPr="00404831" w:rsidRDefault="00355E97" w:rsidP="00355E97">
      <w:pPr>
        <w:pStyle w:val="Paragraph"/>
      </w:pPr>
      <w:r w:rsidRPr="001F3F00">
        <w:t>Al fine di completare l’intervento di adeguamento s</w:t>
      </w:r>
      <w:r w:rsidRPr="00404831">
        <w:t>i rende pertanto necessaria, la realizzazione nell’ambito del presente appalto, dell’ultimo strato della pavimentazione di progetto su un’area di circa 4.400 mq.</w:t>
      </w:r>
    </w:p>
    <w:p w14:paraId="7F5753D3" w14:textId="77777777" w:rsidR="00043A58" w:rsidRPr="00EC7B79" w:rsidRDefault="00043A58" w:rsidP="00043A58">
      <w:pPr>
        <w:pStyle w:val="Heading3"/>
      </w:pPr>
      <w:bookmarkStart w:id="76" w:name="_Toc21533063"/>
      <w:bookmarkStart w:id="77" w:name="_Toc24967865"/>
      <w:r w:rsidRPr="00EC7B79">
        <w:t>Segnaletica</w:t>
      </w:r>
      <w:bookmarkEnd w:id="76"/>
      <w:bookmarkEnd w:id="77"/>
      <w:r w:rsidRPr="00EC7B79">
        <w:t xml:space="preserve"> </w:t>
      </w:r>
    </w:p>
    <w:p w14:paraId="5437BF8F" w14:textId="77777777" w:rsidR="00355E97" w:rsidRPr="00EC7B79" w:rsidRDefault="00355E97" w:rsidP="00355E97">
      <w:pPr>
        <w:pStyle w:val="Paragraph"/>
      </w:pPr>
      <w:r w:rsidRPr="00EC7B79">
        <w:t>Per le indicazioni sulla segnaletica da adottare si è fatto riferimento al D.lgs. 30/04/1992 “Nuovo codice della strada” e s.m.i. e al D.P.R. 16/12/92 “Regolamento di esecuzione e di attuazione del Nuovo Codice della Strada”.</w:t>
      </w:r>
    </w:p>
    <w:p w14:paraId="79BCBF2A" w14:textId="77777777" w:rsidR="00355E97" w:rsidRPr="00EC7B79" w:rsidRDefault="00355E97" w:rsidP="00355E97">
      <w:pPr>
        <w:pStyle w:val="Paragraph"/>
      </w:pPr>
      <w:r w:rsidRPr="00EC7B79">
        <w:t>Per ciascun segnale verticale è stato garantito uno spazio di avvistamento tra il conducente e il segnale stesso libero da ostacoli per una corretta visibilità. In tale spazio il conducente deve progressivamente poter percepire la presenza del segnale stradale, identificarne il significato e attuare il comportamento richiesto.</w:t>
      </w:r>
    </w:p>
    <w:p w14:paraId="58FEB5E0" w14:textId="77777777" w:rsidR="00355E97" w:rsidRPr="00EC7B79" w:rsidRDefault="00355E97" w:rsidP="00355E97">
      <w:pPr>
        <w:pStyle w:val="Paragraph"/>
      </w:pPr>
      <w:r w:rsidRPr="00EC7B79">
        <w:t>Vista l’impossibilità di inserire strutture all’interno del corpo del rilevato arginale, al fine di preservarne la primaria funzione idraulica, è stato previsto l’utilizzo di segnaletica amovibile, installata su basi cls posati sul piano campagna, ai margini della piattaforma stradale.</w:t>
      </w:r>
    </w:p>
    <w:p w14:paraId="3E9449E3" w14:textId="24C137CA" w:rsidR="00355E97" w:rsidRPr="00EC7B79" w:rsidRDefault="00355E97" w:rsidP="00355E97">
      <w:pPr>
        <w:pStyle w:val="Paragraph"/>
      </w:pPr>
      <w:r w:rsidRPr="00EC7B79">
        <w:t>Per garantire una maggiore sicurezza stradale soprattutto in presenza di scarsa visibilità notturna o per la presenza di nebbia, è prevista l’installazione</w:t>
      </w:r>
      <w:r w:rsidR="00AE6F3E" w:rsidRPr="00EC7B79">
        <w:t xml:space="preserve">, su entrambi i lati della carreggiata, </w:t>
      </w:r>
      <w:r w:rsidRPr="00EC7B79">
        <w:t>di occhi di gatto</w:t>
      </w:r>
      <w:r w:rsidR="00AE6F3E" w:rsidRPr="00EC7B79">
        <w:t xml:space="preserve"> (catadiottri)</w:t>
      </w:r>
      <w:r w:rsidRPr="00EC7B79">
        <w:t xml:space="preserve">. La striscia di delimitazione della corsia sarà di tipo rumoroso in modo da allertare il guidatore qualora perdesse la traiettoria con </w:t>
      </w:r>
      <w:r w:rsidR="00AE6F3E" w:rsidRPr="00EC7B79">
        <w:t xml:space="preserve">rischio di </w:t>
      </w:r>
      <w:r w:rsidRPr="00EC7B79">
        <w:t>fuoriuscita dalla carreggiata stradale.</w:t>
      </w:r>
    </w:p>
    <w:p w14:paraId="59E35870" w14:textId="2386143B" w:rsidR="00355E97" w:rsidRPr="00EC7B79" w:rsidRDefault="00355E97" w:rsidP="00355E97">
      <w:pPr>
        <w:pStyle w:val="Paragraph"/>
      </w:pPr>
      <w:r w:rsidRPr="00EC7B79">
        <w:t xml:space="preserve">Per garantire una maggiore protezione degli utenti deboli è prevista l’installazione di </w:t>
      </w:r>
      <w:r w:rsidR="00AE6F3E" w:rsidRPr="00EC7B79">
        <w:t>cordoli in calcestruzzo armato</w:t>
      </w:r>
      <w:r w:rsidRPr="00EC7B79">
        <w:t xml:space="preserve"> tra la corsia di marcia e la pista ciclopedonale.</w:t>
      </w:r>
    </w:p>
    <w:p w14:paraId="01C4ABC4" w14:textId="77777777" w:rsidR="004F6012" w:rsidRPr="00EC7B79" w:rsidRDefault="00043A58" w:rsidP="004F6012">
      <w:pPr>
        <w:pStyle w:val="Heading2"/>
      </w:pPr>
      <w:bookmarkStart w:id="78" w:name="_Toc21533064"/>
      <w:bookmarkStart w:id="79" w:name="_Toc24967866"/>
      <w:r w:rsidRPr="00EC7B79">
        <w:t>interventi richiesti dall’amministrazione comunale</w:t>
      </w:r>
      <w:bookmarkEnd w:id="78"/>
      <w:bookmarkEnd w:id="79"/>
    </w:p>
    <w:p w14:paraId="70FE20F8" w14:textId="77777777" w:rsidR="00494138" w:rsidRPr="00EC7B79" w:rsidRDefault="00386CC4" w:rsidP="00494138">
      <w:pPr>
        <w:pStyle w:val="Paragraph"/>
      </w:pPr>
      <w:r w:rsidRPr="00EC7B79">
        <w:t xml:space="preserve">Gli interventi richiesti dall’Amministrazione Comunale e della Polizia Municipale riguardavano sia la nuova viabilità arginale che quella </w:t>
      </w:r>
      <w:r w:rsidR="00494138" w:rsidRPr="00EC7B79">
        <w:t>di accesso ad Isola Serafini e s</w:t>
      </w:r>
      <w:r w:rsidRPr="00EC7B79">
        <w:t xml:space="preserve">ostanzialmente prevedevano: l’installazione di barriere di sicurezza integrative, </w:t>
      </w:r>
      <w:r w:rsidR="00494138" w:rsidRPr="00EC7B79">
        <w:t>l’installazione di sistemi idonei sistemi a protezione delle piste ciclabili, l’integrazione della segnaletica, s</w:t>
      </w:r>
      <w:r w:rsidR="00BF001D" w:rsidRPr="00EC7B79">
        <w:t>ia verticale che orizzontale</w:t>
      </w:r>
      <w:r w:rsidR="00494138" w:rsidRPr="00EC7B79">
        <w:t>.</w:t>
      </w:r>
    </w:p>
    <w:p w14:paraId="6043AEB9" w14:textId="7301215F" w:rsidR="004F6012" w:rsidRPr="00EC7B79" w:rsidRDefault="00EB00CF" w:rsidP="004F6012">
      <w:pPr>
        <w:pStyle w:val="Paragraph"/>
      </w:pPr>
      <w:r w:rsidRPr="00EC7B79">
        <w:t>Le modifiche relative alla segnaletica stradale sono state recepite</w:t>
      </w:r>
      <w:r w:rsidR="00386CC4" w:rsidRPr="00EC7B79">
        <w:t xml:space="preserve"> nel progetto di adeguamento della viabilità arginale descritto in precedenza, pertanto nei paragrafi seguenti si fornisce una breve descrizione solamente degli interventi relativi alle barriere di sicurezza integrative, ai sistemi di protezione per le piste ciclabili.</w:t>
      </w:r>
    </w:p>
    <w:p w14:paraId="1F92DDE1" w14:textId="77777777" w:rsidR="00043A58" w:rsidRPr="00EC7B79" w:rsidRDefault="00043A58" w:rsidP="00043A58">
      <w:pPr>
        <w:pStyle w:val="Heading3"/>
      </w:pPr>
      <w:bookmarkStart w:id="80" w:name="_Toc21533065"/>
      <w:bookmarkStart w:id="81" w:name="_Toc24967867"/>
      <w:r w:rsidRPr="00EC7B79">
        <w:lastRenderedPageBreak/>
        <w:t>Installazione barriere sicurezza integrative</w:t>
      </w:r>
      <w:bookmarkEnd w:id="80"/>
      <w:bookmarkEnd w:id="81"/>
    </w:p>
    <w:p w14:paraId="6056BF14" w14:textId="678D2F42" w:rsidR="008A6618" w:rsidRPr="001F3F00" w:rsidRDefault="00494138" w:rsidP="008A6618">
      <w:pPr>
        <w:pStyle w:val="Paragraph"/>
      </w:pPr>
      <w:r w:rsidRPr="00EC7B79">
        <w:t>In accordo a quanto richiesto dalla Polizia Municipale, nell’ambito dello specifico incontro svoltosi tra i diversi Soggetti Interessati in data 28/01/2019</w:t>
      </w:r>
      <w:r w:rsidRPr="005E2E82">
        <w:t xml:space="preserve">, </w:t>
      </w:r>
      <w:r w:rsidR="008A6618" w:rsidRPr="001F3F00">
        <w:t>sono stati previsti i seguenti interventi:</w:t>
      </w:r>
    </w:p>
    <w:p w14:paraId="7AED40E6" w14:textId="77777777" w:rsidR="00494138" w:rsidRPr="00404831" w:rsidRDefault="00494138" w:rsidP="008A6618">
      <w:pPr>
        <w:pStyle w:val="Item1"/>
        <w:keepLines/>
        <w:ind w:left="454" w:hanging="454"/>
      </w:pPr>
      <w:r w:rsidRPr="00404831">
        <w:t>il ripristino della</w:t>
      </w:r>
      <w:r w:rsidR="008A6618" w:rsidRPr="00192313">
        <w:t xml:space="preserve"> barriera </w:t>
      </w:r>
      <w:r w:rsidR="008A6618" w:rsidRPr="002515AD">
        <w:rPr>
          <w:i/>
        </w:rPr>
        <w:t>guardrail</w:t>
      </w:r>
      <w:r w:rsidR="008A6618" w:rsidRPr="005E2E82">
        <w:t xml:space="preserve"> esistente, </w:t>
      </w:r>
      <w:r w:rsidRPr="005E2E82">
        <w:t>sul tratto che collega la spalla destra del vecchio ponte con l’imbocco del vecchio rilevato argine golenale (GR1</w:t>
      </w:r>
      <w:r w:rsidR="008A6618" w:rsidRPr="001F3F00">
        <w:t>);</w:t>
      </w:r>
    </w:p>
    <w:p w14:paraId="7ADFA133" w14:textId="77777777" w:rsidR="008A6618" w:rsidRPr="001F3F00" w:rsidRDefault="008A6618" w:rsidP="008A6618">
      <w:pPr>
        <w:pStyle w:val="Item1"/>
        <w:keepLines/>
        <w:ind w:left="454" w:hanging="454"/>
      </w:pPr>
      <w:r w:rsidRPr="00192313">
        <w:t xml:space="preserve">l’installazione di nuove barriere </w:t>
      </w:r>
      <w:r w:rsidRPr="002515AD">
        <w:rPr>
          <w:i/>
        </w:rPr>
        <w:t>guardrail</w:t>
      </w:r>
      <w:r w:rsidRPr="005E2E82">
        <w:t xml:space="preserve"> e relativo terminale, tipo H1BL, lungo i margini del rilevato in uscita dal nuovo ponte, sia sul lato destro che collega il nuovo ed il vecchio ponte (GR2), che sul lato sinistro, fino al tratto in curva entrante sul</w:t>
      </w:r>
      <w:r w:rsidRPr="001F3F00">
        <w:t xml:space="preserve"> vecchio argine golenale (GR3);</w:t>
      </w:r>
    </w:p>
    <w:p w14:paraId="70382639" w14:textId="2E5ADB75" w:rsidR="008A6618" w:rsidRPr="001F3F00" w:rsidRDefault="008A6618" w:rsidP="008A6618">
      <w:pPr>
        <w:pStyle w:val="Item1"/>
        <w:keepLines/>
        <w:ind w:left="454" w:hanging="454"/>
      </w:pPr>
      <w:r w:rsidRPr="00404831">
        <w:t xml:space="preserve">l’arretramento della porzione terminale (GR4) del </w:t>
      </w:r>
      <w:r w:rsidRPr="002515AD">
        <w:rPr>
          <w:i/>
        </w:rPr>
        <w:t>guardrail</w:t>
      </w:r>
      <w:r w:rsidRPr="005E2E82">
        <w:t xml:space="preserve"> presente sul lato interno del rilevato in corrispondenza della rampa di accesso alla strada alzaia, per </w:t>
      </w:r>
      <w:r w:rsidRPr="001F3F00">
        <w:t>migliorare la visibilità della curva;</w:t>
      </w:r>
    </w:p>
    <w:p w14:paraId="351F4CEC" w14:textId="77777777" w:rsidR="008A6618" w:rsidRPr="00EC7B79" w:rsidRDefault="008A6618" w:rsidP="008A6618">
      <w:pPr>
        <w:pStyle w:val="Item1"/>
        <w:keepLines/>
        <w:ind w:left="454" w:hanging="454"/>
      </w:pPr>
      <w:r w:rsidRPr="00EC7B79">
        <w:t>l’installazione di barriere di sicurezza tipo new jersey in corrispondenza della rampa di accesso alla strada alzaia, sia a monte (NJ1) che a valle della biforcazione (NJ2).</w:t>
      </w:r>
    </w:p>
    <w:p w14:paraId="0CD6C916" w14:textId="77777777" w:rsidR="00BF001D" w:rsidRPr="005E2E82" w:rsidRDefault="00BF001D" w:rsidP="00BF001D">
      <w:pPr>
        <w:pStyle w:val="Item1"/>
        <w:numPr>
          <w:ilvl w:val="0"/>
          <w:numId w:val="0"/>
        </w:numPr>
      </w:pPr>
      <w:r w:rsidRPr="00EC7B79">
        <w:t xml:space="preserve">Per migliorare la visibilità in curva necessaria alla manovra di frenata alla velocità di 30 km/h è stato necessario prevedere l’arretramento del guardrail di circa 6 m. L’area che si renderà disponibile dall’arretramento farà parte della banchina e verrà pavimentata e zebrata per tenerla libera da ostacoli. Sarà quindi necessario prevedere lo smontaggio del segnale verticale, ubicato a monte, che del palo dell’illuminazione racchiuso all’interno del </w:t>
      </w:r>
      <w:r w:rsidRPr="002515AD">
        <w:rPr>
          <w:i/>
        </w:rPr>
        <w:t>guardrail</w:t>
      </w:r>
      <w:r w:rsidRPr="005E2E82">
        <w:t>.</w:t>
      </w:r>
    </w:p>
    <w:p w14:paraId="26ED122F" w14:textId="77777777" w:rsidR="008A6618" w:rsidRPr="005E2E82" w:rsidRDefault="008A6618" w:rsidP="008A6618">
      <w:pPr>
        <w:pStyle w:val="Item1"/>
        <w:numPr>
          <w:ilvl w:val="0"/>
          <w:numId w:val="0"/>
        </w:numPr>
      </w:pPr>
      <w:r w:rsidRPr="001F3F00">
        <w:t xml:space="preserve">Vista la presenza sul lato </w:t>
      </w:r>
      <w:r w:rsidRPr="00404831">
        <w:t xml:space="preserve">destro del rilevato della rampa di servizio utilizzata sia per accedere al piede della spalla destra del vecchio ponte che per il taglio della vegetazione sulle scarpate del mandracchio di valle, è stata prevista un’interruzione di 6 metri del </w:t>
      </w:r>
      <w:r w:rsidRPr="002515AD">
        <w:rPr>
          <w:i/>
        </w:rPr>
        <w:t>guardrail</w:t>
      </w:r>
      <w:r w:rsidRPr="005E2E82">
        <w:t xml:space="preserve"> GR2, in prossimità della suddetta rampa per preservarne l’accessibilità.</w:t>
      </w:r>
    </w:p>
    <w:p w14:paraId="6FDF4999" w14:textId="4DC4E288" w:rsidR="001F3609" w:rsidRPr="00EC7B79" w:rsidRDefault="00E55E50" w:rsidP="001F3609">
      <w:pPr>
        <w:pStyle w:val="Paragraph"/>
      </w:pPr>
      <w:r w:rsidRPr="00404831">
        <w:t>Le</w:t>
      </w:r>
      <w:r w:rsidR="001F3609" w:rsidRPr="00192313">
        <w:t xml:space="preserve"> barriere new jersey in cls</w:t>
      </w:r>
      <w:r w:rsidR="001F3609" w:rsidRPr="00EC7B79">
        <w:t xml:space="preserve"> in corrispondenza della rampa di accesso alla strada alzaia (NJ1 e NJ2), pitturat</w:t>
      </w:r>
      <w:r w:rsidRPr="00EC7B79">
        <w:t>e</w:t>
      </w:r>
      <w:r w:rsidR="001F3609" w:rsidRPr="00EC7B79">
        <w:t xml:space="preserve"> di bianco e rosso per incrementarne la visibilità, saranno posizionat</w:t>
      </w:r>
      <w:r w:rsidRPr="00EC7B79">
        <w:t>e</w:t>
      </w:r>
      <w:r w:rsidR="001F3609" w:rsidRPr="00EC7B79">
        <w:t xml:space="preserve"> direttamente sul terreno, previa la realizzazione di un idoneo piano di posa, ed oltre a svolgere la funzione di protezione/delimitazione di cigli del rilevato, potranno essere utilizzati anche come sostegni per il posizionamento della segnaletica verticale.</w:t>
      </w:r>
    </w:p>
    <w:p w14:paraId="64175915" w14:textId="77777777" w:rsidR="001F3609" w:rsidRPr="00EC7B79" w:rsidRDefault="001F3609" w:rsidP="001F3609">
      <w:pPr>
        <w:pStyle w:val="Paragraph"/>
      </w:pPr>
      <w:r w:rsidRPr="00EC7B79">
        <w:t xml:space="preserve">In corrispondenza della cuspide tra gli elementi prefabbricati, nel tratto NJ1, si renderà inoltre necessario posizionare un indicatore di direzione semicircolare in polietilene, per attenuare gli effetti sui veicoli in caso di urto accidentale. </w:t>
      </w:r>
    </w:p>
    <w:p w14:paraId="6EC1670C" w14:textId="77777777" w:rsidR="00043A58" w:rsidRPr="00EC7B79" w:rsidRDefault="00043A58" w:rsidP="00043A58">
      <w:pPr>
        <w:pStyle w:val="Heading3"/>
      </w:pPr>
      <w:bookmarkStart w:id="82" w:name="_Toc21533067"/>
      <w:bookmarkStart w:id="83" w:name="_Toc24967868"/>
      <w:r w:rsidRPr="00EC7B79">
        <w:t>Protezione piste ciclabili</w:t>
      </w:r>
      <w:bookmarkEnd w:id="82"/>
      <w:bookmarkEnd w:id="83"/>
    </w:p>
    <w:p w14:paraId="0C9B3132" w14:textId="77777777" w:rsidR="001F3609" w:rsidRPr="00EC7B79" w:rsidRDefault="001F3609" w:rsidP="001F3609">
      <w:pPr>
        <w:pStyle w:val="Paragraph"/>
      </w:pPr>
      <w:r w:rsidRPr="00EC7B79">
        <w:t>Durante i primi mesi di apertura della nuova viabilità arginale è stato riscontrato un utilizzo improprio delle piste ciclabili che venivano spesso utilizzate anche per il transito veicolare.</w:t>
      </w:r>
    </w:p>
    <w:p w14:paraId="38BB0C21" w14:textId="77777777" w:rsidR="001F3609" w:rsidRPr="00EC7B79" w:rsidRDefault="001F3609" w:rsidP="001F3609">
      <w:pPr>
        <w:pStyle w:val="Paragraph"/>
      </w:pPr>
      <w:r w:rsidRPr="00EC7B79">
        <w:t>A seguito di tali evidenze l’Amministrazione Comunale ha richiesto l’installazione di idonei sistemi di protezione atti a prevenire l’eventuale accesso di veicoli all’interno del sedime delle piste ciclabili.</w:t>
      </w:r>
    </w:p>
    <w:p w14:paraId="7ACD13F8" w14:textId="6F87CA77" w:rsidR="00EB00CF" w:rsidRPr="00EC7B79" w:rsidRDefault="00EB00CF" w:rsidP="00EB00CF">
      <w:pPr>
        <w:pStyle w:val="Paragraph"/>
      </w:pPr>
      <w:r w:rsidRPr="00EC7B79">
        <w:t>Se, per i tratti in cui la pista ciclabile risulta adiacente e alla carreggiata stradale, è stat</w:t>
      </w:r>
      <w:r w:rsidR="00B46D89" w:rsidRPr="00EC7B79">
        <w:t>a</w:t>
      </w:r>
      <w:r w:rsidRPr="00EC7B79">
        <w:t xml:space="preserve"> prevista l’installazione di </w:t>
      </w:r>
      <w:r w:rsidR="00B46D89" w:rsidRPr="00EC7B79">
        <w:t>cordoli in calcestruzzo armato</w:t>
      </w:r>
      <w:r w:rsidRPr="00EC7B79">
        <w:t xml:space="preserve"> a delimitazione e/o protezione della corsia riservata, descritto nei paragrafi precedenti; per i tratti ubicati sulle ribanche dei rilevati si è dovuto ricorrere all’installazione di elementi specifici in corrispondenza sia delle rampe di accesso che nelle intersezioni con la viabilità. </w:t>
      </w:r>
    </w:p>
    <w:p w14:paraId="6B98B960" w14:textId="0D767F07" w:rsidR="008048A3" w:rsidRPr="00EC7B79" w:rsidRDefault="001F3609" w:rsidP="008048A3">
      <w:pPr>
        <w:pStyle w:val="Paragraph"/>
      </w:pPr>
      <w:r w:rsidRPr="00EC7B79">
        <w:t>Considera</w:t>
      </w:r>
      <w:r w:rsidR="00B46D89" w:rsidRPr="00EC7B79">
        <w:t>ta</w:t>
      </w:r>
      <w:r w:rsidRPr="00EC7B79">
        <w:t xml:space="preserve"> la necessità di dover garantire sia l’accessibilità ai mezzi autorizzati (Polizia Idraulica, Forze dell’Ordine, e mezzi di soccorso) in caso di emergenza, che il transito in sicurezza dei ciclisti, si è deciso di procedere all’installazione di piccoli dissuasori in cemento in corrispondenza dei punti di ingresso/u</w:t>
      </w:r>
      <w:r w:rsidR="008048A3" w:rsidRPr="00EC7B79">
        <w:t>scita sulla viabilità ordinaria</w:t>
      </w:r>
      <w:r w:rsidRPr="00EC7B79">
        <w:t>.</w:t>
      </w:r>
      <w:r w:rsidR="00B46D89" w:rsidRPr="00EC7B79">
        <w:t xml:space="preserve"> </w:t>
      </w:r>
      <w:r w:rsidR="008048A3" w:rsidRPr="00EC7B79">
        <w:t>Complessivamente saranno installati sei elementi, aventi un diametro di 25 cm ed un’altezza di 30 cm</w:t>
      </w:r>
      <w:r w:rsidR="00B46D89" w:rsidRPr="00EC7B79">
        <w:t xml:space="preserve"> che </w:t>
      </w:r>
      <w:r w:rsidR="008048A3" w:rsidRPr="00EC7B79">
        <w:t>saranno integrati con il relativo segnale di divieto di accesso e posizionati al centro del sedime della pista ciclabile, in modo da inibire l’accesso veicolare, senza costituire tuttavia un ostacolo per gli utenti della pista ciclabile</w:t>
      </w:r>
      <w:r w:rsidR="00B46D89" w:rsidRPr="00EC7B79">
        <w:t>;</w:t>
      </w:r>
      <w:r w:rsidR="008048A3" w:rsidRPr="00EC7B79">
        <w:t xml:space="preserve"> visto il peso limitato, in caso di necessità, tali elementi potranno essere</w:t>
      </w:r>
      <w:r w:rsidR="00B46D89" w:rsidRPr="00EC7B79">
        <w:t xml:space="preserve"> facilmente</w:t>
      </w:r>
      <w:r w:rsidR="008048A3" w:rsidRPr="00EC7B79">
        <w:t xml:space="preserve"> rimossi dal personale autorizzato, senza ritardare le tempistiche di intervento.</w:t>
      </w:r>
    </w:p>
    <w:p w14:paraId="5D0C7CE0" w14:textId="77777777" w:rsidR="00BC5C95" w:rsidRPr="00EC7B79" w:rsidRDefault="00BC5C95" w:rsidP="0047718A">
      <w:pPr>
        <w:pStyle w:val="Heading2"/>
      </w:pPr>
      <w:bookmarkStart w:id="84" w:name="_Ref453605855"/>
      <w:bookmarkStart w:id="85" w:name="_Toc478034167"/>
      <w:bookmarkStart w:id="86" w:name="_Toc491437944"/>
      <w:bookmarkStart w:id="87" w:name="_Toc485306909"/>
      <w:bookmarkStart w:id="88" w:name="_Toc24967869"/>
      <w:r w:rsidRPr="00EC7B79">
        <w:t>scelte organizzative e progettuali in materia di prevenzione e protezione relative all’area, all’organizzazione del cantiere e alle lavorazioni</w:t>
      </w:r>
      <w:bookmarkEnd w:id="84"/>
      <w:bookmarkEnd w:id="85"/>
      <w:bookmarkEnd w:id="86"/>
      <w:bookmarkEnd w:id="88"/>
    </w:p>
    <w:bookmarkEnd w:id="87"/>
    <w:p w14:paraId="431F97E2" w14:textId="77777777" w:rsidR="0047718A" w:rsidRPr="00EC7B79" w:rsidRDefault="0047718A" w:rsidP="0047718A">
      <w:pPr>
        <w:pStyle w:val="Paragraph"/>
      </w:pPr>
      <w:r w:rsidRPr="00EC7B79">
        <w:t xml:space="preserve">Le criticità esecutive, sia in materia di prevenzione e protezione che relative agli impatti del cantiere sull’ambiente esterno, sono state affrontate </w:t>
      </w:r>
      <w:r w:rsidR="00067590" w:rsidRPr="00EC7B79">
        <w:t xml:space="preserve">sia </w:t>
      </w:r>
      <w:r w:rsidRPr="00EC7B79">
        <w:t xml:space="preserve">durante lo sviluppo del progetto che nella redazione del presente Piano di </w:t>
      </w:r>
      <w:r w:rsidRPr="00EC7B79">
        <w:lastRenderedPageBreak/>
        <w:t>Sicurezza, attraverso la definizione di un set di interventi preventivi e migliorativi, illustrati nei paragrafi seguenti, relativi sia all’organizzazione del cantiere che alla programmazione/esecuzione delle lavorazioni.</w:t>
      </w:r>
    </w:p>
    <w:p w14:paraId="2E129245" w14:textId="77777777" w:rsidR="0047718A" w:rsidRPr="00EC7B79" w:rsidRDefault="0047718A" w:rsidP="0047718A">
      <w:pPr>
        <w:pStyle w:val="Heading3"/>
      </w:pPr>
      <w:bookmarkStart w:id="89" w:name="_Toc485306910"/>
      <w:bookmarkStart w:id="90" w:name="_Toc24967870"/>
      <w:r w:rsidRPr="00EC7B79">
        <w:t>Scelte Progettuali ed Organizzative relative all’Area e all’Organizzazione di Cantiere</w:t>
      </w:r>
      <w:bookmarkEnd w:id="89"/>
      <w:bookmarkEnd w:id="90"/>
    </w:p>
    <w:p w14:paraId="19821A64" w14:textId="77777777" w:rsidR="00F830DE" w:rsidRPr="00EC7B79" w:rsidRDefault="00F830DE" w:rsidP="00F830DE">
      <w:pPr>
        <w:pStyle w:val="Paragraph"/>
      </w:pPr>
      <w:r w:rsidRPr="00EC7B79">
        <w:t xml:space="preserve">Visto il contesto dell’opera, la cantierizzazione non ha potuto prescindere da una serie di considerazioni fondamentali quali:  </w:t>
      </w:r>
    </w:p>
    <w:p w14:paraId="2F3B2015" w14:textId="77777777" w:rsidR="00F830DE" w:rsidRPr="00EC7B79" w:rsidRDefault="00F830DE" w:rsidP="001A652D">
      <w:pPr>
        <w:pStyle w:val="Item1"/>
      </w:pPr>
      <w:r w:rsidRPr="00EC7B79">
        <w:t>gestione ottimale della logistica di cantiere;</w:t>
      </w:r>
    </w:p>
    <w:p w14:paraId="0A4A907C" w14:textId="77777777" w:rsidR="00F830DE" w:rsidRPr="00EC7B79" w:rsidRDefault="00F830DE" w:rsidP="001A652D">
      <w:pPr>
        <w:pStyle w:val="Item1"/>
      </w:pPr>
      <w:r w:rsidRPr="00EC7B79">
        <w:t>minimizzazione degli impatti ambientali e sulla viabilità esistente in fase di cantiere;</w:t>
      </w:r>
    </w:p>
    <w:p w14:paraId="6995AA21" w14:textId="77777777" w:rsidR="00F830DE" w:rsidRPr="00EC7B79" w:rsidRDefault="00F830DE" w:rsidP="001A652D">
      <w:pPr>
        <w:pStyle w:val="Item1"/>
      </w:pPr>
      <w:r w:rsidRPr="00EC7B79">
        <w:t>pianificazione ottimale del lavoro e dei percorsi all’interno del cantiere;</w:t>
      </w:r>
    </w:p>
    <w:p w14:paraId="2DAC9FF6" w14:textId="77777777" w:rsidR="00F830DE" w:rsidRPr="00EC7B79" w:rsidRDefault="00F830DE" w:rsidP="001A652D">
      <w:pPr>
        <w:pStyle w:val="Item1"/>
      </w:pPr>
      <w:r w:rsidRPr="00EC7B79">
        <w:t>delimitazione e puntuale se</w:t>
      </w:r>
      <w:r w:rsidR="00365677" w:rsidRPr="00EC7B79">
        <w:t>gnalazione delle aree di lavoro.</w:t>
      </w:r>
    </w:p>
    <w:p w14:paraId="52817064" w14:textId="77777777" w:rsidR="00655162" w:rsidRPr="00EC7B79" w:rsidRDefault="00F830DE" w:rsidP="001A652D">
      <w:pPr>
        <w:pStyle w:val="Paragraph"/>
      </w:pPr>
      <w:r w:rsidRPr="00EC7B79">
        <w:t xml:space="preserve">Il risultato dello studio della cantierizzazione ha portato all’identificazione di due aree di cantiere, come illustrato nel relativo elaborato grafico “Planimetria generale di inquadramento aree di cantiere e viabilità di Servizio” (riportata in Appendice </w:t>
      </w:r>
      <w:r w:rsidR="0049662D" w:rsidRPr="00EC7B79">
        <w:t>C</w:t>
      </w:r>
      <w:r w:rsidRPr="00EC7B79">
        <w:t>) e riepilogato nella tabella seguente.</w:t>
      </w:r>
    </w:p>
    <w:p w14:paraId="4AC185DE" w14:textId="6B17EA08" w:rsidR="00F830DE" w:rsidRPr="001F3F00" w:rsidRDefault="00F830DE" w:rsidP="001A652D">
      <w:pPr>
        <w:pStyle w:val="Caption"/>
      </w:pPr>
      <w:bookmarkStart w:id="91" w:name="_Toc456050202"/>
      <w:bookmarkStart w:id="92" w:name="_Toc22982791"/>
      <w:r w:rsidRPr="00EC7B79">
        <w:t xml:space="preserve">Tabella </w:t>
      </w:r>
      <w:r w:rsidR="005A10DC" w:rsidRPr="005E2E82">
        <w:rPr>
          <w:noProof/>
        </w:rPr>
        <w:fldChar w:fldCharType="begin"/>
      </w:r>
      <w:r w:rsidR="005A10DC" w:rsidRPr="00EC7B79">
        <w:rPr>
          <w:noProof/>
        </w:rPr>
        <w:instrText xml:space="preserve"> STYLEREF 1 \s </w:instrText>
      </w:r>
      <w:r w:rsidR="005A10DC" w:rsidRPr="005E2E82">
        <w:rPr>
          <w:noProof/>
        </w:rPr>
        <w:fldChar w:fldCharType="separate"/>
      </w:r>
      <w:r w:rsidR="007E2686">
        <w:rPr>
          <w:noProof/>
        </w:rPr>
        <w:t>3</w:t>
      </w:r>
      <w:r w:rsidR="005A10DC" w:rsidRPr="005E2E82">
        <w:rPr>
          <w:noProof/>
        </w:rPr>
        <w:fldChar w:fldCharType="end"/>
      </w:r>
      <w:r w:rsidR="00655162" w:rsidRPr="005E2E82">
        <w:t>.</w:t>
      </w:r>
      <w:r w:rsidR="005A10DC" w:rsidRPr="005E2E82">
        <w:rPr>
          <w:noProof/>
        </w:rPr>
        <w:fldChar w:fldCharType="begin"/>
      </w:r>
      <w:r w:rsidR="005A10DC" w:rsidRPr="00EC7B79">
        <w:rPr>
          <w:noProof/>
        </w:rPr>
        <w:instrText xml:space="preserve"> SEQ Tabella \* ARABIC \s 1 </w:instrText>
      </w:r>
      <w:r w:rsidR="005A10DC" w:rsidRPr="005E2E82">
        <w:rPr>
          <w:noProof/>
        </w:rPr>
        <w:fldChar w:fldCharType="separate"/>
      </w:r>
      <w:r w:rsidR="007E2686">
        <w:rPr>
          <w:noProof/>
        </w:rPr>
        <w:t>1</w:t>
      </w:r>
      <w:r w:rsidR="005A10DC" w:rsidRPr="005E2E82">
        <w:rPr>
          <w:noProof/>
        </w:rPr>
        <w:fldChar w:fldCharType="end"/>
      </w:r>
      <w:r w:rsidR="00A15388" w:rsidRPr="005E2E82">
        <w:t>:</w:t>
      </w:r>
      <w:r w:rsidR="00A15388" w:rsidRPr="005E2E82">
        <w:tab/>
      </w:r>
      <w:r w:rsidRPr="005E2E82">
        <w:t>Aree</w:t>
      </w:r>
      <w:r w:rsidRPr="001F3F00">
        <w:t xml:space="preserve"> di Cantiere</w:t>
      </w:r>
      <w:bookmarkEnd w:id="91"/>
      <w:bookmarkEnd w:id="92"/>
    </w:p>
    <w:tbl>
      <w:tblPr>
        <w:tblStyle w:val="RCONSTableStyle1"/>
        <w:tblW w:w="8629" w:type="dxa"/>
        <w:jc w:val="center"/>
        <w:tblLayout w:type="fixed"/>
        <w:tblLook w:val="04A0" w:firstRow="1" w:lastRow="0" w:firstColumn="1" w:lastColumn="0" w:noHBand="0" w:noVBand="1"/>
      </w:tblPr>
      <w:tblGrid>
        <w:gridCol w:w="846"/>
        <w:gridCol w:w="6662"/>
        <w:gridCol w:w="1121"/>
      </w:tblGrid>
      <w:tr w:rsidR="008A43EF" w:rsidRPr="00EC7B79" w14:paraId="1FCFFC13" w14:textId="77777777" w:rsidTr="00C14710">
        <w:trPr>
          <w:cnfStyle w:val="100000000000" w:firstRow="1" w:lastRow="0" w:firstColumn="0" w:lastColumn="0" w:oddVBand="0" w:evenVBand="0" w:oddHBand="0" w:evenHBand="0" w:firstRowFirstColumn="0" w:firstRowLastColumn="0" w:lastRowFirstColumn="0" w:lastRowLastColumn="0"/>
          <w:jc w:val="center"/>
        </w:trPr>
        <w:tc>
          <w:tcPr>
            <w:tcW w:w="8629" w:type="dxa"/>
            <w:gridSpan w:val="3"/>
          </w:tcPr>
          <w:p w14:paraId="7D3971CF" w14:textId="77777777" w:rsidR="008A43EF" w:rsidRPr="00EC7B79" w:rsidRDefault="002E27E1" w:rsidP="00E9710B">
            <w:pPr>
              <w:pStyle w:val="Paragraph"/>
              <w:jc w:val="center"/>
              <w:rPr>
                <w:b/>
                <w:bCs/>
                <w:color w:val="FFFFFF"/>
              </w:rPr>
            </w:pPr>
            <w:r w:rsidRPr="00EC7B79">
              <w:rPr>
                <w:b/>
                <w:bCs/>
                <w:color w:val="FFFFFF"/>
              </w:rPr>
              <w:t>Aree di Cantiere</w:t>
            </w:r>
          </w:p>
        </w:tc>
      </w:tr>
      <w:tr w:rsidR="008A43EF" w:rsidRPr="00EC7B79" w14:paraId="450C6208" w14:textId="77777777" w:rsidTr="00C14710">
        <w:trPr>
          <w:jc w:val="center"/>
        </w:trPr>
        <w:tc>
          <w:tcPr>
            <w:tcW w:w="846" w:type="dxa"/>
          </w:tcPr>
          <w:p w14:paraId="090631B5" w14:textId="77777777" w:rsidR="008A43EF" w:rsidRPr="00EC7B79" w:rsidRDefault="008A43EF" w:rsidP="00E9710B">
            <w:pPr>
              <w:pStyle w:val="Paragraph"/>
              <w:jc w:val="center"/>
              <w:rPr>
                <w:b/>
                <w:bCs/>
              </w:rPr>
            </w:pPr>
            <w:r w:rsidRPr="00EC7B79">
              <w:rPr>
                <w:b/>
                <w:bCs/>
              </w:rPr>
              <w:t>Nome</w:t>
            </w:r>
          </w:p>
        </w:tc>
        <w:tc>
          <w:tcPr>
            <w:tcW w:w="6662" w:type="dxa"/>
          </w:tcPr>
          <w:p w14:paraId="4DADA733" w14:textId="77777777" w:rsidR="008A43EF" w:rsidRPr="00EC7B79" w:rsidRDefault="008A43EF" w:rsidP="00E9710B">
            <w:pPr>
              <w:pStyle w:val="Paragraph"/>
              <w:jc w:val="center"/>
              <w:rPr>
                <w:b/>
                <w:bCs/>
              </w:rPr>
            </w:pPr>
            <w:r w:rsidRPr="00EC7B79">
              <w:rPr>
                <w:b/>
                <w:bCs/>
              </w:rPr>
              <w:t>Descrizione</w:t>
            </w:r>
          </w:p>
        </w:tc>
        <w:tc>
          <w:tcPr>
            <w:tcW w:w="1121" w:type="dxa"/>
          </w:tcPr>
          <w:p w14:paraId="19F41D15" w14:textId="77777777" w:rsidR="008A43EF" w:rsidRPr="00EC7B79" w:rsidRDefault="008A43EF" w:rsidP="00E9710B">
            <w:pPr>
              <w:pStyle w:val="Paragraph"/>
              <w:jc w:val="center"/>
              <w:rPr>
                <w:b/>
                <w:bCs/>
              </w:rPr>
            </w:pPr>
            <w:r w:rsidRPr="00EC7B79">
              <w:rPr>
                <w:b/>
                <w:bCs/>
              </w:rPr>
              <w:t>Superficie</w:t>
            </w:r>
          </w:p>
        </w:tc>
      </w:tr>
      <w:tr w:rsidR="008A43EF" w:rsidRPr="00EC7B79" w14:paraId="4D286C72" w14:textId="77777777" w:rsidTr="00C14710">
        <w:trPr>
          <w:jc w:val="center"/>
        </w:trPr>
        <w:tc>
          <w:tcPr>
            <w:tcW w:w="846" w:type="dxa"/>
          </w:tcPr>
          <w:p w14:paraId="0719979D" w14:textId="77777777" w:rsidR="008A43EF" w:rsidRPr="00EC7B79" w:rsidRDefault="008A43EF" w:rsidP="00E714E6">
            <w:pPr>
              <w:pStyle w:val="Paragraph"/>
              <w:jc w:val="center"/>
            </w:pPr>
            <w:r w:rsidRPr="00EC7B79">
              <w:t xml:space="preserve">Area </w:t>
            </w:r>
            <w:r w:rsidR="00E714E6" w:rsidRPr="00EC7B79">
              <w:t>1</w:t>
            </w:r>
          </w:p>
        </w:tc>
        <w:tc>
          <w:tcPr>
            <w:tcW w:w="6662" w:type="dxa"/>
          </w:tcPr>
          <w:p w14:paraId="7BDA192E" w14:textId="77777777" w:rsidR="008A43EF" w:rsidRPr="00EC7B79" w:rsidRDefault="008A43EF" w:rsidP="00067590">
            <w:pPr>
              <w:pStyle w:val="Paragraph"/>
            </w:pPr>
            <w:r w:rsidRPr="00EC7B79">
              <w:rPr>
                <w:rFonts w:cs="Arial"/>
              </w:rPr>
              <w:t>Area fis</w:t>
            </w:r>
            <w:r w:rsidR="00E714E6" w:rsidRPr="00EC7B79">
              <w:rPr>
                <w:rFonts w:cs="Arial"/>
              </w:rPr>
              <w:t>sa di cantiere, localizzata sul</w:t>
            </w:r>
            <w:r w:rsidRPr="00EC7B79">
              <w:rPr>
                <w:rFonts w:cs="Arial"/>
              </w:rPr>
              <w:t xml:space="preserve"> sedime del parcheggio adiacente al fabbricato comandi, che sarà utilizzata per l’installazione dei baraccamenti di cantiere e delle s</w:t>
            </w:r>
            <w:r w:rsidR="00067590" w:rsidRPr="00EC7B79">
              <w:rPr>
                <w:rFonts w:cs="Arial"/>
              </w:rPr>
              <w:t>trutture logistiche</w:t>
            </w:r>
            <w:r w:rsidRPr="00EC7B79">
              <w:rPr>
                <w:rFonts w:cs="Arial"/>
              </w:rPr>
              <w:t>.</w:t>
            </w:r>
          </w:p>
        </w:tc>
        <w:tc>
          <w:tcPr>
            <w:tcW w:w="1121" w:type="dxa"/>
            <w:shd w:val="clear" w:color="auto" w:fill="auto"/>
          </w:tcPr>
          <w:p w14:paraId="7904EDEC" w14:textId="77777777" w:rsidR="008A43EF" w:rsidRPr="00EC7B79" w:rsidRDefault="00BC7075" w:rsidP="008A43EF">
            <w:pPr>
              <w:pStyle w:val="Paragraph"/>
              <w:jc w:val="center"/>
            </w:pPr>
            <w:r w:rsidRPr="00EC7B79">
              <w:t>410</w:t>
            </w:r>
            <w:r w:rsidR="008A43EF" w:rsidRPr="00EC7B79">
              <w:t xml:space="preserve"> mq</w:t>
            </w:r>
          </w:p>
        </w:tc>
      </w:tr>
      <w:tr w:rsidR="008A43EF" w:rsidRPr="00EC7B79" w14:paraId="1F8E812E" w14:textId="77777777" w:rsidTr="00C14710">
        <w:trPr>
          <w:jc w:val="center"/>
        </w:trPr>
        <w:tc>
          <w:tcPr>
            <w:tcW w:w="846" w:type="dxa"/>
          </w:tcPr>
          <w:p w14:paraId="22D5390B" w14:textId="77777777" w:rsidR="008A43EF" w:rsidRPr="00EC7B79" w:rsidRDefault="008A43EF" w:rsidP="00E714E6">
            <w:pPr>
              <w:pStyle w:val="Paragraph"/>
              <w:jc w:val="center"/>
            </w:pPr>
            <w:r w:rsidRPr="00EC7B79">
              <w:t xml:space="preserve">Area </w:t>
            </w:r>
            <w:r w:rsidR="00E714E6" w:rsidRPr="00EC7B79">
              <w:t>2</w:t>
            </w:r>
          </w:p>
        </w:tc>
        <w:tc>
          <w:tcPr>
            <w:tcW w:w="6662" w:type="dxa"/>
          </w:tcPr>
          <w:p w14:paraId="68FA167D" w14:textId="77777777" w:rsidR="008A43EF" w:rsidRPr="00EC7B79" w:rsidRDefault="008A43EF" w:rsidP="00E714E6">
            <w:pPr>
              <w:pStyle w:val="Paragraph"/>
              <w:rPr>
                <w:rFonts w:cs="Arial"/>
              </w:rPr>
            </w:pPr>
            <w:r w:rsidRPr="00EC7B79">
              <w:rPr>
                <w:rFonts w:cs="Arial"/>
              </w:rPr>
              <w:t>Area fissa di cantiere, localizzata sul sedime del rilevato arginale</w:t>
            </w:r>
            <w:r w:rsidR="00E714E6" w:rsidRPr="00EC7B79">
              <w:rPr>
                <w:rFonts w:cs="Arial"/>
              </w:rPr>
              <w:t>, dall’intersezione con via Bosco Bilie</w:t>
            </w:r>
            <w:r w:rsidR="00C14710" w:rsidRPr="00EC7B79">
              <w:rPr>
                <w:rFonts w:cs="Arial"/>
              </w:rPr>
              <w:t>m</w:t>
            </w:r>
            <w:r w:rsidR="00E714E6" w:rsidRPr="00EC7B79">
              <w:rPr>
                <w:rFonts w:cs="Arial"/>
              </w:rPr>
              <w:t>me fino alla rampa di accesso alla strada alzaia,</w:t>
            </w:r>
            <w:r w:rsidRPr="00EC7B79">
              <w:rPr>
                <w:rFonts w:cs="Arial"/>
              </w:rPr>
              <w:t xml:space="preserve"> che sarà utilizzata per la realizzazione degli interventi di adeguamento previsti.</w:t>
            </w:r>
          </w:p>
        </w:tc>
        <w:tc>
          <w:tcPr>
            <w:tcW w:w="1121" w:type="dxa"/>
            <w:shd w:val="clear" w:color="auto" w:fill="auto"/>
          </w:tcPr>
          <w:p w14:paraId="5D3D9BCA" w14:textId="77777777" w:rsidR="008A43EF" w:rsidRPr="00EC7B79" w:rsidRDefault="00DC476F" w:rsidP="006B3C94">
            <w:pPr>
              <w:jc w:val="center"/>
            </w:pPr>
            <w:r w:rsidRPr="00EC7B79">
              <w:t>5.40</w:t>
            </w:r>
            <w:r w:rsidR="00BC7075" w:rsidRPr="00EC7B79">
              <w:t>0</w:t>
            </w:r>
            <w:r w:rsidR="008A43EF" w:rsidRPr="00EC7B79">
              <w:t xml:space="preserve"> mq</w:t>
            </w:r>
          </w:p>
        </w:tc>
      </w:tr>
    </w:tbl>
    <w:p w14:paraId="38FE91A9" w14:textId="77777777" w:rsidR="008B33F9" w:rsidRPr="00EC7B79" w:rsidRDefault="008B33F9" w:rsidP="00F830DE">
      <w:pPr>
        <w:pStyle w:val="Paragraph"/>
        <w:rPr>
          <w:sz w:val="6"/>
        </w:rPr>
      </w:pPr>
    </w:p>
    <w:p w14:paraId="1926D2F8" w14:textId="77777777" w:rsidR="00DC476F" w:rsidRPr="00EC7B79" w:rsidRDefault="006B3C94" w:rsidP="00DC476F">
      <w:pPr>
        <w:pStyle w:val="Paragraph"/>
      </w:pPr>
      <w:r w:rsidRPr="00EC7B79">
        <w:t xml:space="preserve">Oltre alle due aree fisse </w:t>
      </w:r>
      <w:r w:rsidR="00DC476F" w:rsidRPr="00EC7B79">
        <w:t xml:space="preserve">di cantiere indicate in tabella precedente per il completamento degli interventi si renderà necessaria l’apertura di </w:t>
      </w:r>
      <w:r w:rsidR="0049662D" w:rsidRPr="00EC7B79">
        <w:t>due</w:t>
      </w:r>
      <w:r w:rsidR="00DC476F" w:rsidRPr="00EC7B79">
        <w:t xml:space="preserve"> aree temporanee esterne riepilogate di seguito:</w:t>
      </w:r>
    </w:p>
    <w:p w14:paraId="01782E04" w14:textId="77777777" w:rsidR="0049662D" w:rsidRPr="00EC7B79" w:rsidRDefault="00DC476F" w:rsidP="00DC476F">
      <w:pPr>
        <w:pStyle w:val="Item1"/>
        <w:keepLines/>
        <w:ind w:left="454" w:hanging="454"/>
        <w:rPr>
          <w:bCs/>
        </w:rPr>
      </w:pPr>
      <w:r w:rsidRPr="00EC7B79">
        <w:rPr>
          <w:bCs/>
        </w:rPr>
        <w:t xml:space="preserve">T1, </w:t>
      </w:r>
      <w:r w:rsidR="0049662D" w:rsidRPr="00EC7B79">
        <w:rPr>
          <w:bCs/>
        </w:rPr>
        <w:t xml:space="preserve">ubicata sul sedime del nuovo rilevato arginale, dalla rampa di accesso alla strada alzaia fino alla spalla </w:t>
      </w:r>
      <w:r w:rsidR="0049662D" w:rsidRPr="00EC7B79">
        <w:t xml:space="preserve">Destra del ponte sul canale di navigazione, utilizzata per la realizzazione del </w:t>
      </w:r>
      <w:r w:rsidR="00C8548F" w:rsidRPr="00EC7B79">
        <w:t>tappeto di usura e della segnale</w:t>
      </w:r>
      <w:r w:rsidR="0049662D" w:rsidRPr="00EC7B79">
        <w:t>tica</w:t>
      </w:r>
      <w:r w:rsidR="0049662D" w:rsidRPr="00EC7B79">
        <w:rPr>
          <w:bCs/>
        </w:rPr>
        <w:t xml:space="preserve"> nel secondo tratto della viabilità arginale;</w:t>
      </w:r>
    </w:p>
    <w:p w14:paraId="7A8A1296" w14:textId="77777777" w:rsidR="00DC476F" w:rsidRPr="00EC7B79" w:rsidRDefault="00DC476F" w:rsidP="00C8548F">
      <w:pPr>
        <w:pStyle w:val="Item1"/>
        <w:keepLines/>
        <w:ind w:left="454" w:hanging="454"/>
        <w:rPr>
          <w:bCs/>
        </w:rPr>
      </w:pPr>
      <w:r w:rsidRPr="00EC7B79">
        <w:rPr>
          <w:bCs/>
        </w:rPr>
        <w:t xml:space="preserve">T2, </w:t>
      </w:r>
      <w:r w:rsidR="00C8548F" w:rsidRPr="00EC7B79">
        <w:rPr>
          <w:bCs/>
        </w:rPr>
        <w:t>ubicata sul sedime del</w:t>
      </w:r>
      <w:r w:rsidR="0049662D" w:rsidRPr="00EC7B79">
        <w:rPr>
          <w:bCs/>
        </w:rPr>
        <w:t xml:space="preserve"> rilevato di collegamento tra il vecc</w:t>
      </w:r>
      <w:r w:rsidR="00C8548F" w:rsidRPr="00EC7B79">
        <w:rPr>
          <w:bCs/>
        </w:rPr>
        <w:t>h</w:t>
      </w:r>
      <w:r w:rsidR="0049662D" w:rsidRPr="00EC7B79">
        <w:rPr>
          <w:bCs/>
        </w:rPr>
        <w:t>io ed il nuovo ponte di Isola Serafini, utilizzata per l’installazione delle barriere di sicurezza sul lato sinistro e sul lato destro della carreggiata stradale.</w:t>
      </w:r>
    </w:p>
    <w:p w14:paraId="1DF7FB1B" w14:textId="15F3F0BC" w:rsidR="00F830DE" w:rsidRPr="00EC7B79" w:rsidRDefault="00F830DE" w:rsidP="00F830DE">
      <w:pPr>
        <w:pStyle w:val="Paragraph"/>
      </w:pPr>
      <w:r w:rsidRPr="00EC7B79">
        <w:t xml:space="preserve">Si evidenzia, infine, che il layout interno dell’area fissa di cantiere, rappresentato negli elaborati grafici specifici, riportati nell’Appendice </w:t>
      </w:r>
      <w:r w:rsidR="001B7BF8" w:rsidRPr="00EC7B79">
        <w:t>C</w:t>
      </w:r>
      <w:r w:rsidRPr="00EC7B79">
        <w:t xml:space="preserve">, risulta una proposta assolutamente indicativa. L’Appaltatore dovrà valutarne la convenienza e provvedere all’eventuale riorganizzazione dello stesso, nel rispetto dei perimetri delle aree assegnate e dei vincoli esterni. </w:t>
      </w:r>
    </w:p>
    <w:p w14:paraId="4D690E81" w14:textId="4A6710D2" w:rsidR="00F830DE" w:rsidRPr="00EC7B79" w:rsidRDefault="00F830DE" w:rsidP="00F830DE">
      <w:pPr>
        <w:pStyle w:val="Paragraph"/>
      </w:pPr>
      <w:r w:rsidRPr="00EC7B79">
        <w:t>Ogni onere e spesa è da considerar</w:t>
      </w:r>
      <w:r w:rsidR="001B7BF8" w:rsidRPr="00EC7B79">
        <w:t>si</w:t>
      </w:r>
      <w:r w:rsidRPr="00EC7B79">
        <w:t xml:space="preserve"> già compresa e compensata nel prezzo dell’appalto.</w:t>
      </w:r>
    </w:p>
    <w:p w14:paraId="525E4095" w14:textId="77777777" w:rsidR="0047718A" w:rsidRPr="00EC7B79" w:rsidRDefault="0047718A" w:rsidP="0047718A">
      <w:pPr>
        <w:pStyle w:val="Heading3"/>
      </w:pPr>
      <w:bookmarkStart w:id="93" w:name="_Toc485306911"/>
      <w:bookmarkStart w:id="94" w:name="_Toc24967871"/>
      <w:r w:rsidRPr="00EC7B79">
        <w:t>Scelte Organizzative e Progettuali relative alla Programmazione dei Lavori</w:t>
      </w:r>
      <w:bookmarkEnd w:id="93"/>
      <w:bookmarkEnd w:id="94"/>
    </w:p>
    <w:p w14:paraId="04E0662E" w14:textId="75FCD4DE" w:rsidR="000A7CBE" w:rsidRPr="00EC7B79" w:rsidRDefault="00807D9A" w:rsidP="000A7CBE">
      <w:pPr>
        <w:pStyle w:val="Paragraph"/>
      </w:pPr>
      <w:r w:rsidRPr="00EC7B79">
        <w:t xml:space="preserve">Al fine </w:t>
      </w:r>
      <w:r w:rsidR="001B7BF8" w:rsidRPr="00EC7B79">
        <w:t xml:space="preserve">di </w:t>
      </w:r>
      <w:r w:rsidRPr="00EC7B79">
        <w:t xml:space="preserve">minimizzare le tempistiche di chiusura della viabilità arginale, </w:t>
      </w:r>
      <w:r w:rsidR="000A7CBE" w:rsidRPr="00EC7B79">
        <w:t>la Stazione Appaltante ha deciso di suddividere l</w:t>
      </w:r>
      <w:r w:rsidR="00681D33" w:rsidRPr="00EC7B79">
        <w:t>a realizzazione delle opere in due</w:t>
      </w:r>
      <w:r w:rsidR="000A7CBE" w:rsidRPr="00EC7B79">
        <w:t xml:space="preserve"> Lotti, c</w:t>
      </w:r>
      <w:r w:rsidR="00681D33" w:rsidRPr="00EC7B79">
        <w:t xml:space="preserve">he si assumono come consecutivi </w:t>
      </w:r>
      <w:r w:rsidR="000A7CBE" w:rsidRPr="00EC7B79">
        <w:t>e non sovrapponibili.</w:t>
      </w:r>
    </w:p>
    <w:p w14:paraId="2FBCA238" w14:textId="77777777" w:rsidR="009E17F7" w:rsidRPr="00EC7B79" w:rsidRDefault="000A7CBE" w:rsidP="000A7CBE">
      <w:pPr>
        <w:pStyle w:val="Paragraph"/>
      </w:pPr>
      <w:r w:rsidRPr="00EC7B79">
        <w:t xml:space="preserve">L’impostazione generale che è stata data allo sviluppo dei lavori prevede </w:t>
      </w:r>
      <w:r w:rsidR="00536859" w:rsidRPr="00EC7B79">
        <w:t>la realizzazione all’interno dell’appalto della nuova conca di Isola Serafini</w:t>
      </w:r>
      <w:r w:rsidR="00536859" w:rsidRPr="005E2E82">
        <w:t xml:space="preserve">, nell’ambito della Perizia di Variante No. 4, dell’adeguamento del primo tratto di viabilità arginale, dal ponte sul canale fino alla rampa di accesso alla </w:t>
      </w:r>
      <w:r w:rsidR="00932EDE" w:rsidRPr="001F3F00">
        <w:t>via</w:t>
      </w:r>
      <w:r w:rsidR="00536859" w:rsidRPr="001F3F00">
        <w:t xml:space="preserve"> alzaia</w:t>
      </w:r>
      <w:r w:rsidR="00DD252E" w:rsidRPr="00404831">
        <w:t xml:space="preserve"> (</w:t>
      </w:r>
      <w:r w:rsidR="00932EDE" w:rsidRPr="00192313">
        <w:t xml:space="preserve">circa </w:t>
      </w:r>
      <w:r w:rsidR="008B33F9" w:rsidRPr="00EC7B79">
        <w:t>680</w:t>
      </w:r>
      <w:r w:rsidR="00DD252E" w:rsidRPr="00EC7B79">
        <w:t xml:space="preserve"> metri)</w:t>
      </w:r>
      <w:r w:rsidR="00536859" w:rsidRPr="00EC7B79">
        <w:t>,</w:t>
      </w:r>
      <w:r w:rsidR="009E17F7" w:rsidRPr="00EC7B79">
        <w:t xml:space="preserve"> al fine di ripristinare tempestivamente il transito dei mezzi pesanti.</w:t>
      </w:r>
    </w:p>
    <w:p w14:paraId="72A7F7F6" w14:textId="77777777" w:rsidR="000A7CBE" w:rsidRPr="00EC7B79" w:rsidRDefault="009E17F7" w:rsidP="000A7CBE">
      <w:pPr>
        <w:pStyle w:val="Paragraph"/>
      </w:pPr>
      <w:r w:rsidRPr="00EC7B79">
        <w:lastRenderedPageBreak/>
        <w:t>L</w:t>
      </w:r>
      <w:r w:rsidR="00DD252E" w:rsidRPr="00EC7B79">
        <w:t xml:space="preserve">’adeguamento del secondo tratto, nel tratto compreso tra la rampa di collegamento con la strada alzaia e via Bosco </w:t>
      </w:r>
      <w:r w:rsidR="008B1B55" w:rsidRPr="00EC7B79">
        <w:t>Biliemme</w:t>
      </w:r>
      <w:r w:rsidR="00DD252E" w:rsidRPr="00EC7B79">
        <w:t xml:space="preserve"> </w:t>
      </w:r>
      <w:r w:rsidR="00B215AE" w:rsidRPr="00EC7B79">
        <w:t>(</w:t>
      </w:r>
      <w:r w:rsidR="008B33F9" w:rsidRPr="00EC7B79">
        <w:t>circa</w:t>
      </w:r>
      <w:r w:rsidR="00B215AE" w:rsidRPr="00EC7B79">
        <w:t xml:space="preserve"> </w:t>
      </w:r>
      <w:r w:rsidR="008B33F9" w:rsidRPr="00EC7B79">
        <w:t>800</w:t>
      </w:r>
      <w:r w:rsidR="00B215AE" w:rsidRPr="00EC7B79">
        <w:t xml:space="preserve"> metri),</w:t>
      </w:r>
      <w:r w:rsidR="00DD252E" w:rsidRPr="00EC7B79">
        <w:t xml:space="preserve"> sarà eseguito successivamente</w:t>
      </w:r>
      <w:r w:rsidRPr="00EC7B79">
        <w:t xml:space="preserve"> mediante la realizzazione di un nuovo appalto, </w:t>
      </w:r>
      <w:r w:rsidR="007D3A4E" w:rsidRPr="00EC7B79">
        <w:t>all’interno del quale saranno inserite anche gli ulteriori interventi richiesti dal</w:t>
      </w:r>
      <w:r w:rsidR="008B1B55" w:rsidRPr="00EC7B79">
        <w:t xml:space="preserve">l’ Amministrazione Comunale </w:t>
      </w:r>
      <w:r w:rsidR="002E1C27" w:rsidRPr="00EC7B79">
        <w:t>(cfr. co</w:t>
      </w:r>
      <w:r w:rsidR="00C14710" w:rsidRPr="00EC7B79">
        <w:t>municazione Polizia Municipale P</w:t>
      </w:r>
      <w:r w:rsidR="002E1C27" w:rsidRPr="00EC7B79">
        <w:t>rot. 14962 del 02-12-2017)</w:t>
      </w:r>
      <w:r w:rsidR="007D3A4E" w:rsidRPr="00EC7B79">
        <w:t>.</w:t>
      </w:r>
    </w:p>
    <w:p w14:paraId="30E08C5C" w14:textId="77777777" w:rsidR="00DD252E" w:rsidRPr="00EC7B79" w:rsidRDefault="00932EDE" w:rsidP="00DD252E">
      <w:pPr>
        <w:pStyle w:val="Paragraph"/>
      </w:pPr>
      <w:r w:rsidRPr="00EC7B79">
        <w:t xml:space="preserve">Per </w:t>
      </w:r>
      <w:r w:rsidR="00DD252E" w:rsidRPr="00EC7B79">
        <w:t xml:space="preserve">minimizzare le tempistiche realizzative, oltre ai due lotti precedenti, la Stazione </w:t>
      </w:r>
      <w:r w:rsidR="00C14710" w:rsidRPr="00EC7B79">
        <w:t>Appaltante</w:t>
      </w:r>
      <w:r w:rsidR="00DD252E" w:rsidRPr="00EC7B79">
        <w:t xml:space="preserve"> ha deciso di avviare un ulteriore appalto (Lotto 0), per la realizzazione delle attività preliminari (rimozione della pavimentazione esistente e la preparazione del piano di posa) nel tratto compreso tra il nuovo ponte e la rampa di collegamento con la strada alzaia. </w:t>
      </w:r>
    </w:p>
    <w:p w14:paraId="31755FCB" w14:textId="77777777" w:rsidR="00DD252E" w:rsidRPr="00EC7B79" w:rsidRDefault="00DD252E" w:rsidP="00DD252E">
      <w:pPr>
        <w:pStyle w:val="Paragraph"/>
      </w:pPr>
      <w:r w:rsidRPr="00EC7B79">
        <w:t xml:space="preserve">Inoltre visto che gli interventi migliorativi richiesti dal Comune interessano tutta la viabilità arginale, la Stazione Appaltante ha deciso di spostare la realizzazione del tappeto di usura e della segnaletica del tratto compreso tra il nuovo ponte e la rampa di collegamento con la strada alzaia all’interno del </w:t>
      </w:r>
      <w:r w:rsidR="000204E8" w:rsidRPr="00EC7B79">
        <w:t>presente appalto</w:t>
      </w:r>
      <w:r w:rsidR="00932EDE" w:rsidRPr="00EC7B79">
        <w:t xml:space="preserve">, ottenendo </w:t>
      </w:r>
      <w:r w:rsidR="00C14710" w:rsidRPr="00EC7B79">
        <w:t>così</w:t>
      </w:r>
      <w:r w:rsidR="00932EDE" w:rsidRPr="00EC7B79">
        <w:t xml:space="preserve"> il duplice vantaggio di ottimizzare le tempistiche realizzative e di minimizzare il costo complessivo degli interventi</w:t>
      </w:r>
      <w:r w:rsidRPr="00EC7B79">
        <w:t xml:space="preserve">. </w:t>
      </w:r>
    </w:p>
    <w:p w14:paraId="7EE8B553" w14:textId="77777777" w:rsidR="000A7CBE" w:rsidRPr="00EC7B79" w:rsidRDefault="000A7CBE" w:rsidP="000A7CBE">
      <w:pPr>
        <w:pStyle w:val="Paragraph"/>
      </w:pPr>
      <w:r w:rsidRPr="00EC7B79">
        <w:t xml:space="preserve">In sintesi i </w:t>
      </w:r>
      <w:r w:rsidR="00DD252E" w:rsidRPr="00EC7B79">
        <w:t>tre</w:t>
      </w:r>
      <w:r w:rsidRPr="00EC7B79">
        <w:t xml:space="preserve"> lotti individuati prevedono:</w:t>
      </w:r>
    </w:p>
    <w:p w14:paraId="40813567" w14:textId="77777777" w:rsidR="00DD252E" w:rsidRPr="00EC7B79" w:rsidRDefault="00DD252E" w:rsidP="001A652D">
      <w:pPr>
        <w:pStyle w:val="Item1"/>
      </w:pPr>
      <w:r w:rsidRPr="00EC7B79">
        <w:rPr>
          <w:b/>
          <w:u w:val="single"/>
        </w:rPr>
        <w:t>Lotto 0</w:t>
      </w:r>
      <w:r w:rsidRPr="00EC7B79">
        <w:t>: la demolizione/rimozione della pavimentazione esistente, nel tratto compreso tra il nuovo ponte e la rampa di collegamento con la strada alzaia, e la preparazione del piano di posa per il Lotto 1</w:t>
      </w:r>
      <w:r w:rsidR="001A652D" w:rsidRPr="00EC7B79">
        <w:t>;</w:t>
      </w:r>
    </w:p>
    <w:p w14:paraId="37EA7AD3" w14:textId="77777777" w:rsidR="000A7CBE" w:rsidRPr="00EC7B79" w:rsidRDefault="000A7CBE" w:rsidP="001A652D">
      <w:pPr>
        <w:pStyle w:val="Item1"/>
      </w:pPr>
      <w:r w:rsidRPr="00EC7B79">
        <w:rPr>
          <w:b/>
          <w:u w:val="single"/>
        </w:rPr>
        <w:t>Lotto 1</w:t>
      </w:r>
      <w:r w:rsidRPr="00EC7B79">
        <w:t>: l</w:t>
      </w:r>
      <w:r w:rsidR="00DD252E" w:rsidRPr="00EC7B79">
        <w:t xml:space="preserve">a realizzazione di una nuova pavimentazione stradale idonea al transito dei mezzi pesanti impegnati nelle attività estrattive, </w:t>
      </w:r>
      <w:r w:rsidR="003C43AC" w:rsidRPr="00EC7B79">
        <w:t>nel tratto compreso tra il nuovo ponte e la rampa di co</w:t>
      </w:r>
      <w:r w:rsidR="00B215AE" w:rsidRPr="00EC7B79">
        <w:t>llegamento con la strada alzaia</w:t>
      </w:r>
      <w:r w:rsidR="001A652D" w:rsidRPr="00EC7B79">
        <w:t>;</w:t>
      </w:r>
    </w:p>
    <w:p w14:paraId="3976B24A" w14:textId="77777777" w:rsidR="003C43AC" w:rsidRPr="00EC7B79" w:rsidRDefault="003C43AC" w:rsidP="001A652D">
      <w:pPr>
        <w:pStyle w:val="Item1"/>
      </w:pPr>
      <w:r w:rsidRPr="00EC7B79">
        <w:rPr>
          <w:b/>
          <w:u w:val="single"/>
        </w:rPr>
        <w:t>Lotto 2:</w:t>
      </w:r>
      <w:r w:rsidRPr="00EC7B79">
        <w:t xml:space="preserve"> l’adeguamento della viabilità arginale nel tratto compreso tra la rampa di collegamento con la strada alzaia</w:t>
      </w:r>
      <w:r w:rsidR="007D3A4E" w:rsidRPr="00EC7B79">
        <w:t xml:space="preserve"> e via Bosco </w:t>
      </w:r>
      <w:r w:rsidR="008B1B55" w:rsidRPr="00EC7B79">
        <w:t>Biliemme</w:t>
      </w:r>
      <w:r w:rsidRPr="00EC7B79">
        <w:t xml:space="preserve">, </w:t>
      </w:r>
      <w:r w:rsidR="00B215AE" w:rsidRPr="00EC7B79">
        <w:t xml:space="preserve">la realizzazione del tappeto di usura, nel tratto compreso tra il nuovo ponte e la rampa di collegamento con la strada alzaia, </w:t>
      </w:r>
      <w:r w:rsidR="002E1C27" w:rsidRPr="00EC7B79">
        <w:t xml:space="preserve">e degli interventi migliorativi </w:t>
      </w:r>
      <w:r w:rsidR="00C14710" w:rsidRPr="00EC7B79">
        <w:t>richiesti</w:t>
      </w:r>
      <w:r w:rsidR="002E1C27" w:rsidRPr="00EC7B79">
        <w:t xml:space="preserve"> dall’Amministrazione Comunale</w:t>
      </w:r>
      <w:r w:rsidR="00C32106" w:rsidRPr="00EC7B79">
        <w:t xml:space="preserve"> </w:t>
      </w:r>
      <w:r w:rsidR="00BF001D" w:rsidRPr="00EC7B79">
        <w:t>(barriere di sicurezza e</w:t>
      </w:r>
      <w:r w:rsidR="002E1C27" w:rsidRPr="00EC7B79">
        <w:t xml:space="preserve"> segnaletica)</w:t>
      </w:r>
      <w:r w:rsidR="00B215AE" w:rsidRPr="00EC7B79">
        <w:t xml:space="preserve"> su tutto il rilevato arginale</w:t>
      </w:r>
      <w:r w:rsidR="002E1C27" w:rsidRPr="00EC7B79">
        <w:t>.</w:t>
      </w:r>
    </w:p>
    <w:p w14:paraId="19A29F38" w14:textId="77777777" w:rsidR="0047718A" w:rsidRPr="00EC7B79" w:rsidRDefault="00681D33" w:rsidP="001A652D">
      <w:pPr>
        <w:pStyle w:val="Paragraph"/>
      </w:pPr>
      <w:r w:rsidRPr="00EC7B79">
        <w:t xml:space="preserve">Le opere </w:t>
      </w:r>
      <w:r w:rsidR="00027332" w:rsidRPr="00EC7B79">
        <w:t xml:space="preserve">del Lotto 2, </w:t>
      </w:r>
      <w:r w:rsidRPr="00EC7B79">
        <w:t>oggetto</w:t>
      </w:r>
      <w:r w:rsidR="00027332" w:rsidRPr="00EC7B79">
        <w:t xml:space="preserve"> del presente appalto, consentiranno pertanto di completare l’intervento di adeguamento della viabilità nuova arginale.</w:t>
      </w:r>
      <w:r w:rsidR="0047718A" w:rsidRPr="00EC7B79">
        <w:t xml:space="preserve"> </w:t>
      </w:r>
    </w:p>
    <w:p w14:paraId="0EC2F51F" w14:textId="77777777" w:rsidR="0047718A" w:rsidRPr="00EC7B79" w:rsidRDefault="0047718A" w:rsidP="0047718A">
      <w:pPr>
        <w:pStyle w:val="Heading3"/>
      </w:pPr>
      <w:bookmarkStart w:id="95" w:name="_Toc485306912"/>
      <w:bookmarkStart w:id="96" w:name="_Toc24967872"/>
      <w:r w:rsidRPr="00EC7B79">
        <w:t>Scelte Organizzative e Progettuali relative alle Lavorazioni</w:t>
      </w:r>
      <w:bookmarkEnd w:id="95"/>
      <w:bookmarkEnd w:id="96"/>
      <w:r w:rsidRPr="00EC7B79">
        <w:t xml:space="preserve"> </w:t>
      </w:r>
    </w:p>
    <w:p w14:paraId="68426E91" w14:textId="77777777" w:rsidR="006E779A" w:rsidRPr="00EC7B79" w:rsidRDefault="00320B15" w:rsidP="0047718A">
      <w:pPr>
        <w:pStyle w:val="Paragraph"/>
      </w:pPr>
      <w:r w:rsidRPr="00EC7B79">
        <w:t xml:space="preserve">La nuova pavimentazione di progetto risulta avere uno spessore maggiore rispetto a quella esistente, pari a </w:t>
      </w:r>
      <w:r w:rsidR="00BF001D" w:rsidRPr="00EC7B79">
        <w:t>9</w:t>
      </w:r>
      <w:r w:rsidRPr="00EC7B79">
        <w:t xml:space="preserve"> cm,  e </w:t>
      </w:r>
      <w:r w:rsidR="006E779A" w:rsidRPr="00EC7B79">
        <w:t>considerata</w:t>
      </w:r>
      <w:r w:rsidRPr="00EC7B79">
        <w:t xml:space="preserve"> la presenza degli arredi e dei pozzetti esistenti, </w:t>
      </w:r>
      <w:r w:rsidR="006E779A" w:rsidRPr="00EC7B79">
        <w:t>si sarebbero resi necessari ulteriori interventi per la sostituzione/adeguamento dei diversi elementi rispetto alla nuova quota.</w:t>
      </w:r>
    </w:p>
    <w:p w14:paraId="57989561" w14:textId="77777777" w:rsidR="006E779A" w:rsidRPr="00EC7B79" w:rsidRDefault="006E779A" w:rsidP="0047718A">
      <w:pPr>
        <w:pStyle w:val="Paragraph"/>
      </w:pPr>
      <w:r w:rsidRPr="00EC7B79">
        <w:t xml:space="preserve">Al fine di eliminare tale necessità si è </w:t>
      </w:r>
      <w:r w:rsidR="00067590" w:rsidRPr="00EC7B79">
        <w:t>pertanto de</w:t>
      </w:r>
      <w:r w:rsidR="00541E4C" w:rsidRPr="00EC7B79">
        <w:t xml:space="preserve">ciso di mantenere inalterata al pavimentazione della pista ciclabile e di </w:t>
      </w:r>
      <w:r w:rsidR="00320B15" w:rsidRPr="00EC7B79">
        <w:t>abbassare il piano di imposta della fondazione stradale</w:t>
      </w:r>
      <w:r w:rsidRPr="00EC7B79">
        <w:t xml:space="preserve"> in modo da mantenere inalterata la quota finale del piano viario.</w:t>
      </w:r>
    </w:p>
    <w:p w14:paraId="13A788E0" w14:textId="6EFD2ECA" w:rsidR="0047718A" w:rsidRPr="00EC7B79" w:rsidRDefault="006E779A" w:rsidP="001A652D">
      <w:pPr>
        <w:pStyle w:val="Paragraph"/>
      </w:pPr>
      <w:r w:rsidRPr="00EC7B79">
        <w:t xml:space="preserve">Tale soluzione risulta compatibile con i vincoli idraulici del rilevato arginale, visto che </w:t>
      </w:r>
      <w:r w:rsidR="00E05F18" w:rsidRPr="00EC7B79">
        <w:t xml:space="preserve">la </w:t>
      </w:r>
      <w:r w:rsidRPr="00EC7B79">
        <w:t xml:space="preserve">quota di </w:t>
      </w:r>
      <w:r w:rsidR="00C14710" w:rsidRPr="00EC7B79">
        <w:t>intervento</w:t>
      </w:r>
      <w:r w:rsidRPr="00EC7B79">
        <w:t xml:space="preserve"> rimane al di sopra della quota prevista per la piena du</w:t>
      </w:r>
      <w:r w:rsidR="0042506B" w:rsidRPr="00EC7B79">
        <w:t>e</w:t>
      </w:r>
      <w:r w:rsidRPr="00EC7B79">
        <w:t xml:space="preserve">centennale, </w:t>
      </w:r>
      <w:r w:rsidR="00E05F18" w:rsidRPr="00EC7B79">
        <w:t>(+44</w:t>
      </w:r>
      <w:r w:rsidRPr="00EC7B79">
        <w:t>,</w:t>
      </w:r>
      <w:r w:rsidR="00E05F18" w:rsidRPr="00EC7B79">
        <w:t>80 metri</w:t>
      </w:r>
      <w:r w:rsidR="00C14710" w:rsidRPr="00EC7B79">
        <w:t>), e</w:t>
      </w:r>
      <w:r w:rsidR="00E05F18" w:rsidRPr="00EC7B79">
        <w:t xml:space="preserve"> lo scavo interesserà il cassonetto di terreno già oggetto del precedente trattamento a calce.</w:t>
      </w:r>
    </w:p>
    <w:p w14:paraId="1D3ABCAA" w14:textId="77777777" w:rsidR="006E779A" w:rsidRPr="00EC7B79" w:rsidRDefault="006E779A" w:rsidP="006E779A">
      <w:pPr>
        <w:pStyle w:val="Paragraph"/>
      </w:pPr>
    </w:p>
    <w:p w14:paraId="71647D94" w14:textId="77777777" w:rsidR="0047718A" w:rsidRPr="00EC7B79" w:rsidRDefault="0047718A" w:rsidP="001A652D">
      <w:pPr>
        <w:pStyle w:val="Heading1"/>
      </w:pPr>
      <w:bookmarkStart w:id="97" w:name="_Toc485306913"/>
      <w:bookmarkStart w:id="98" w:name="_Toc24967873"/>
      <w:r w:rsidRPr="00EC7B79">
        <w:lastRenderedPageBreak/>
        <w:t>IDENTIFICAZIONE E DESCRIZIONE DELLE AREE DI CANTIERE</w:t>
      </w:r>
      <w:bookmarkEnd w:id="97"/>
      <w:bookmarkEnd w:id="98"/>
    </w:p>
    <w:p w14:paraId="37327CF8" w14:textId="77777777" w:rsidR="0047718A" w:rsidRPr="00EC7B79" w:rsidRDefault="0047718A" w:rsidP="001A652D">
      <w:pPr>
        <w:pStyle w:val="Heading2"/>
      </w:pPr>
      <w:bookmarkStart w:id="99" w:name="_Toc485306914"/>
      <w:bookmarkStart w:id="100" w:name="_Toc24967874"/>
      <w:r w:rsidRPr="00EC7B79">
        <w:t>IDENTIFICAZIONE DELLE AREE DI CANTIERE</w:t>
      </w:r>
      <w:bookmarkEnd w:id="99"/>
      <w:bookmarkEnd w:id="100"/>
    </w:p>
    <w:p w14:paraId="26F106A5" w14:textId="77777777" w:rsidR="0047718A" w:rsidRPr="00EC7B79" w:rsidRDefault="0047718A" w:rsidP="0047718A">
      <w:pPr>
        <w:pStyle w:val="Paragraph"/>
      </w:pPr>
      <w:r w:rsidRPr="00EC7B79">
        <w:t xml:space="preserve">Il risultato dello studio della cantierizzazione sviluppato ha portato all’identificazione di </w:t>
      </w:r>
      <w:r w:rsidR="00541E4C" w:rsidRPr="00EC7B79">
        <w:t>due</w:t>
      </w:r>
      <w:r w:rsidRPr="00EC7B79">
        <w:t xml:space="preserve"> aree di cantiere come illustrato nel relativo elaborato grafico “Planimetria generale d’inquadramento delle aree di cantiere e della viabilità di servizio” (cfr. Tavola 1 Appendice </w:t>
      </w:r>
      <w:r w:rsidR="00541E4C" w:rsidRPr="00EC7B79">
        <w:t>C</w:t>
      </w:r>
      <w:r w:rsidRPr="00EC7B79">
        <w:t>).</w:t>
      </w:r>
    </w:p>
    <w:p w14:paraId="0798A589" w14:textId="77777777" w:rsidR="009D53DE" w:rsidRPr="00EC7B79" w:rsidRDefault="009D53DE" w:rsidP="0047718A">
      <w:pPr>
        <w:pStyle w:val="Paragraph"/>
      </w:pPr>
      <w:r w:rsidRPr="00EC7B79">
        <w:t>Per la realizzazio</w:t>
      </w:r>
      <w:r w:rsidR="00B85C7E" w:rsidRPr="00EC7B79">
        <w:t>ne degli interventi oggetto del presente appalto</w:t>
      </w:r>
      <w:r w:rsidRPr="00EC7B79">
        <w:t xml:space="preserve"> il cantiere occuperà il se</w:t>
      </w:r>
      <w:r w:rsidR="003E1183" w:rsidRPr="00EC7B79">
        <w:t>d</w:t>
      </w:r>
      <w:r w:rsidRPr="00EC7B79">
        <w:t>ime del rilevato arginale ed una porzione dell’area di parcheggio localizzato in corrispondenza del Fabbricato Comandi, come illustrato nella figur</w:t>
      </w:r>
      <w:r w:rsidR="003E1183" w:rsidRPr="00EC7B79">
        <w:t>a</w:t>
      </w:r>
      <w:r w:rsidRPr="00EC7B79">
        <w:t xml:space="preserve"> seguente.</w:t>
      </w:r>
    </w:p>
    <w:p w14:paraId="06133816" w14:textId="77777777" w:rsidR="00445FF4" w:rsidRPr="005E2E82" w:rsidRDefault="00B87BBA" w:rsidP="00445FF4">
      <w:pPr>
        <w:pStyle w:val="Paragraph"/>
        <w:keepNext/>
      </w:pPr>
      <w:r w:rsidRPr="00106CAA">
        <w:rPr>
          <w:noProof/>
          <w:lang w:val="en-US" w:eastAsia="en-US"/>
        </w:rPr>
        <w:drawing>
          <wp:inline distT="0" distB="0" distL="0" distR="0" wp14:anchorId="566423EC" wp14:editId="5AC2F8C3">
            <wp:extent cx="5759450" cy="4095750"/>
            <wp:effectExtent l="19050" t="19050" r="12700" b="1905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r="12348" b="4999"/>
                    <a:stretch/>
                  </pic:blipFill>
                  <pic:spPr bwMode="auto">
                    <a:xfrm>
                      <a:off x="0" y="0"/>
                      <a:ext cx="5760000" cy="4096141"/>
                    </a:xfrm>
                    <a:prstGeom prst="rect">
                      <a:avLst/>
                    </a:prstGeom>
                    <a:ln w="6350"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2A5B6A20" w14:textId="7DC71EA9" w:rsidR="00445FF4" w:rsidRPr="001F3F00" w:rsidRDefault="00445FF4" w:rsidP="00445FF4">
      <w:pPr>
        <w:pStyle w:val="Caption"/>
      </w:pPr>
      <w:bookmarkStart w:id="101" w:name="_Toc22982782"/>
      <w:r w:rsidRPr="005E2E82">
        <w:t xml:space="preserve">Figura </w:t>
      </w:r>
      <w:r w:rsidR="00AE549C" w:rsidRPr="005E2E82">
        <w:rPr>
          <w:noProof/>
        </w:rPr>
        <w:fldChar w:fldCharType="begin"/>
      </w:r>
      <w:r w:rsidR="00AE549C" w:rsidRPr="00EC7B79">
        <w:rPr>
          <w:noProof/>
        </w:rPr>
        <w:instrText xml:space="preserve"> STYLEREF 1 \s </w:instrText>
      </w:r>
      <w:r w:rsidR="00AE549C" w:rsidRPr="005E2E82">
        <w:rPr>
          <w:noProof/>
        </w:rPr>
        <w:fldChar w:fldCharType="separate"/>
      </w:r>
      <w:r w:rsidR="007E2686">
        <w:rPr>
          <w:noProof/>
        </w:rPr>
        <w:t>4</w:t>
      </w:r>
      <w:r w:rsidR="00AE549C" w:rsidRPr="005E2E82">
        <w:rPr>
          <w:noProof/>
        </w:rPr>
        <w:fldChar w:fldCharType="end"/>
      </w:r>
      <w:r w:rsidRPr="005E2E82">
        <w:noBreakHyphen/>
      </w:r>
      <w:r w:rsidR="00AE549C" w:rsidRPr="005E2E82">
        <w:rPr>
          <w:noProof/>
        </w:rPr>
        <w:fldChar w:fldCharType="begin"/>
      </w:r>
      <w:r w:rsidR="00AE549C" w:rsidRPr="00EC7B79">
        <w:rPr>
          <w:noProof/>
        </w:rPr>
        <w:instrText xml:space="preserve"> SEQ Figura \* ARABIC \s 1 </w:instrText>
      </w:r>
      <w:r w:rsidR="00AE549C" w:rsidRPr="005E2E82">
        <w:rPr>
          <w:noProof/>
        </w:rPr>
        <w:fldChar w:fldCharType="separate"/>
      </w:r>
      <w:r w:rsidR="007E2686">
        <w:rPr>
          <w:noProof/>
        </w:rPr>
        <w:t>1</w:t>
      </w:r>
      <w:r w:rsidR="00AE549C" w:rsidRPr="005E2E82">
        <w:rPr>
          <w:noProof/>
        </w:rPr>
        <w:fldChar w:fldCharType="end"/>
      </w:r>
      <w:r w:rsidRPr="005E2E82">
        <w:t>: Layout di Cantiere</w:t>
      </w:r>
      <w:r w:rsidRPr="001F3F00">
        <w:t xml:space="preserve"> Macrofase B (cfr. Tavola 3 Appendice C).</w:t>
      </w:r>
      <w:bookmarkEnd w:id="101"/>
    </w:p>
    <w:p w14:paraId="10032811" w14:textId="77777777" w:rsidR="009D53DE" w:rsidRPr="00EC7B79" w:rsidRDefault="009D53DE" w:rsidP="0047718A">
      <w:pPr>
        <w:pStyle w:val="Paragraph"/>
      </w:pPr>
      <w:r w:rsidRPr="00EC7B79">
        <w:t xml:space="preserve">Il Layout dell’area è stato ottimizzato al fine di garantire sia </w:t>
      </w:r>
      <w:r w:rsidR="00C14710" w:rsidRPr="00EC7B79">
        <w:t>un’adeguata</w:t>
      </w:r>
      <w:r w:rsidRPr="00EC7B79">
        <w:t xml:space="preserve"> delimitazione e separazione del cantiere ris</w:t>
      </w:r>
      <w:r w:rsidR="00314C7C" w:rsidRPr="00EC7B79">
        <w:t xml:space="preserve">petto alla attività limitrofe che l’accessibilità da parte di Terzi (AIPo, ENEL, TERNA, </w:t>
      </w:r>
      <w:r w:rsidR="00C14710" w:rsidRPr="00EC7B79">
        <w:t>etc.</w:t>
      </w:r>
      <w:r w:rsidR="00314C7C" w:rsidRPr="00EC7B79">
        <w:t>) alle proprie strutture.</w:t>
      </w:r>
    </w:p>
    <w:p w14:paraId="6424D0DE" w14:textId="77777777" w:rsidR="00B87BBA" w:rsidRPr="00EC7B79" w:rsidRDefault="003A3187" w:rsidP="0047718A">
      <w:pPr>
        <w:pStyle w:val="Paragraph"/>
      </w:pPr>
      <w:r w:rsidRPr="00EC7B79">
        <w:t>All’interno dell’area, sul sedime del parcheggio in corrispondenza del fabbricato comandi, saranno insta</w:t>
      </w:r>
      <w:r w:rsidR="00924E36" w:rsidRPr="00EC7B79">
        <w:t>lla</w:t>
      </w:r>
      <w:r w:rsidRPr="00EC7B79">
        <w:t xml:space="preserve">ti i </w:t>
      </w:r>
      <w:r w:rsidR="00DA151A" w:rsidRPr="00EC7B79">
        <w:t>baraccamenti di cantiere (ufficio, spogliatoio e servizi igienici) e</w:t>
      </w:r>
      <w:r w:rsidRPr="00EC7B79">
        <w:t xml:space="preserve">d </w:t>
      </w:r>
      <w:r w:rsidR="00C14710" w:rsidRPr="00EC7B79">
        <w:t>un’area</w:t>
      </w:r>
      <w:r w:rsidRPr="00EC7B79">
        <w:t xml:space="preserve"> </w:t>
      </w:r>
      <w:r w:rsidR="00DA151A" w:rsidRPr="00EC7B79">
        <w:t xml:space="preserve">logistica di supporto </w:t>
      </w:r>
      <w:r w:rsidR="001E7943" w:rsidRPr="00EC7B79">
        <w:t>per lo stoccaggio dei materiali e la sosta dei mezzi.</w:t>
      </w:r>
    </w:p>
    <w:p w14:paraId="736DB36E" w14:textId="77777777" w:rsidR="0047718A" w:rsidRPr="00EC7B79" w:rsidRDefault="0047718A" w:rsidP="0047718A">
      <w:pPr>
        <w:pStyle w:val="Heading2"/>
      </w:pPr>
      <w:bookmarkStart w:id="102" w:name="_Toc485306915"/>
      <w:bookmarkStart w:id="103" w:name="_Toc24967875"/>
      <w:r w:rsidRPr="00EC7B79">
        <w:t>CANTIERI ELEMENTARI</w:t>
      </w:r>
      <w:bookmarkEnd w:id="102"/>
      <w:bookmarkEnd w:id="103"/>
    </w:p>
    <w:p w14:paraId="52897A8C" w14:textId="77777777" w:rsidR="0047718A" w:rsidRPr="00EC7B79" w:rsidRDefault="0047718A" w:rsidP="0047718A">
      <w:pPr>
        <w:pStyle w:val="Paragraph"/>
      </w:pPr>
      <w:r w:rsidRPr="00EC7B79">
        <w:t xml:space="preserve">Lo studio della cantierizzazione parte dall’identificazione del cosiddetto “cantiere elementare”, ovvero ogni area destinata ad accogliere funzioni di campo base, cantiere principale amministrativo, logistico/industriale o operativo, sotto la responsabilità del Committente, ove sia applicabile in forza dei lavori ordinati, la normativa di sicurezza relativa al </w:t>
      </w:r>
      <w:r w:rsidR="00C14710" w:rsidRPr="00EC7B79">
        <w:t>D.lgs.</w:t>
      </w:r>
      <w:r w:rsidRPr="00EC7B79">
        <w:t xml:space="preserve"> 81/08. </w:t>
      </w:r>
    </w:p>
    <w:p w14:paraId="7F2F22CC" w14:textId="77777777" w:rsidR="0047718A" w:rsidRPr="00EC7B79" w:rsidRDefault="0047718A" w:rsidP="0047718A">
      <w:pPr>
        <w:pStyle w:val="Paragraph"/>
      </w:pPr>
      <w:r w:rsidRPr="00EC7B79">
        <w:lastRenderedPageBreak/>
        <w:t xml:space="preserve">Il progetto prevede la realizzazione di una serie di opere per eseguire le quali si ricorrerà nel tempo all’apertura di diverse aree di cantiere (appunto i cosiddetti cantieri elementari) preposte a diverse funzioni come segue:  </w:t>
      </w:r>
    </w:p>
    <w:p w14:paraId="4E56F96C" w14:textId="77777777" w:rsidR="0047718A" w:rsidRPr="00EC7B79" w:rsidRDefault="0047718A" w:rsidP="0047718A">
      <w:pPr>
        <w:pStyle w:val="Item1"/>
        <w:keepLines/>
        <w:ind w:left="454" w:hanging="454"/>
      </w:pPr>
      <w:r w:rsidRPr="00EC7B79">
        <w:rPr>
          <w:b/>
          <w:u w:val="single"/>
        </w:rPr>
        <w:t>Cantiere Principale CP</w:t>
      </w:r>
      <w:r w:rsidRPr="00EC7B79">
        <w:t xml:space="preserve">: caratterizzato dalla presenza dei baraccamenti generali, dei servizi igienico assistenziali per il personale e dagli uffici di cantiere; </w:t>
      </w:r>
    </w:p>
    <w:p w14:paraId="79AB9440" w14:textId="77777777" w:rsidR="0047718A" w:rsidRPr="00EC7B79" w:rsidRDefault="0047718A" w:rsidP="0047718A">
      <w:pPr>
        <w:pStyle w:val="Item1"/>
        <w:keepLines/>
        <w:ind w:left="454" w:hanging="454"/>
      </w:pPr>
      <w:r w:rsidRPr="00EC7B79">
        <w:rPr>
          <w:b/>
          <w:u w:val="single"/>
        </w:rPr>
        <w:t>Cantieri Logistici CL</w:t>
      </w:r>
      <w:r w:rsidRPr="00EC7B79">
        <w:t>: caratterizzato dalle aree attrezzate in modo tale da “fornire supporto” ai cantieri operativi mediante le attrezzature e gli impianti non strettamente legati all’attività, come ad esempio aree di deposito, magazzini, officine per la manutenzione ed il ricovero delle macchine e i depositi temporanei dei materiali di risulta provenienti dagli scavi e dalle demolizioni;</w:t>
      </w:r>
    </w:p>
    <w:p w14:paraId="46634A4B" w14:textId="77777777" w:rsidR="0047718A" w:rsidRPr="00EC7B79" w:rsidRDefault="0047718A" w:rsidP="0047718A">
      <w:pPr>
        <w:pStyle w:val="Item1"/>
        <w:keepLines/>
        <w:ind w:left="454" w:hanging="454"/>
      </w:pPr>
      <w:r w:rsidRPr="00EC7B79">
        <w:rPr>
          <w:b/>
          <w:u w:val="single"/>
        </w:rPr>
        <w:t>Cantieri Operativi CO</w:t>
      </w:r>
      <w:r w:rsidRPr="00EC7B79">
        <w:t xml:space="preserve">: sono le aree dove effettivamente di realizzano le fasi/ sottofasi dei lavori. </w:t>
      </w:r>
    </w:p>
    <w:p w14:paraId="6A260093" w14:textId="77777777" w:rsidR="0047718A" w:rsidRPr="00EC7B79" w:rsidRDefault="0047718A" w:rsidP="0047718A">
      <w:pPr>
        <w:pStyle w:val="Paragraph"/>
      </w:pPr>
      <w:r w:rsidRPr="00EC7B79">
        <w:t xml:space="preserve">I cantieri sono stati fatti coincidere con le opere di cantierizzazione generali e la costruzione delle opere principali; ed ad ognuno è stata assegnata una sigla alfanumerica legata alla cronologia di apertura in funzione della realizzazione delle opere. </w:t>
      </w:r>
    </w:p>
    <w:p w14:paraId="4EF105BB" w14:textId="77777777" w:rsidR="0047718A" w:rsidRPr="00EC7B79" w:rsidRDefault="0047718A" w:rsidP="0047718A">
      <w:pPr>
        <w:pStyle w:val="Paragraph"/>
      </w:pPr>
      <w:r w:rsidRPr="00EC7B79">
        <w:t xml:space="preserve">In questo modo è stato possibile studiare in una sequenza temporale effettiva, le attività lavorative principali e quelle di dettaglio più significative per lo sviluppo del cantiere o che introducono una criticità particolare nelle lavorazioni. </w:t>
      </w:r>
    </w:p>
    <w:p w14:paraId="0F75BA38" w14:textId="77777777" w:rsidR="0047718A" w:rsidRPr="00EC7B79" w:rsidRDefault="0047718A" w:rsidP="0047718A">
      <w:pPr>
        <w:pStyle w:val="Paragraph"/>
      </w:pPr>
      <w:r w:rsidRPr="00EC7B79">
        <w:t xml:space="preserve">Questo approccio consente di interfacciare progettazione e sicurezza e addivenire alla definizione di un impianto di cantiere coerente ed unitario.  </w:t>
      </w:r>
    </w:p>
    <w:p w14:paraId="32759D4F" w14:textId="77777777" w:rsidR="00B85C7E" w:rsidRPr="00EC7B79" w:rsidRDefault="00B85C7E" w:rsidP="0047718A">
      <w:pPr>
        <w:pStyle w:val="Paragraph"/>
      </w:pPr>
      <w:r w:rsidRPr="00EC7B79">
        <w:t>Nella tabella seguente si riporta l’elenco dei cantieri elementari definiti per la realizzazione delle opere oggetto del presente appalto.</w:t>
      </w:r>
    </w:p>
    <w:p w14:paraId="6520A48E" w14:textId="658B4C97" w:rsidR="0047718A" w:rsidRPr="005E2E82" w:rsidRDefault="0047718A" w:rsidP="0047718A">
      <w:pPr>
        <w:pStyle w:val="Caption"/>
      </w:pPr>
      <w:bookmarkStart w:id="104" w:name="_Toc485306956"/>
      <w:bookmarkStart w:id="105" w:name="_Toc22982792"/>
      <w:r w:rsidRPr="00EC7B79">
        <w:t xml:space="preserve">Tabella </w:t>
      </w:r>
      <w:r w:rsidR="001377F4" w:rsidRPr="005E2E82">
        <w:rPr>
          <w:noProof/>
        </w:rPr>
        <w:fldChar w:fldCharType="begin"/>
      </w:r>
      <w:r w:rsidR="001377F4" w:rsidRPr="00EC7B79">
        <w:rPr>
          <w:noProof/>
        </w:rPr>
        <w:instrText xml:space="preserve"> STYLEREF 1 \s </w:instrText>
      </w:r>
      <w:r w:rsidR="001377F4" w:rsidRPr="005E2E82">
        <w:rPr>
          <w:noProof/>
        </w:rPr>
        <w:fldChar w:fldCharType="separate"/>
      </w:r>
      <w:r w:rsidR="007E2686">
        <w:rPr>
          <w:noProof/>
        </w:rPr>
        <w:t>4</w:t>
      </w:r>
      <w:r w:rsidR="001377F4" w:rsidRPr="005E2E82">
        <w:rPr>
          <w:noProof/>
        </w:rPr>
        <w:fldChar w:fldCharType="end"/>
      </w:r>
      <w:r w:rsidR="00655162" w:rsidRPr="005E2E82">
        <w:t>.</w:t>
      </w:r>
      <w:r w:rsidR="001377F4" w:rsidRPr="005E2E82">
        <w:rPr>
          <w:noProof/>
        </w:rPr>
        <w:fldChar w:fldCharType="begin"/>
      </w:r>
      <w:r w:rsidR="001377F4" w:rsidRPr="00EC7B79">
        <w:rPr>
          <w:noProof/>
        </w:rPr>
        <w:instrText xml:space="preserve"> SEQ Tabella \* ARABIC \s 1 </w:instrText>
      </w:r>
      <w:r w:rsidR="001377F4" w:rsidRPr="005E2E82">
        <w:rPr>
          <w:noProof/>
        </w:rPr>
        <w:fldChar w:fldCharType="separate"/>
      </w:r>
      <w:r w:rsidR="007E2686">
        <w:rPr>
          <w:noProof/>
        </w:rPr>
        <w:t>1</w:t>
      </w:r>
      <w:r w:rsidR="001377F4" w:rsidRPr="005E2E82">
        <w:rPr>
          <w:noProof/>
        </w:rPr>
        <w:fldChar w:fldCharType="end"/>
      </w:r>
      <w:r w:rsidRPr="005E2E82">
        <w:t>:</w:t>
      </w:r>
      <w:r w:rsidRPr="005E2E82">
        <w:tab/>
        <w:t>Identificazione dei Cantieri Elementari</w:t>
      </w:r>
      <w:bookmarkEnd w:id="104"/>
      <w:bookmarkEnd w:id="105"/>
    </w:p>
    <w:tbl>
      <w:tblPr>
        <w:tblW w:w="8619" w:type="dxa"/>
        <w:jc w:val="center"/>
        <w:tblBorders>
          <w:top w:val="single" w:sz="6" w:space="0" w:color="0070C0"/>
          <w:left w:val="single" w:sz="6" w:space="0" w:color="0070C0"/>
          <w:bottom w:val="single" w:sz="6" w:space="0" w:color="0070C0"/>
          <w:right w:val="single" w:sz="6" w:space="0" w:color="0070C0"/>
          <w:insideH w:val="single" w:sz="6" w:space="0" w:color="0070C0"/>
          <w:insideV w:val="single" w:sz="6" w:space="0" w:color="0070C0"/>
        </w:tblBorders>
        <w:tblLayout w:type="fixed"/>
        <w:tblLook w:val="04A0" w:firstRow="1" w:lastRow="0" w:firstColumn="1" w:lastColumn="0" w:noHBand="0" w:noVBand="1"/>
      </w:tblPr>
      <w:tblGrid>
        <w:gridCol w:w="768"/>
        <w:gridCol w:w="2204"/>
        <w:gridCol w:w="5647"/>
      </w:tblGrid>
      <w:tr w:rsidR="0047718A" w:rsidRPr="00EC7B79" w14:paraId="68734AD6" w14:textId="77777777" w:rsidTr="008B72CA">
        <w:trPr>
          <w:cantSplit/>
          <w:tblHeader/>
          <w:jc w:val="center"/>
        </w:trPr>
        <w:tc>
          <w:tcPr>
            <w:tcW w:w="8619" w:type="dxa"/>
            <w:gridSpan w:val="3"/>
            <w:tcBorders>
              <w:top w:val="single" w:sz="4" w:space="0" w:color="F2F2F2"/>
              <w:left w:val="single" w:sz="4" w:space="0" w:color="F2F2F2"/>
              <w:bottom w:val="single" w:sz="4" w:space="0" w:color="0076A5"/>
              <w:right w:val="single" w:sz="4" w:space="0" w:color="F2F2F2"/>
            </w:tcBorders>
            <w:shd w:val="clear" w:color="auto" w:fill="0076A5"/>
            <w:vAlign w:val="center"/>
          </w:tcPr>
          <w:p w14:paraId="3055D904" w14:textId="77777777" w:rsidR="0047718A" w:rsidRPr="001F3F00" w:rsidRDefault="0047718A" w:rsidP="00BC5C95">
            <w:pPr>
              <w:pStyle w:val="Paragraph"/>
              <w:jc w:val="center"/>
              <w:rPr>
                <w:b/>
                <w:bCs/>
                <w:color w:val="FFFFFF"/>
              </w:rPr>
            </w:pPr>
            <w:r w:rsidRPr="001F3F00">
              <w:rPr>
                <w:b/>
                <w:bCs/>
                <w:color w:val="FFFFFF"/>
              </w:rPr>
              <w:t>Cantieri Elementari</w:t>
            </w:r>
          </w:p>
        </w:tc>
      </w:tr>
      <w:tr w:rsidR="0047718A" w:rsidRPr="00EC7B79" w14:paraId="60C51B79" w14:textId="77777777" w:rsidTr="008B72CA">
        <w:trPr>
          <w:cantSplit/>
          <w:trHeight w:val="327"/>
          <w:tblHeader/>
          <w:jc w:val="center"/>
        </w:trPr>
        <w:tc>
          <w:tcPr>
            <w:tcW w:w="768" w:type="dxa"/>
            <w:tcBorders>
              <w:top w:val="single" w:sz="4" w:space="0" w:color="0076A5"/>
              <w:left w:val="single" w:sz="4" w:space="0" w:color="0076A5"/>
              <w:bottom w:val="single" w:sz="4" w:space="0" w:color="0076A5"/>
              <w:right w:val="single" w:sz="4" w:space="0" w:color="0076A5"/>
            </w:tcBorders>
            <w:shd w:val="clear" w:color="auto" w:fill="auto"/>
            <w:vAlign w:val="center"/>
          </w:tcPr>
          <w:p w14:paraId="2A0AF286" w14:textId="77777777" w:rsidR="0047718A" w:rsidRPr="00EC7B79" w:rsidRDefault="0047718A" w:rsidP="00BC5C95">
            <w:pPr>
              <w:pStyle w:val="Paragraph"/>
              <w:jc w:val="center"/>
              <w:rPr>
                <w:b/>
                <w:bCs/>
              </w:rPr>
            </w:pPr>
            <w:r w:rsidRPr="00EC7B79">
              <w:rPr>
                <w:b/>
                <w:bCs/>
              </w:rPr>
              <w:t>Sigla</w:t>
            </w:r>
          </w:p>
        </w:tc>
        <w:tc>
          <w:tcPr>
            <w:tcW w:w="2204" w:type="dxa"/>
            <w:tcBorders>
              <w:top w:val="single" w:sz="4" w:space="0" w:color="0076A5"/>
              <w:left w:val="single" w:sz="4" w:space="0" w:color="0076A5"/>
              <w:bottom w:val="single" w:sz="4" w:space="0" w:color="0076A5"/>
              <w:right w:val="single" w:sz="4" w:space="0" w:color="0076A5"/>
            </w:tcBorders>
            <w:shd w:val="clear" w:color="auto" w:fill="auto"/>
            <w:vAlign w:val="center"/>
          </w:tcPr>
          <w:p w14:paraId="0106BF0C" w14:textId="77777777" w:rsidR="0047718A" w:rsidRPr="00EC7B79" w:rsidRDefault="0047718A" w:rsidP="00BC5C95">
            <w:pPr>
              <w:pStyle w:val="Paragraph"/>
              <w:jc w:val="center"/>
              <w:rPr>
                <w:b/>
                <w:bCs/>
              </w:rPr>
            </w:pPr>
            <w:r w:rsidRPr="00EC7B79">
              <w:rPr>
                <w:b/>
                <w:bCs/>
              </w:rPr>
              <w:t>Tipologia</w:t>
            </w:r>
          </w:p>
        </w:tc>
        <w:tc>
          <w:tcPr>
            <w:tcW w:w="5647" w:type="dxa"/>
            <w:tcBorders>
              <w:top w:val="single" w:sz="4" w:space="0" w:color="0076A5"/>
              <w:left w:val="single" w:sz="4" w:space="0" w:color="0076A5"/>
              <w:bottom w:val="single" w:sz="4" w:space="0" w:color="0076A5"/>
              <w:right w:val="single" w:sz="4" w:space="0" w:color="0076A5"/>
            </w:tcBorders>
            <w:shd w:val="clear" w:color="auto" w:fill="auto"/>
            <w:vAlign w:val="center"/>
          </w:tcPr>
          <w:p w14:paraId="7ADBE3F5" w14:textId="77777777" w:rsidR="0047718A" w:rsidRPr="00EC7B79" w:rsidRDefault="0047718A" w:rsidP="00BC5C95">
            <w:pPr>
              <w:pStyle w:val="Paragraph"/>
              <w:jc w:val="center"/>
              <w:rPr>
                <w:b/>
                <w:bCs/>
              </w:rPr>
            </w:pPr>
            <w:r w:rsidRPr="00EC7B79">
              <w:rPr>
                <w:b/>
                <w:bCs/>
              </w:rPr>
              <w:t>Attività</w:t>
            </w:r>
          </w:p>
        </w:tc>
      </w:tr>
      <w:tr w:rsidR="0047718A" w:rsidRPr="00EC7B79" w14:paraId="56289825" w14:textId="77777777" w:rsidTr="008B72CA">
        <w:trPr>
          <w:cantSplit/>
          <w:jc w:val="center"/>
        </w:trPr>
        <w:tc>
          <w:tcPr>
            <w:tcW w:w="768" w:type="dxa"/>
            <w:tcBorders>
              <w:top w:val="single" w:sz="4" w:space="0" w:color="0076A5"/>
              <w:left w:val="single" w:sz="4" w:space="0" w:color="0076A5"/>
              <w:bottom w:val="single" w:sz="4" w:space="0" w:color="0076A5"/>
              <w:right w:val="single" w:sz="4" w:space="0" w:color="0076A5"/>
            </w:tcBorders>
            <w:vAlign w:val="center"/>
          </w:tcPr>
          <w:p w14:paraId="04BBE4E0" w14:textId="77777777" w:rsidR="0047718A" w:rsidRPr="00EC7B79" w:rsidRDefault="0047718A" w:rsidP="00E740D6">
            <w:pPr>
              <w:pStyle w:val="Paragraph"/>
              <w:jc w:val="center"/>
            </w:pPr>
            <w:r w:rsidRPr="00EC7B79">
              <w:t>CP</w:t>
            </w:r>
          </w:p>
        </w:tc>
        <w:tc>
          <w:tcPr>
            <w:tcW w:w="2204" w:type="dxa"/>
            <w:tcBorders>
              <w:top w:val="single" w:sz="4" w:space="0" w:color="0076A5"/>
              <w:left w:val="single" w:sz="4" w:space="0" w:color="0076A5"/>
              <w:bottom w:val="single" w:sz="4" w:space="0" w:color="0076A5"/>
              <w:right w:val="single" w:sz="4" w:space="0" w:color="0076A5"/>
            </w:tcBorders>
            <w:vAlign w:val="center"/>
          </w:tcPr>
          <w:p w14:paraId="374818C7" w14:textId="77777777" w:rsidR="0047718A" w:rsidRPr="00EC7B79" w:rsidRDefault="0047718A" w:rsidP="00BC5C95">
            <w:pPr>
              <w:pStyle w:val="Paragraph"/>
              <w:jc w:val="center"/>
            </w:pPr>
            <w:r w:rsidRPr="00EC7B79">
              <w:t>Cantiere Principale</w:t>
            </w:r>
          </w:p>
        </w:tc>
        <w:tc>
          <w:tcPr>
            <w:tcW w:w="5647" w:type="dxa"/>
            <w:tcBorders>
              <w:top w:val="single" w:sz="4" w:space="0" w:color="0076A5"/>
              <w:left w:val="single" w:sz="4" w:space="0" w:color="0076A5"/>
              <w:bottom w:val="single" w:sz="4" w:space="0" w:color="0076A5"/>
              <w:right w:val="single" w:sz="4" w:space="0" w:color="0076A5"/>
            </w:tcBorders>
            <w:vAlign w:val="center"/>
          </w:tcPr>
          <w:p w14:paraId="63EB54FF" w14:textId="77777777" w:rsidR="0047718A" w:rsidRPr="00EC7B79" w:rsidRDefault="0047718A" w:rsidP="00BC5C95">
            <w:pPr>
              <w:pStyle w:val="Paragraph"/>
            </w:pPr>
            <w:r w:rsidRPr="00EC7B79">
              <w:t>Uffici tecnici impresa, spogliatoi, servizi igienico – assistenziali,  presidio pronto soccorso e parcheggio autovetture.</w:t>
            </w:r>
          </w:p>
        </w:tc>
      </w:tr>
      <w:tr w:rsidR="0047718A" w:rsidRPr="00EC7B79" w14:paraId="4C41951F" w14:textId="77777777" w:rsidTr="008B72CA">
        <w:trPr>
          <w:cantSplit/>
          <w:jc w:val="center"/>
        </w:trPr>
        <w:tc>
          <w:tcPr>
            <w:tcW w:w="768" w:type="dxa"/>
            <w:tcBorders>
              <w:top w:val="single" w:sz="4" w:space="0" w:color="0076A5"/>
              <w:left w:val="single" w:sz="4" w:space="0" w:color="0076A5"/>
              <w:bottom w:val="single" w:sz="4" w:space="0" w:color="0076A5"/>
              <w:right w:val="single" w:sz="4" w:space="0" w:color="0076A5"/>
            </w:tcBorders>
            <w:shd w:val="clear" w:color="auto" w:fill="DBE5F1"/>
            <w:vAlign w:val="center"/>
          </w:tcPr>
          <w:p w14:paraId="6E61B7A7" w14:textId="77777777" w:rsidR="0047718A" w:rsidRPr="00EC7B79" w:rsidRDefault="0047718A" w:rsidP="00BC5C95">
            <w:pPr>
              <w:pStyle w:val="Paragraph"/>
              <w:jc w:val="center"/>
            </w:pPr>
            <w:r w:rsidRPr="00EC7B79">
              <w:t>CL1</w:t>
            </w:r>
          </w:p>
        </w:tc>
        <w:tc>
          <w:tcPr>
            <w:tcW w:w="2204" w:type="dxa"/>
            <w:tcBorders>
              <w:top w:val="single" w:sz="4" w:space="0" w:color="0076A5"/>
              <w:left w:val="single" w:sz="4" w:space="0" w:color="0076A5"/>
              <w:bottom w:val="single" w:sz="4" w:space="0" w:color="0076A5"/>
              <w:right w:val="single" w:sz="4" w:space="0" w:color="0076A5"/>
            </w:tcBorders>
            <w:shd w:val="clear" w:color="auto" w:fill="DBE5F1"/>
            <w:vAlign w:val="center"/>
          </w:tcPr>
          <w:p w14:paraId="35CF774E" w14:textId="77777777" w:rsidR="0047718A" w:rsidRPr="00EC7B79" w:rsidRDefault="0047718A" w:rsidP="00BC5C95">
            <w:pPr>
              <w:pStyle w:val="Paragraph"/>
              <w:jc w:val="center"/>
            </w:pPr>
            <w:r w:rsidRPr="00EC7B79">
              <w:t>Cantiere Logistico 1</w:t>
            </w:r>
          </w:p>
        </w:tc>
        <w:tc>
          <w:tcPr>
            <w:tcW w:w="5647" w:type="dxa"/>
            <w:tcBorders>
              <w:top w:val="single" w:sz="4" w:space="0" w:color="0076A5"/>
              <w:left w:val="single" w:sz="4" w:space="0" w:color="0076A5"/>
              <w:bottom w:val="single" w:sz="4" w:space="0" w:color="0076A5"/>
              <w:right w:val="single" w:sz="4" w:space="0" w:color="0076A5"/>
            </w:tcBorders>
            <w:shd w:val="clear" w:color="auto" w:fill="DBE5F1"/>
            <w:vAlign w:val="center"/>
          </w:tcPr>
          <w:p w14:paraId="7320CC11" w14:textId="77777777" w:rsidR="0047718A" w:rsidRPr="00EC7B79" w:rsidRDefault="00E740D6" w:rsidP="00E740D6">
            <w:pPr>
              <w:pStyle w:val="Paragraph"/>
            </w:pPr>
            <w:r w:rsidRPr="00EC7B79">
              <w:t>Sosta mezzi e stoccaggio materiali.</w:t>
            </w:r>
          </w:p>
        </w:tc>
      </w:tr>
      <w:tr w:rsidR="00C8548F" w:rsidRPr="00EC7B79" w14:paraId="006E378B" w14:textId="77777777" w:rsidTr="008B72CA">
        <w:trPr>
          <w:cantSplit/>
          <w:trHeight w:val="638"/>
          <w:jc w:val="center"/>
        </w:trPr>
        <w:tc>
          <w:tcPr>
            <w:tcW w:w="768" w:type="dxa"/>
            <w:tcBorders>
              <w:top w:val="single" w:sz="4" w:space="0" w:color="0076A5"/>
              <w:left w:val="single" w:sz="4" w:space="0" w:color="0076A5"/>
              <w:bottom w:val="single" w:sz="4" w:space="0" w:color="0076A5"/>
              <w:right w:val="single" w:sz="4" w:space="0" w:color="0076A5"/>
            </w:tcBorders>
            <w:vAlign w:val="center"/>
          </w:tcPr>
          <w:p w14:paraId="0B02A44D" w14:textId="77777777" w:rsidR="00C8548F" w:rsidRPr="00EC7B79" w:rsidRDefault="00C8548F" w:rsidP="00C8548F">
            <w:pPr>
              <w:pStyle w:val="Paragraph"/>
              <w:jc w:val="center"/>
            </w:pPr>
            <w:r w:rsidRPr="00EC7B79">
              <w:t>CO0</w:t>
            </w:r>
          </w:p>
        </w:tc>
        <w:tc>
          <w:tcPr>
            <w:tcW w:w="2204" w:type="dxa"/>
            <w:tcBorders>
              <w:top w:val="single" w:sz="4" w:space="0" w:color="0076A5"/>
              <w:left w:val="single" w:sz="4" w:space="0" w:color="0076A5"/>
              <w:bottom w:val="single" w:sz="4" w:space="0" w:color="0076A5"/>
              <w:right w:val="single" w:sz="4" w:space="0" w:color="0076A5"/>
            </w:tcBorders>
            <w:vAlign w:val="center"/>
          </w:tcPr>
          <w:p w14:paraId="7F65CFDF" w14:textId="77777777" w:rsidR="00C8548F" w:rsidRPr="00EC7B79" w:rsidRDefault="00C8548F" w:rsidP="00C8548F">
            <w:pPr>
              <w:pStyle w:val="Paragraph"/>
              <w:jc w:val="center"/>
            </w:pPr>
            <w:r w:rsidRPr="00EC7B79">
              <w:t>Cantiere Operativo 0 Cantierizzazione</w:t>
            </w:r>
          </w:p>
        </w:tc>
        <w:tc>
          <w:tcPr>
            <w:tcW w:w="5647" w:type="dxa"/>
            <w:tcBorders>
              <w:top w:val="single" w:sz="4" w:space="0" w:color="0076A5"/>
              <w:left w:val="single" w:sz="4" w:space="0" w:color="0076A5"/>
              <w:bottom w:val="single" w:sz="4" w:space="0" w:color="0076A5"/>
              <w:right w:val="single" w:sz="4" w:space="0" w:color="0076A5"/>
            </w:tcBorders>
            <w:vAlign w:val="center"/>
          </w:tcPr>
          <w:p w14:paraId="7FE49D29" w14:textId="77777777" w:rsidR="00C8548F" w:rsidRPr="00EC7B79" w:rsidRDefault="00C8548F" w:rsidP="00C8548F">
            <w:pPr>
              <w:pStyle w:val="Paragraph"/>
            </w:pPr>
            <w:r w:rsidRPr="00EC7B79">
              <w:t>Preparazione delle aree, installazione delle recinzioni, dei baraccamenti di cantiere e delle strutture logistiche.</w:t>
            </w:r>
          </w:p>
        </w:tc>
      </w:tr>
      <w:tr w:rsidR="00386CC4" w:rsidRPr="00EC7B79" w14:paraId="3EA38CF4" w14:textId="77777777" w:rsidTr="008B72CA">
        <w:trPr>
          <w:cantSplit/>
          <w:trHeight w:val="638"/>
          <w:jc w:val="center"/>
        </w:trPr>
        <w:tc>
          <w:tcPr>
            <w:tcW w:w="768" w:type="dxa"/>
            <w:tcBorders>
              <w:top w:val="single" w:sz="4" w:space="0" w:color="0076A5"/>
              <w:left w:val="single" w:sz="4" w:space="0" w:color="0076A5"/>
              <w:bottom w:val="single" w:sz="4" w:space="0" w:color="0076A5"/>
              <w:right w:val="single" w:sz="4" w:space="0" w:color="0076A5"/>
            </w:tcBorders>
            <w:shd w:val="clear" w:color="auto" w:fill="DBE5F1" w:themeFill="accent1" w:themeFillTint="33"/>
            <w:vAlign w:val="center"/>
          </w:tcPr>
          <w:p w14:paraId="1F557689" w14:textId="77777777" w:rsidR="00386CC4" w:rsidRPr="00EC7B79" w:rsidRDefault="00386CC4" w:rsidP="00386CC4">
            <w:pPr>
              <w:pStyle w:val="Paragraph"/>
              <w:jc w:val="center"/>
            </w:pPr>
            <w:r w:rsidRPr="00EC7B79">
              <w:t>CO1</w:t>
            </w:r>
          </w:p>
        </w:tc>
        <w:tc>
          <w:tcPr>
            <w:tcW w:w="2204" w:type="dxa"/>
            <w:tcBorders>
              <w:top w:val="single" w:sz="4" w:space="0" w:color="0076A5"/>
              <w:left w:val="single" w:sz="4" w:space="0" w:color="0076A5"/>
              <w:bottom w:val="single" w:sz="4" w:space="0" w:color="0076A5"/>
              <w:right w:val="single" w:sz="4" w:space="0" w:color="0076A5"/>
            </w:tcBorders>
            <w:shd w:val="clear" w:color="auto" w:fill="DBE5F1" w:themeFill="accent1" w:themeFillTint="33"/>
            <w:vAlign w:val="center"/>
          </w:tcPr>
          <w:p w14:paraId="2CB1319A" w14:textId="77777777" w:rsidR="00386CC4" w:rsidRPr="00EC7B79" w:rsidRDefault="00386CC4" w:rsidP="00386CC4">
            <w:pPr>
              <w:pStyle w:val="Paragraph"/>
              <w:jc w:val="center"/>
            </w:pPr>
            <w:r w:rsidRPr="00EC7B79">
              <w:t>Cantiere Operativo 1 Attività preliminari</w:t>
            </w:r>
          </w:p>
        </w:tc>
        <w:tc>
          <w:tcPr>
            <w:tcW w:w="5647" w:type="dxa"/>
            <w:tcBorders>
              <w:top w:val="single" w:sz="4" w:space="0" w:color="0076A5"/>
              <w:left w:val="single" w:sz="4" w:space="0" w:color="0076A5"/>
              <w:bottom w:val="single" w:sz="4" w:space="0" w:color="0076A5"/>
              <w:right w:val="single" w:sz="4" w:space="0" w:color="0076A5"/>
            </w:tcBorders>
            <w:shd w:val="clear" w:color="auto" w:fill="DBE5F1" w:themeFill="accent1" w:themeFillTint="33"/>
            <w:vAlign w:val="center"/>
          </w:tcPr>
          <w:p w14:paraId="24C89908" w14:textId="77777777" w:rsidR="00386CC4" w:rsidRPr="00EC7B79" w:rsidRDefault="00386CC4" w:rsidP="00BF001D">
            <w:pPr>
              <w:pStyle w:val="Paragraph"/>
            </w:pPr>
            <w:r w:rsidRPr="00EC7B79">
              <w:t>Taglio dell’asfalto, rimozione della pavimentazione esistente e bonifica piano di posa sotto la carreggiata stradale, nel tratto compreso tra via Bosco Biliemme e la rampa di acc</w:t>
            </w:r>
            <w:r w:rsidR="00620A7F" w:rsidRPr="00EC7B79">
              <w:t>esso alla strada alzaia.</w:t>
            </w:r>
          </w:p>
        </w:tc>
      </w:tr>
      <w:tr w:rsidR="00386CC4" w:rsidRPr="00EC7B79" w14:paraId="3B3F9865" w14:textId="77777777" w:rsidTr="008B72CA">
        <w:trPr>
          <w:cantSplit/>
          <w:trHeight w:val="638"/>
          <w:jc w:val="center"/>
        </w:trPr>
        <w:tc>
          <w:tcPr>
            <w:tcW w:w="768" w:type="dxa"/>
            <w:tcBorders>
              <w:top w:val="single" w:sz="4" w:space="0" w:color="0076A5"/>
              <w:left w:val="single" w:sz="4" w:space="0" w:color="0076A5"/>
              <w:bottom w:val="single" w:sz="4" w:space="0" w:color="0076A5"/>
              <w:right w:val="single" w:sz="4" w:space="0" w:color="0076A5"/>
            </w:tcBorders>
            <w:shd w:val="clear" w:color="auto" w:fill="auto"/>
            <w:vAlign w:val="center"/>
          </w:tcPr>
          <w:p w14:paraId="236341F3" w14:textId="77777777" w:rsidR="00386CC4" w:rsidRPr="00EC7B79" w:rsidRDefault="00386CC4" w:rsidP="00386CC4">
            <w:pPr>
              <w:pStyle w:val="Paragraph"/>
              <w:jc w:val="center"/>
            </w:pPr>
            <w:r w:rsidRPr="00EC7B79">
              <w:t>CO2</w:t>
            </w:r>
          </w:p>
        </w:tc>
        <w:tc>
          <w:tcPr>
            <w:tcW w:w="2204" w:type="dxa"/>
            <w:tcBorders>
              <w:top w:val="single" w:sz="4" w:space="0" w:color="0076A5"/>
              <w:left w:val="single" w:sz="4" w:space="0" w:color="0076A5"/>
              <w:bottom w:val="single" w:sz="4" w:space="0" w:color="0076A5"/>
              <w:right w:val="single" w:sz="4" w:space="0" w:color="0076A5"/>
            </w:tcBorders>
            <w:shd w:val="clear" w:color="auto" w:fill="auto"/>
            <w:vAlign w:val="center"/>
          </w:tcPr>
          <w:p w14:paraId="56F21BFF" w14:textId="01F8E7CF" w:rsidR="00386CC4" w:rsidRPr="00EC7B79" w:rsidRDefault="00386CC4" w:rsidP="0035271F">
            <w:pPr>
              <w:pStyle w:val="Paragraph"/>
              <w:jc w:val="center"/>
            </w:pPr>
            <w:r w:rsidRPr="00EC7B79">
              <w:t>Cantiere Operativo 2 Pavimentazione</w:t>
            </w:r>
          </w:p>
        </w:tc>
        <w:tc>
          <w:tcPr>
            <w:tcW w:w="5647" w:type="dxa"/>
            <w:tcBorders>
              <w:top w:val="single" w:sz="4" w:space="0" w:color="0076A5"/>
              <w:left w:val="single" w:sz="4" w:space="0" w:color="0076A5"/>
              <w:bottom w:val="single" w:sz="4" w:space="0" w:color="0076A5"/>
              <w:right w:val="single" w:sz="4" w:space="0" w:color="0076A5"/>
            </w:tcBorders>
            <w:shd w:val="clear" w:color="auto" w:fill="auto"/>
            <w:vAlign w:val="center"/>
          </w:tcPr>
          <w:p w14:paraId="2128F4AF" w14:textId="77777777" w:rsidR="00386CC4" w:rsidRPr="00EC7B79" w:rsidRDefault="00386CC4" w:rsidP="00386CC4">
            <w:pPr>
              <w:pStyle w:val="Paragraph"/>
            </w:pPr>
            <w:r w:rsidRPr="00EC7B79">
              <w:t>Rifacimento della pavimentazione stradale al di sotto della carreggiata, nel tratto compreso tra via Bosco Biliemme e la rampa di accesso alla strada alzaia, e realizzazione del tappeto di usura su tutto il rilevato arginale.</w:t>
            </w:r>
          </w:p>
        </w:tc>
      </w:tr>
      <w:tr w:rsidR="00386CC4" w:rsidRPr="00EC7B79" w14:paraId="7C48679F" w14:textId="77777777" w:rsidTr="008B72CA">
        <w:trPr>
          <w:cantSplit/>
          <w:trHeight w:val="638"/>
          <w:jc w:val="center"/>
        </w:trPr>
        <w:tc>
          <w:tcPr>
            <w:tcW w:w="768" w:type="dxa"/>
            <w:tcBorders>
              <w:top w:val="single" w:sz="4" w:space="0" w:color="0076A5"/>
              <w:left w:val="single" w:sz="4" w:space="0" w:color="0076A5"/>
              <w:bottom w:val="single" w:sz="4" w:space="0" w:color="0076A5"/>
              <w:right w:val="single" w:sz="4" w:space="0" w:color="0076A5"/>
            </w:tcBorders>
            <w:shd w:val="clear" w:color="auto" w:fill="DBE5F1" w:themeFill="accent1" w:themeFillTint="33"/>
            <w:vAlign w:val="center"/>
          </w:tcPr>
          <w:p w14:paraId="11C624B9" w14:textId="77777777" w:rsidR="00386CC4" w:rsidRPr="00EC7B79" w:rsidRDefault="00386CC4" w:rsidP="00386CC4">
            <w:pPr>
              <w:pStyle w:val="Paragraph"/>
              <w:jc w:val="center"/>
            </w:pPr>
            <w:r w:rsidRPr="00EC7B79">
              <w:t>CO3</w:t>
            </w:r>
          </w:p>
        </w:tc>
        <w:tc>
          <w:tcPr>
            <w:tcW w:w="2204" w:type="dxa"/>
            <w:tcBorders>
              <w:top w:val="single" w:sz="4" w:space="0" w:color="0076A5"/>
              <w:left w:val="single" w:sz="4" w:space="0" w:color="0076A5"/>
              <w:bottom w:val="single" w:sz="4" w:space="0" w:color="0076A5"/>
              <w:right w:val="single" w:sz="4" w:space="0" w:color="0076A5"/>
            </w:tcBorders>
            <w:shd w:val="clear" w:color="auto" w:fill="DBE5F1" w:themeFill="accent1" w:themeFillTint="33"/>
            <w:vAlign w:val="center"/>
          </w:tcPr>
          <w:p w14:paraId="797B925D" w14:textId="77777777" w:rsidR="00386CC4" w:rsidRPr="00EC7B79" w:rsidRDefault="00386CC4" w:rsidP="00386CC4">
            <w:pPr>
              <w:pStyle w:val="Paragraph"/>
              <w:jc w:val="center"/>
            </w:pPr>
            <w:r w:rsidRPr="00EC7B79">
              <w:t>Cantiere Operativo 3 Arredi e Finiture</w:t>
            </w:r>
          </w:p>
        </w:tc>
        <w:tc>
          <w:tcPr>
            <w:tcW w:w="5647" w:type="dxa"/>
            <w:tcBorders>
              <w:top w:val="single" w:sz="4" w:space="0" w:color="0076A5"/>
              <w:left w:val="single" w:sz="4" w:space="0" w:color="0076A5"/>
              <w:bottom w:val="single" w:sz="4" w:space="0" w:color="0076A5"/>
              <w:right w:val="single" w:sz="4" w:space="0" w:color="0076A5"/>
            </w:tcBorders>
            <w:shd w:val="clear" w:color="auto" w:fill="DBE5F1" w:themeFill="accent1" w:themeFillTint="33"/>
            <w:vAlign w:val="center"/>
          </w:tcPr>
          <w:p w14:paraId="14AAECBA" w14:textId="77777777" w:rsidR="00386CC4" w:rsidRPr="00EC7B79" w:rsidRDefault="00386CC4" w:rsidP="00386CC4">
            <w:pPr>
              <w:pStyle w:val="Paragraph"/>
            </w:pPr>
            <w:r w:rsidRPr="00EC7B79">
              <w:t>Realizzazione della segnaletica, orizzontale e verticale, su tutto il rilevato arginale, ripristino embrici, ed installazione di barriere di sicurezza e dissuasori.</w:t>
            </w:r>
          </w:p>
        </w:tc>
      </w:tr>
    </w:tbl>
    <w:p w14:paraId="00BC269E" w14:textId="77777777" w:rsidR="0047718A" w:rsidRPr="00EC7B79" w:rsidRDefault="0047718A" w:rsidP="0047718A">
      <w:pPr>
        <w:pStyle w:val="Heading2"/>
      </w:pPr>
      <w:bookmarkStart w:id="106" w:name="_Toc485306916"/>
      <w:bookmarkStart w:id="107" w:name="_Ref21947279"/>
      <w:bookmarkStart w:id="108" w:name="_Toc24967876"/>
      <w:r w:rsidRPr="00EC7B79">
        <w:t>ACCESSI E VIABILITÀ</w:t>
      </w:r>
      <w:bookmarkEnd w:id="106"/>
      <w:bookmarkEnd w:id="107"/>
      <w:bookmarkEnd w:id="108"/>
    </w:p>
    <w:p w14:paraId="4D222595" w14:textId="77777777" w:rsidR="0047718A" w:rsidRPr="00EC7B79" w:rsidRDefault="0047718A" w:rsidP="0047718A">
      <w:pPr>
        <w:pStyle w:val="Paragraph"/>
      </w:pPr>
      <w:r w:rsidRPr="00EC7B79">
        <w:t>La viabilità esistente è caratterizzata dalla presenza di strade comunali, principalmente a doppio senso, che in gran parte si sviluppano lungo rilevati arginali e strade poderali.</w:t>
      </w:r>
    </w:p>
    <w:p w14:paraId="3208A916" w14:textId="77777777" w:rsidR="0047718A" w:rsidRPr="00EC7B79" w:rsidRDefault="0047718A" w:rsidP="0047718A">
      <w:pPr>
        <w:pStyle w:val="Paragraph"/>
      </w:pPr>
      <w:r w:rsidRPr="00EC7B79">
        <w:t>Il collegamento di Isola Serafini con i comuni limitrofi (S. Nazzaro e Monticelli d’Ongina) è garantito attraverso un ponte stradale sul canale di scarico, ubicato 400 metri a valle della centrale</w:t>
      </w:r>
      <w:r w:rsidR="0064319C" w:rsidRPr="00EC7B79">
        <w:t xml:space="preserve"> e dal nuovo ponte sul canale di navigazione della conca</w:t>
      </w:r>
      <w:r w:rsidRPr="00EC7B79">
        <w:t>.</w:t>
      </w:r>
    </w:p>
    <w:p w14:paraId="114B7BC6" w14:textId="77777777" w:rsidR="0047718A" w:rsidRPr="00EC7B79" w:rsidRDefault="0047718A" w:rsidP="0047718A">
      <w:pPr>
        <w:pStyle w:val="Paragraph"/>
      </w:pPr>
      <w:r w:rsidRPr="00EC7B79">
        <w:lastRenderedPageBreak/>
        <w:t>L’accesso a</w:t>
      </w:r>
      <w:r w:rsidR="0064319C" w:rsidRPr="00EC7B79">
        <w:t>i due</w:t>
      </w:r>
      <w:r w:rsidRPr="00EC7B79">
        <w:t xml:space="preserve"> pont</w:t>
      </w:r>
      <w:r w:rsidR="0064319C" w:rsidRPr="00EC7B79">
        <w:t>i</w:t>
      </w:r>
      <w:r w:rsidRPr="00EC7B79">
        <w:t xml:space="preserve"> avviene attraverso la strada posta sull’argine a ridosso del fiume Po denominata via Edison, per i veicoli provenienti da Monticelli D’Ongina, o percorrendo il vecchio argine maestro dall’intersezione con la SP 25, per i veicoli provenienti da San Nazzaro.</w:t>
      </w:r>
    </w:p>
    <w:p w14:paraId="17D8190C" w14:textId="77777777" w:rsidR="0047718A" w:rsidRPr="00EC7B79" w:rsidRDefault="0047718A" w:rsidP="00C45B55">
      <w:pPr>
        <w:pStyle w:val="Paragraph"/>
      </w:pPr>
      <w:r w:rsidRPr="00EC7B79">
        <w:t>Le attuali vie di accesso allo sbarramento permettono un agevole accesso anche alla conca, pertanto non sono necessarie integra</w:t>
      </w:r>
      <w:r w:rsidR="00C45B55" w:rsidRPr="00EC7B79">
        <w:t>zioni alla viabilità esistente.</w:t>
      </w:r>
    </w:p>
    <w:p w14:paraId="5845AB16" w14:textId="77777777" w:rsidR="00A8164F" w:rsidRPr="00EC7B79" w:rsidRDefault="00A8164F" w:rsidP="00A8164F">
      <w:pPr>
        <w:pStyle w:val="Paragraph"/>
      </w:pPr>
      <w:r w:rsidRPr="00EC7B79">
        <w:t xml:space="preserve">A valle dei deterioramenti verificatisi sulla pavimentazione l’amministrazione comunale, nel corso degli ultimi mesi ha provveduto alla chiusura al traffico della strada che si sviluppa sul rilevato arginale, fatta eccezione del tratto finale che collega la rampa alla strada alzaia con il nuovo viadotto sul canale, che risulta percorribile solo dai mezzi pesanti impegnati nelle attività </w:t>
      </w:r>
      <w:r w:rsidR="00C14710" w:rsidRPr="00EC7B79">
        <w:t>estrattive</w:t>
      </w:r>
      <w:r w:rsidRPr="00EC7B79">
        <w:t xml:space="preserve"> della cava di Isola Serafini.</w:t>
      </w:r>
    </w:p>
    <w:p w14:paraId="03C16102" w14:textId="77777777" w:rsidR="0047718A" w:rsidRPr="00EC7B79" w:rsidRDefault="0047718A" w:rsidP="0047718A">
      <w:pPr>
        <w:pStyle w:val="Heading3"/>
      </w:pPr>
      <w:bookmarkStart w:id="109" w:name="_Toc485306917"/>
      <w:bookmarkStart w:id="110" w:name="_Toc24967877"/>
      <w:r w:rsidRPr="00EC7B79">
        <w:t>Accessi e viabilità di servizio</w:t>
      </w:r>
      <w:bookmarkEnd w:id="109"/>
      <w:bookmarkEnd w:id="110"/>
    </w:p>
    <w:p w14:paraId="2CB3406D" w14:textId="77777777" w:rsidR="00E740D6" w:rsidRPr="00EC7B79" w:rsidRDefault="00E740D6" w:rsidP="00E740D6">
      <w:pPr>
        <w:pStyle w:val="Paragraph"/>
      </w:pPr>
      <w:r w:rsidRPr="00EC7B79">
        <w:t xml:space="preserve">In prima istanza, per la definizione della viabilità di servizio si ci è basati sullo studio della interconnettibilità della viabilità esistente con le aree di cantiere identificate; successivamente sono stati individuati i percorsi migliori, cercando di evitare il transito dei mezzi di cantiere all’interno dei centri urbani, selezionando strade periferiche e percorsi più lunghi in modo da limitare, per quanto possibile, </w:t>
      </w:r>
      <w:r w:rsidR="00C14710" w:rsidRPr="00EC7B79">
        <w:t>le interferenze</w:t>
      </w:r>
      <w:r w:rsidRPr="00EC7B79">
        <w:t xml:space="preserve"> con la circolazione locale.</w:t>
      </w:r>
    </w:p>
    <w:p w14:paraId="73BB6000" w14:textId="417269E6" w:rsidR="00A8164F" w:rsidRPr="001F3F00" w:rsidRDefault="00A8164F" w:rsidP="00A8164F">
      <w:r w:rsidRPr="00EC7B79">
        <w:t>Per l’accesso all’area di cantiere dalle direttrici principali sono stati individuati quattro accessi, illustrati nella</w:t>
      </w:r>
      <w:r w:rsidR="00EB0E6C" w:rsidRPr="00EC7B79">
        <w:t xml:space="preserve"> </w:t>
      </w:r>
      <w:r w:rsidR="00EB0E6C" w:rsidRPr="005E2E82">
        <w:fldChar w:fldCharType="begin"/>
      </w:r>
      <w:r w:rsidR="00EB0E6C" w:rsidRPr="00EC7B79">
        <w:instrText xml:space="preserve"> REF _Ref24462277 \h </w:instrText>
      </w:r>
      <w:r w:rsidR="00EB0E6C" w:rsidRPr="005E2E82">
        <w:fldChar w:fldCharType="separate"/>
      </w:r>
      <w:r w:rsidR="007E2686" w:rsidRPr="00EC7B79">
        <w:t xml:space="preserve">Tabella </w:t>
      </w:r>
      <w:r w:rsidR="007E2686">
        <w:rPr>
          <w:noProof/>
        </w:rPr>
        <w:t>4</w:t>
      </w:r>
      <w:r w:rsidR="007E2686" w:rsidRPr="005E2E82">
        <w:t>.</w:t>
      </w:r>
      <w:r w:rsidR="007E2686">
        <w:rPr>
          <w:noProof/>
        </w:rPr>
        <w:t>2</w:t>
      </w:r>
      <w:r w:rsidR="00EB0E6C" w:rsidRPr="005E2E82">
        <w:fldChar w:fldCharType="end"/>
      </w:r>
      <w:r w:rsidRPr="005E2E82">
        <w:t>, e quattro viabilità di servizio di seguito riepilogate:</w:t>
      </w:r>
    </w:p>
    <w:p w14:paraId="765EC7FF" w14:textId="77777777" w:rsidR="0047718A" w:rsidRPr="00EC7B79" w:rsidRDefault="0047718A" w:rsidP="0047718A">
      <w:pPr>
        <w:pStyle w:val="Item1"/>
        <w:keepLines/>
        <w:ind w:left="454" w:hanging="454"/>
      </w:pPr>
      <w:r w:rsidRPr="00EC7B79">
        <w:rPr>
          <w:u w:val="single"/>
        </w:rPr>
        <w:t>VS0</w:t>
      </w:r>
      <w:r w:rsidRPr="00EC7B79">
        <w:t xml:space="preserve">, viabilità comune (iniziale/finale) </w:t>
      </w:r>
      <w:r w:rsidR="00386CC4" w:rsidRPr="00EC7B79">
        <w:t xml:space="preserve">utilizzata da tutti i veicoli per raggiungere i varchi di cantiere, che si sviluppa su via Granelli, via Bosco Biliemme </w:t>
      </w:r>
      <w:r w:rsidR="00C14710" w:rsidRPr="00EC7B79">
        <w:t>e</w:t>
      </w:r>
      <w:r w:rsidR="00386CC4" w:rsidRPr="00EC7B79">
        <w:t xml:space="preserve"> rilevato arginale oggetto di intervento</w:t>
      </w:r>
      <w:r w:rsidR="00A8164F" w:rsidRPr="00EC7B79">
        <w:t>;</w:t>
      </w:r>
    </w:p>
    <w:p w14:paraId="2D2B8656" w14:textId="36425E34" w:rsidR="0047718A" w:rsidRPr="00EC7B79" w:rsidRDefault="0047718A" w:rsidP="0047718A">
      <w:pPr>
        <w:pStyle w:val="Item1"/>
        <w:keepLines/>
        <w:ind w:left="454" w:hanging="454"/>
      </w:pPr>
      <w:r w:rsidRPr="00EC7B79">
        <w:rPr>
          <w:u w:val="single"/>
        </w:rPr>
        <w:t>VS Nord</w:t>
      </w:r>
      <w:r w:rsidRPr="00EC7B79">
        <w:t xml:space="preserve">, </w:t>
      </w:r>
      <w:r w:rsidR="00386CC4" w:rsidRPr="00EC7B79">
        <w:t>utilizzata dai veicoli provenienti da Lodi e dai comuni limitrofi, che dopo la tangenziale (Uscita Piacenza/Lodi S. Bernardo), percorreranno in sequenza le strade provinciali SP 26, SP 116, SP 27 e la SP 25 fino al ponte che gli premetterà di oltrepassare il Po ed arrivare alla rotatoria di San Naz</w:t>
      </w:r>
      <w:r w:rsidR="00EB0E6C" w:rsidRPr="00EC7B79">
        <w:t>z</w:t>
      </w:r>
      <w:r w:rsidR="00386CC4" w:rsidRPr="00EC7B79">
        <w:t>aro, ove potranno immettersi sulla viabilità di servizio VS0 per raggiungere le aree di cantiere</w:t>
      </w:r>
      <w:r w:rsidRPr="00EC7B79">
        <w:t>;</w:t>
      </w:r>
    </w:p>
    <w:p w14:paraId="79CD5F17" w14:textId="77777777" w:rsidR="0047718A" w:rsidRPr="00EC7B79" w:rsidRDefault="0047718A" w:rsidP="0047718A">
      <w:pPr>
        <w:pStyle w:val="Item1"/>
        <w:keepLines/>
        <w:ind w:left="454" w:hanging="454"/>
      </w:pPr>
      <w:r w:rsidRPr="00EC7B79">
        <w:rPr>
          <w:u w:val="single"/>
        </w:rPr>
        <w:t>VS Ovest</w:t>
      </w:r>
      <w:r w:rsidRPr="00EC7B79">
        <w:t xml:space="preserve">, </w:t>
      </w:r>
      <w:r w:rsidR="00386CC4" w:rsidRPr="00EC7B79">
        <w:t>Viabilità di servizio utilizzata dai veicoli provenienti da Piacenza e dai comuni limitrofi, che percorreranno la strada padana inferiore SP10 in direzione Est, attraversando il comune di Caorso e superato quello di S. Nazzaro, svolteranno a sinistra per arrivare alla rotatoria di San Nazzaro, ove potranno immettersi sulla viabilità di servizio VS0 per raggiungere le aree di cantiere</w:t>
      </w:r>
      <w:r w:rsidR="00E740D6" w:rsidRPr="00EC7B79">
        <w:t>;</w:t>
      </w:r>
    </w:p>
    <w:p w14:paraId="56C5EAFE" w14:textId="77777777" w:rsidR="0047718A" w:rsidRPr="00EC7B79" w:rsidRDefault="0047718A" w:rsidP="0047718A">
      <w:pPr>
        <w:pStyle w:val="Item1"/>
        <w:keepLines/>
        <w:ind w:left="454" w:hanging="454"/>
      </w:pPr>
      <w:r w:rsidRPr="00EC7B79">
        <w:rPr>
          <w:u w:val="single"/>
        </w:rPr>
        <w:t>VS Est</w:t>
      </w:r>
      <w:r w:rsidRPr="00EC7B79">
        <w:t xml:space="preserve">, </w:t>
      </w:r>
      <w:r w:rsidR="00386CC4" w:rsidRPr="00EC7B79">
        <w:t>utilizzata dai veicoli provenienti da Cremona e dai comuni limitrofi, che percorreranno la strada padana inferiore SP10 in direzione Ovest, attraversando i comuni di Castelvetro Piacentino e Monticelli D’Ongina, fino a S. Nazzaro, dove seguendo le indicazioni per Milano, potranno immettersi sulla viabilità di servizio VS0 per raggiungere le aree di cantiere</w:t>
      </w:r>
      <w:r w:rsidRPr="00EC7B79">
        <w:t>.</w:t>
      </w:r>
    </w:p>
    <w:p w14:paraId="01D4F303" w14:textId="77777777" w:rsidR="0047718A" w:rsidRPr="00EC7B79" w:rsidRDefault="0047718A" w:rsidP="0047718A">
      <w:pPr>
        <w:pStyle w:val="Paragraph"/>
      </w:pPr>
      <w:r w:rsidRPr="00EC7B79">
        <w:t>L’uscita autostradale più vicina è quello di Caorso sull’A21, i veicoli superato il casello dovranno svoltare a destra e percorrere la VS Sud per raggiungere le aree di cantiere.</w:t>
      </w:r>
    </w:p>
    <w:p w14:paraId="617B5A4F" w14:textId="77777777" w:rsidR="0047718A" w:rsidRPr="00EC7B79" w:rsidRDefault="0047718A" w:rsidP="0047718A">
      <w:pPr>
        <w:pStyle w:val="Paragraph"/>
      </w:pPr>
      <w:r w:rsidRPr="00EC7B79">
        <w:t>La viabilità di servizio sarà utilizzata principalmente per gli approvvigionamenti mensili e/o settimanali e per la fornitura del calcestruzzo, mentre per quelli quotidiani di modesta entità, tra le zone di lavoro e le aree logistiche sarà utilizzata la viabilità interna di cantiere.</w:t>
      </w:r>
    </w:p>
    <w:p w14:paraId="54446696" w14:textId="77777777" w:rsidR="003E1183" w:rsidRPr="00EC7B79" w:rsidRDefault="00497600" w:rsidP="0030188D">
      <w:pPr>
        <w:pStyle w:val="Paragraph"/>
      </w:pPr>
      <w:r w:rsidRPr="00EC7B79">
        <w:t>N</w:t>
      </w:r>
      <w:r w:rsidR="002B0B2C" w:rsidRPr="00EC7B79">
        <w:t>ella tabella seguente sono riepilogati solo gli accessi che saranno utilizzati per la realizzazione delle opere oggetto del presente a</w:t>
      </w:r>
      <w:r w:rsidRPr="00EC7B79">
        <w:t>ppalto.</w:t>
      </w:r>
      <w:r w:rsidR="002B0B2C" w:rsidRPr="00EC7B79">
        <w:t xml:space="preserve"> </w:t>
      </w:r>
      <w:bookmarkStart w:id="111" w:name="_Toc485306957"/>
    </w:p>
    <w:p w14:paraId="5F2069D3" w14:textId="66D511BF" w:rsidR="0047718A" w:rsidRPr="005E2E82" w:rsidRDefault="0047718A" w:rsidP="0047718A">
      <w:pPr>
        <w:pStyle w:val="Caption"/>
      </w:pPr>
      <w:bookmarkStart w:id="112" w:name="_Ref24462277"/>
      <w:bookmarkStart w:id="113" w:name="_Toc22982793"/>
      <w:r w:rsidRPr="00EC7B79">
        <w:t xml:space="preserve">Tabella </w:t>
      </w:r>
      <w:r w:rsidR="001377F4" w:rsidRPr="005E2E82">
        <w:rPr>
          <w:noProof/>
        </w:rPr>
        <w:fldChar w:fldCharType="begin"/>
      </w:r>
      <w:r w:rsidR="001377F4" w:rsidRPr="00EC7B79">
        <w:rPr>
          <w:noProof/>
        </w:rPr>
        <w:instrText xml:space="preserve"> STYLEREF 1 \s </w:instrText>
      </w:r>
      <w:r w:rsidR="001377F4" w:rsidRPr="005E2E82">
        <w:rPr>
          <w:noProof/>
        </w:rPr>
        <w:fldChar w:fldCharType="separate"/>
      </w:r>
      <w:r w:rsidR="007E2686">
        <w:rPr>
          <w:noProof/>
        </w:rPr>
        <w:t>4</w:t>
      </w:r>
      <w:r w:rsidR="001377F4" w:rsidRPr="005E2E82">
        <w:rPr>
          <w:noProof/>
        </w:rPr>
        <w:fldChar w:fldCharType="end"/>
      </w:r>
      <w:r w:rsidR="00655162" w:rsidRPr="005E2E82">
        <w:t>.</w:t>
      </w:r>
      <w:r w:rsidR="001377F4" w:rsidRPr="005E2E82">
        <w:rPr>
          <w:noProof/>
        </w:rPr>
        <w:fldChar w:fldCharType="begin"/>
      </w:r>
      <w:r w:rsidR="001377F4" w:rsidRPr="00EC7B79">
        <w:rPr>
          <w:noProof/>
        </w:rPr>
        <w:instrText xml:space="preserve"> SEQ Tabella \* ARABIC \s 1 </w:instrText>
      </w:r>
      <w:r w:rsidR="001377F4" w:rsidRPr="005E2E82">
        <w:rPr>
          <w:noProof/>
        </w:rPr>
        <w:fldChar w:fldCharType="separate"/>
      </w:r>
      <w:r w:rsidR="007E2686">
        <w:rPr>
          <w:noProof/>
        </w:rPr>
        <w:t>2</w:t>
      </w:r>
      <w:r w:rsidR="001377F4" w:rsidRPr="005E2E82">
        <w:rPr>
          <w:noProof/>
        </w:rPr>
        <w:fldChar w:fldCharType="end"/>
      </w:r>
      <w:bookmarkEnd w:id="112"/>
      <w:r w:rsidRPr="005E2E82">
        <w:t>:</w:t>
      </w:r>
      <w:r w:rsidRPr="005E2E82">
        <w:tab/>
        <w:t>Riepilogo Accessi di Cantiere</w:t>
      </w:r>
      <w:bookmarkEnd w:id="111"/>
      <w:bookmarkEnd w:id="113"/>
    </w:p>
    <w:tbl>
      <w:tblPr>
        <w:tblW w:w="5000" w:type="pct"/>
        <w:jc w:val="center"/>
        <w:tblBorders>
          <w:top w:val="single" w:sz="6" w:space="0" w:color="0070C0"/>
          <w:left w:val="single" w:sz="6" w:space="0" w:color="0070C0"/>
          <w:bottom w:val="single" w:sz="6" w:space="0" w:color="0070C0"/>
          <w:right w:val="single" w:sz="6" w:space="0" w:color="0070C0"/>
          <w:insideH w:val="single" w:sz="6" w:space="0" w:color="0070C0"/>
          <w:insideV w:val="single" w:sz="6" w:space="0" w:color="0070C0"/>
        </w:tblBorders>
        <w:tblLook w:val="04A0" w:firstRow="1" w:lastRow="0" w:firstColumn="1" w:lastColumn="0" w:noHBand="0" w:noVBand="1"/>
      </w:tblPr>
      <w:tblGrid>
        <w:gridCol w:w="709"/>
        <w:gridCol w:w="830"/>
        <w:gridCol w:w="7523"/>
      </w:tblGrid>
      <w:tr w:rsidR="0047718A" w:rsidRPr="00EC7B79" w14:paraId="08C6DFAF" w14:textId="77777777" w:rsidTr="008B72CA">
        <w:trPr>
          <w:cantSplit/>
          <w:tblHeader/>
          <w:jc w:val="center"/>
        </w:trPr>
        <w:tc>
          <w:tcPr>
            <w:tcW w:w="5000" w:type="pct"/>
            <w:gridSpan w:val="3"/>
            <w:tcBorders>
              <w:top w:val="single" w:sz="4" w:space="0" w:color="F2F2F2"/>
              <w:left w:val="single" w:sz="4" w:space="0" w:color="F2F2F2"/>
              <w:bottom w:val="single" w:sz="6" w:space="0" w:color="0076A5"/>
              <w:right w:val="single" w:sz="4" w:space="0" w:color="F2F2F2"/>
            </w:tcBorders>
            <w:shd w:val="clear" w:color="auto" w:fill="0076A5"/>
            <w:vAlign w:val="center"/>
          </w:tcPr>
          <w:p w14:paraId="79889B9D" w14:textId="77777777" w:rsidR="0047718A" w:rsidRPr="001F3F00" w:rsidRDefault="0047718A" w:rsidP="008A43EF">
            <w:pPr>
              <w:pStyle w:val="Paragraph"/>
              <w:jc w:val="center"/>
              <w:rPr>
                <w:b/>
                <w:bCs/>
                <w:color w:val="FFFFFF"/>
              </w:rPr>
            </w:pPr>
            <w:r w:rsidRPr="001F3F00">
              <w:rPr>
                <w:b/>
                <w:bCs/>
                <w:color w:val="FFFFFF"/>
              </w:rPr>
              <w:t>Accessi di Cantiere</w:t>
            </w:r>
          </w:p>
        </w:tc>
      </w:tr>
      <w:tr w:rsidR="008A43EF" w:rsidRPr="00EC7B79" w14:paraId="2F721232" w14:textId="77777777" w:rsidTr="008B72CA">
        <w:trPr>
          <w:cantSplit/>
          <w:tblHeader/>
          <w:jc w:val="center"/>
        </w:trPr>
        <w:tc>
          <w:tcPr>
            <w:tcW w:w="391" w:type="pct"/>
            <w:tcBorders>
              <w:top w:val="single" w:sz="6" w:space="0" w:color="0076A5"/>
              <w:left w:val="single" w:sz="6" w:space="0" w:color="0076A5"/>
              <w:bottom w:val="single" w:sz="6" w:space="0" w:color="0076A5"/>
              <w:right w:val="single" w:sz="6" w:space="0" w:color="0076A5"/>
            </w:tcBorders>
            <w:shd w:val="clear" w:color="auto" w:fill="auto"/>
            <w:vAlign w:val="center"/>
          </w:tcPr>
          <w:p w14:paraId="507FE39C" w14:textId="77777777" w:rsidR="008A43EF" w:rsidRPr="00EC7B79" w:rsidRDefault="008A43EF" w:rsidP="008A43EF">
            <w:pPr>
              <w:pStyle w:val="Paragraph"/>
              <w:jc w:val="center"/>
              <w:rPr>
                <w:b/>
                <w:bCs/>
              </w:rPr>
            </w:pPr>
            <w:r w:rsidRPr="00EC7B79">
              <w:rPr>
                <w:b/>
                <w:bCs/>
              </w:rPr>
              <w:t>Sigla</w:t>
            </w:r>
          </w:p>
        </w:tc>
        <w:tc>
          <w:tcPr>
            <w:tcW w:w="458" w:type="pct"/>
            <w:tcBorders>
              <w:top w:val="single" w:sz="6" w:space="0" w:color="0076A5"/>
              <w:left w:val="single" w:sz="6" w:space="0" w:color="0076A5"/>
              <w:bottom w:val="single" w:sz="6" w:space="0" w:color="0076A5"/>
              <w:right w:val="single" w:sz="6" w:space="0" w:color="0076A5"/>
            </w:tcBorders>
            <w:shd w:val="clear" w:color="auto" w:fill="auto"/>
            <w:vAlign w:val="center"/>
          </w:tcPr>
          <w:p w14:paraId="554BC9DD" w14:textId="77777777" w:rsidR="008A43EF" w:rsidRPr="00EC7B79" w:rsidRDefault="008A43EF" w:rsidP="008A43EF">
            <w:pPr>
              <w:pStyle w:val="Paragraph"/>
              <w:jc w:val="center"/>
              <w:rPr>
                <w:b/>
                <w:bCs/>
              </w:rPr>
            </w:pPr>
            <w:r w:rsidRPr="00EC7B79">
              <w:rPr>
                <w:b/>
                <w:bCs/>
              </w:rPr>
              <w:t>Nome</w:t>
            </w:r>
          </w:p>
        </w:tc>
        <w:tc>
          <w:tcPr>
            <w:tcW w:w="4151" w:type="pct"/>
            <w:tcBorders>
              <w:top w:val="single" w:sz="6" w:space="0" w:color="0076A5"/>
              <w:left w:val="single" w:sz="6" w:space="0" w:color="0076A5"/>
              <w:bottom w:val="single" w:sz="6" w:space="0" w:color="0076A5"/>
              <w:right w:val="single" w:sz="6" w:space="0" w:color="0076A5"/>
            </w:tcBorders>
            <w:shd w:val="clear" w:color="auto" w:fill="auto"/>
            <w:vAlign w:val="center"/>
          </w:tcPr>
          <w:p w14:paraId="578BF63B" w14:textId="77777777" w:rsidR="008A43EF" w:rsidRPr="00EC7B79" w:rsidRDefault="008A43EF" w:rsidP="008A43EF">
            <w:pPr>
              <w:pStyle w:val="Paragraph"/>
              <w:jc w:val="center"/>
              <w:rPr>
                <w:b/>
                <w:bCs/>
              </w:rPr>
            </w:pPr>
            <w:r w:rsidRPr="00EC7B79">
              <w:rPr>
                <w:b/>
                <w:bCs/>
              </w:rPr>
              <w:t>Descrizione</w:t>
            </w:r>
          </w:p>
        </w:tc>
      </w:tr>
      <w:tr w:rsidR="008A43EF" w:rsidRPr="00EC7B79" w14:paraId="5ED8C03C" w14:textId="77777777" w:rsidTr="008B72CA">
        <w:trPr>
          <w:cantSplit/>
          <w:trHeight w:val="628"/>
          <w:jc w:val="center"/>
        </w:trPr>
        <w:tc>
          <w:tcPr>
            <w:tcW w:w="391" w:type="pct"/>
            <w:tcBorders>
              <w:top w:val="single" w:sz="6" w:space="0" w:color="0076A5"/>
              <w:left w:val="single" w:sz="6" w:space="0" w:color="0076A5"/>
              <w:bottom w:val="single" w:sz="6" w:space="0" w:color="0076A5"/>
              <w:right w:val="single" w:sz="6" w:space="0" w:color="0076A5"/>
            </w:tcBorders>
            <w:vAlign w:val="center"/>
          </w:tcPr>
          <w:p w14:paraId="4630DD0F" w14:textId="77777777" w:rsidR="008A43EF" w:rsidRPr="00EC7B79" w:rsidRDefault="008A43EF" w:rsidP="001758A8">
            <w:pPr>
              <w:pStyle w:val="Paragraph"/>
              <w:jc w:val="center"/>
            </w:pPr>
            <w:r w:rsidRPr="00EC7B79">
              <w:t>AV 1</w:t>
            </w:r>
          </w:p>
        </w:tc>
        <w:tc>
          <w:tcPr>
            <w:tcW w:w="458" w:type="pct"/>
            <w:tcBorders>
              <w:top w:val="single" w:sz="6" w:space="0" w:color="0076A5"/>
              <w:left w:val="single" w:sz="6" w:space="0" w:color="0076A5"/>
              <w:bottom w:val="single" w:sz="6" w:space="0" w:color="0076A5"/>
              <w:right w:val="single" w:sz="6" w:space="0" w:color="0076A5"/>
            </w:tcBorders>
            <w:vAlign w:val="center"/>
          </w:tcPr>
          <w:p w14:paraId="5B9D5A92" w14:textId="77777777" w:rsidR="008A43EF" w:rsidRPr="00EC7B79" w:rsidRDefault="008A43EF" w:rsidP="00BC5C95">
            <w:pPr>
              <w:pStyle w:val="Paragraph"/>
              <w:jc w:val="center"/>
            </w:pPr>
            <w:r w:rsidRPr="00EC7B79">
              <w:t>Varco            N° 1</w:t>
            </w:r>
          </w:p>
        </w:tc>
        <w:tc>
          <w:tcPr>
            <w:tcW w:w="4151" w:type="pct"/>
            <w:tcBorders>
              <w:top w:val="single" w:sz="6" w:space="0" w:color="0076A5"/>
              <w:left w:val="single" w:sz="6" w:space="0" w:color="0076A5"/>
              <w:bottom w:val="single" w:sz="6" w:space="0" w:color="0076A5"/>
              <w:right w:val="single" w:sz="6" w:space="0" w:color="0076A5"/>
            </w:tcBorders>
            <w:vAlign w:val="center"/>
          </w:tcPr>
          <w:p w14:paraId="3EA86FE0" w14:textId="77777777" w:rsidR="008A43EF" w:rsidRPr="00EC7B79" w:rsidRDefault="008A43EF" w:rsidP="00AD0A72">
            <w:pPr>
              <w:pStyle w:val="Paragraph"/>
            </w:pPr>
            <w:r w:rsidRPr="00EC7B79">
              <w:t xml:space="preserve">Ingresso </w:t>
            </w:r>
            <w:r w:rsidR="00E60201" w:rsidRPr="00EC7B79">
              <w:t xml:space="preserve">principale </w:t>
            </w:r>
            <w:r w:rsidR="00D83825" w:rsidRPr="00EC7B79">
              <w:t>A</w:t>
            </w:r>
            <w:r w:rsidR="00696207" w:rsidRPr="00EC7B79">
              <w:t>rea 1</w:t>
            </w:r>
            <w:r w:rsidRPr="00EC7B79">
              <w:t>, ubic</w:t>
            </w:r>
            <w:r w:rsidR="00696207" w:rsidRPr="00EC7B79">
              <w:t>ato sul nuovo rilevato arginale in corrispondenza dell’area di parcheggio, utilizzato da</w:t>
            </w:r>
            <w:r w:rsidR="00AD0A72" w:rsidRPr="00EC7B79">
              <w:t>lle maestranze e dai mezzi di cantiere</w:t>
            </w:r>
            <w:r w:rsidR="00696207" w:rsidRPr="00EC7B79">
              <w:t xml:space="preserve"> per raggiungere i baraccamenti e l’area logistica</w:t>
            </w:r>
            <w:r w:rsidR="00733CDB" w:rsidRPr="00EC7B79">
              <w:t>.</w:t>
            </w:r>
          </w:p>
        </w:tc>
      </w:tr>
      <w:tr w:rsidR="00733CDB" w:rsidRPr="00EC7B79" w14:paraId="012671A4" w14:textId="77777777" w:rsidTr="008B72CA">
        <w:trPr>
          <w:cantSplit/>
          <w:trHeight w:val="370"/>
          <w:jc w:val="center"/>
        </w:trPr>
        <w:tc>
          <w:tcPr>
            <w:tcW w:w="391" w:type="pct"/>
            <w:tcBorders>
              <w:top w:val="single" w:sz="6" w:space="0" w:color="0076A5"/>
              <w:left w:val="single" w:sz="6" w:space="0" w:color="0076A5"/>
              <w:bottom w:val="single" w:sz="6" w:space="0" w:color="0076A5"/>
              <w:right w:val="single" w:sz="6" w:space="0" w:color="0076A5"/>
            </w:tcBorders>
            <w:shd w:val="clear" w:color="auto" w:fill="DBE5F1"/>
            <w:vAlign w:val="center"/>
          </w:tcPr>
          <w:p w14:paraId="3C53B229" w14:textId="77777777" w:rsidR="00733CDB" w:rsidRPr="00EC7B79" w:rsidRDefault="00733CDB" w:rsidP="00733CDB">
            <w:pPr>
              <w:pStyle w:val="Paragraph"/>
              <w:jc w:val="center"/>
            </w:pPr>
            <w:r w:rsidRPr="00EC7B79">
              <w:t>AV2</w:t>
            </w:r>
            <w:r w:rsidR="00AD0A72" w:rsidRPr="00EC7B79">
              <w:t xml:space="preserve">  a,b</w:t>
            </w:r>
          </w:p>
        </w:tc>
        <w:tc>
          <w:tcPr>
            <w:tcW w:w="458" w:type="pct"/>
            <w:tcBorders>
              <w:top w:val="single" w:sz="6" w:space="0" w:color="0076A5"/>
              <w:left w:val="single" w:sz="6" w:space="0" w:color="0076A5"/>
              <w:bottom w:val="single" w:sz="6" w:space="0" w:color="0076A5"/>
              <w:right w:val="single" w:sz="6" w:space="0" w:color="0076A5"/>
            </w:tcBorders>
            <w:shd w:val="clear" w:color="auto" w:fill="DBE5F1"/>
            <w:vAlign w:val="center"/>
          </w:tcPr>
          <w:p w14:paraId="71E6AC1A" w14:textId="77777777" w:rsidR="00733CDB" w:rsidRPr="00EC7B79" w:rsidRDefault="00733CDB" w:rsidP="00733CDB">
            <w:pPr>
              <w:pStyle w:val="Paragraph"/>
              <w:jc w:val="center"/>
            </w:pPr>
            <w:r w:rsidRPr="00EC7B79">
              <w:t xml:space="preserve">Varco               N° 2          </w:t>
            </w:r>
          </w:p>
        </w:tc>
        <w:tc>
          <w:tcPr>
            <w:tcW w:w="4151" w:type="pct"/>
            <w:tcBorders>
              <w:top w:val="single" w:sz="6" w:space="0" w:color="0076A5"/>
              <w:left w:val="single" w:sz="6" w:space="0" w:color="0076A5"/>
              <w:bottom w:val="single" w:sz="6" w:space="0" w:color="0076A5"/>
              <w:right w:val="single" w:sz="6" w:space="0" w:color="0076A5"/>
            </w:tcBorders>
            <w:shd w:val="clear" w:color="auto" w:fill="DBE5F1"/>
            <w:vAlign w:val="center"/>
          </w:tcPr>
          <w:p w14:paraId="39656026" w14:textId="77777777" w:rsidR="00733CDB" w:rsidRPr="00EC7B79" w:rsidRDefault="00AD0A72" w:rsidP="00AD0A72">
            <w:pPr>
              <w:pStyle w:val="Paragraph"/>
            </w:pPr>
            <w:r w:rsidRPr="00EC7B79">
              <w:t>Ingressi principali A</w:t>
            </w:r>
            <w:r w:rsidR="00D83825" w:rsidRPr="00EC7B79">
              <w:t>rea 2</w:t>
            </w:r>
            <w:r w:rsidR="00733CDB" w:rsidRPr="00EC7B79">
              <w:t>, ubicat</w:t>
            </w:r>
            <w:r w:rsidRPr="00EC7B79">
              <w:t xml:space="preserve">i in corrispondenza delle </w:t>
            </w:r>
            <w:r w:rsidR="00D83825" w:rsidRPr="00EC7B79">
              <w:t>inte</w:t>
            </w:r>
            <w:r w:rsidR="00E60201" w:rsidRPr="00EC7B79">
              <w:t>r</w:t>
            </w:r>
            <w:r w:rsidR="00D83825" w:rsidRPr="00EC7B79">
              <w:t>sezion</w:t>
            </w:r>
            <w:r w:rsidRPr="00EC7B79">
              <w:t xml:space="preserve">i del rilevato arginale con </w:t>
            </w:r>
            <w:r w:rsidR="00D83825" w:rsidRPr="00EC7B79">
              <w:t xml:space="preserve">via Bosco Biliemme </w:t>
            </w:r>
            <w:r w:rsidRPr="00EC7B79">
              <w:t>(a) e la rampa di accesso alla strada alzaia (b)</w:t>
            </w:r>
            <w:r w:rsidR="00733CDB" w:rsidRPr="00EC7B79">
              <w:t>, utilizzat</w:t>
            </w:r>
            <w:r w:rsidRPr="00EC7B79">
              <w:t>i</w:t>
            </w:r>
            <w:r w:rsidR="00733CDB" w:rsidRPr="00EC7B79">
              <w:t xml:space="preserve"> da tutti i mezzi per raggiungere le aree operative del</w:t>
            </w:r>
            <w:r w:rsidRPr="00EC7B79">
              <w:t>l’allargamento</w:t>
            </w:r>
            <w:r w:rsidR="00733CDB" w:rsidRPr="00EC7B79">
              <w:t xml:space="preserve"> arginale</w:t>
            </w:r>
            <w:r w:rsidR="00D83825" w:rsidRPr="00EC7B79">
              <w:t>.</w:t>
            </w:r>
          </w:p>
        </w:tc>
      </w:tr>
      <w:tr w:rsidR="00D83825" w:rsidRPr="00EC7B79" w14:paraId="3C2AFA8C" w14:textId="77777777" w:rsidTr="008B72CA">
        <w:trPr>
          <w:cantSplit/>
          <w:trHeight w:val="370"/>
          <w:jc w:val="center"/>
        </w:trPr>
        <w:tc>
          <w:tcPr>
            <w:tcW w:w="391" w:type="pct"/>
            <w:tcBorders>
              <w:top w:val="single" w:sz="6" w:space="0" w:color="0076A5"/>
              <w:left w:val="single" w:sz="6" w:space="0" w:color="0076A5"/>
              <w:bottom w:val="single" w:sz="6" w:space="0" w:color="0076A5"/>
              <w:right w:val="single" w:sz="6" w:space="0" w:color="0076A5"/>
            </w:tcBorders>
            <w:vAlign w:val="center"/>
          </w:tcPr>
          <w:p w14:paraId="3AE26045" w14:textId="77777777" w:rsidR="00D83825" w:rsidRPr="00EC7B79" w:rsidRDefault="00D83825" w:rsidP="00E82ED0">
            <w:pPr>
              <w:pStyle w:val="Paragraph"/>
              <w:jc w:val="center"/>
            </w:pPr>
            <w:r w:rsidRPr="00EC7B79">
              <w:lastRenderedPageBreak/>
              <w:t xml:space="preserve">AV </w:t>
            </w:r>
            <w:r w:rsidR="00E82ED0" w:rsidRPr="00EC7B79">
              <w:t>3</w:t>
            </w:r>
          </w:p>
        </w:tc>
        <w:tc>
          <w:tcPr>
            <w:tcW w:w="458" w:type="pct"/>
            <w:tcBorders>
              <w:top w:val="single" w:sz="6" w:space="0" w:color="0076A5"/>
              <w:left w:val="single" w:sz="6" w:space="0" w:color="0076A5"/>
              <w:bottom w:val="single" w:sz="6" w:space="0" w:color="0076A5"/>
              <w:right w:val="single" w:sz="6" w:space="0" w:color="0076A5"/>
            </w:tcBorders>
            <w:vAlign w:val="center"/>
          </w:tcPr>
          <w:p w14:paraId="1993F9AE" w14:textId="77777777" w:rsidR="00D83825" w:rsidRPr="00EC7B79" w:rsidRDefault="00D83825" w:rsidP="00E82ED0">
            <w:pPr>
              <w:pStyle w:val="Paragraph"/>
              <w:jc w:val="center"/>
            </w:pPr>
            <w:r w:rsidRPr="00EC7B79">
              <w:t xml:space="preserve">Varco               N° </w:t>
            </w:r>
            <w:r w:rsidR="00E82ED0" w:rsidRPr="00EC7B79">
              <w:t>3</w:t>
            </w:r>
            <w:r w:rsidRPr="00EC7B79">
              <w:t xml:space="preserve">          </w:t>
            </w:r>
          </w:p>
        </w:tc>
        <w:tc>
          <w:tcPr>
            <w:tcW w:w="4151" w:type="pct"/>
            <w:tcBorders>
              <w:top w:val="single" w:sz="6" w:space="0" w:color="0076A5"/>
              <w:left w:val="single" w:sz="6" w:space="0" w:color="0076A5"/>
              <w:bottom w:val="single" w:sz="6" w:space="0" w:color="0076A5"/>
              <w:right w:val="single" w:sz="6" w:space="0" w:color="0076A5"/>
            </w:tcBorders>
            <w:vAlign w:val="center"/>
          </w:tcPr>
          <w:p w14:paraId="5CDE5982" w14:textId="77777777" w:rsidR="00D83825" w:rsidRPr="00EC7B79" w:rsidRDefault="00D83825" w:rsidP="00D83825">
            <w:pPr>
              <w:pStyle w:val="Paragraph"/>
            </w:pPr>
            <w:r w:rsidRPr="00EC7B79">
              <w:t>Ingresso secondario Area 2, ubicato sul nuovo rilevato arginale in corrispondenza della spalla Destra del ponte sul canale di navigazione, utilizzato dalle vetture di servizio del personale di cantiere per raggiungere i baraccamenti di cantiere e le strutture logistiche localizzate in prossimità del fabbricato comandi.</w:t>
            </w:r>
          </w:p>
          <w:p w14:paraId="591CAD23" w14:textId="77777777" w:rsidR="00F41094" w:rsidRPr="00EC7B79" w:rsidRDefault="00F41094" w:rsidP="00D83825">
            <w:pPr>
              <w:pStyle w:val="Paragraph"/>
            </w:pPr>
            <w:r w:rsidRPr="00EC7B79">
              <w:t>Tale varco sarà utilizzato anche da mezzi pesanti della ditta BASSANETTI per immettersi sulla viabilità ordinaria.</w:t>
            </w:r>
          </w:p>
        </w:tc>
      </w:tr>
      <w:tr w:rsidR="00D83825" w:rsidRPr="00EC7B79" w14:paraId="46F53A3D" w14:textId="77777777" w:rsidTr="008B72CA">
        <w:trPr>
          <w:cantSplit/>
          <w:trHeight w:val="370"/>
          <w:jc w:val="center"/>
        </w:trPr>
        <w:tc>
          <w:tcPr>
            <w:tcW w:w="391" w:type="pct"/>
            <w:tcBorders>
              <w:top w:val="single" w:sz="6" w:space="0" w:color="0076A5"/>
              <w:left w:val="single" w:sz="6" w:space="0" w:color="0076A5"/>
              <w:bottom w:val="single" w:sz="6" w:space="0" w:color="0076A5"/>
              <w:right w:val="single" w:sz="6" w:space="0" w:color="0076A5"/>
            </w:tcBorders>
            <w:shd w:val="clear" w:color="auto" w:fill="DBE5F1"/>
            <w:vAlign w:val="center"/>
          </w:tcPr>
          <w:p w14:paraId="57DA96BD" w14:textId="77777777" w:rsidR="00D83825" w:rsidRPr="00EC7B79" w:rsidRDefault="00D83825" w:rsidP="00E740D6">
            <w:pPr>
              <w:pStyle w:val="Paragraph"/>
              <w:jc w:val="center"/>
            </w:pPr>
            <w:r w:rsidRPr="00EC7B79">
              <w:t xml:space="preserve">AV </w:t>
            </w:r>
            <w:r w:rsidR="00E740D6" w:rsidRPr="00EC7B79">
              <w:t>4</w:t>
            </w:r>
          </w:p>
        </w:tc>
        <w:tc>
          <w:tcPr>
            <w:tcW w:w="458" w:type="pct"/>
            <w:tcBorders>
              <w:top w:val="single" w:sz="6" w:space="0" w:color="0076A5"/>
              <w:left w:val="single" w:sz="6" w:space="0" w:color="0076A5"/>
              <w:bottom w:val="single" w:sz="6" w:space="0" w:color="0076A5"/>
              <w:right w:val="single" w:sz="6" w:space="0" w:color="0076A5"/>
            </w:tcBorders>
            <w:shd w:val="clear" w:color="auto" w:fill="DBE5F1"/>
            <w:vAlign w:val="center"/>
          </w:tcPr>
          <w:p w14:paraId="77D5AE3E" w14:textId="77777777" w:rsidR="00D83825" w:rsidRPr="00EC7B79" w:rsidRDefault="00D83825" w:rsidP="00E740D6">
            <w:pPr>
              <w:pStyle w:val="Paragraph"/>
              <w:jc w:val="center"/>
            </w:pPr>
            <w:r w:rsidRPr="00EC7B79">
              <w:t xml:space="preserve">Varco         N° </w:t>
            </w:r>
            <w:r w:rsidR="00E740D6" w:rsidRPr="00EC7B79">
              <w:t>4</w:t>
            </w:r>
          </w:p>
        </w:tc>
        <w:tc>
          <w:tcPr>
            <w:tcW w:w="4151" w:type="pct"/>
            <w:tcBorders>
              <w:top w:val="single" w:sz="6" w:space="0" w:color="0076A5"/>
              <w:left w:val="single" w:sz="6" w:space="0" w:color="0076A5"/>
              <w:bottom w:val="single" w:sz="6" w:space="0" w:color="0076A5"/>
              <w:right w:val="single" w:sz="6" w:space="0" w:color="0076A5"/>
            </w:tcBorders>
            <w:shd w:val="clear" w:color="auto" w:fill="DBE5F1"/>
            <w:vAlign w:val="center"/>
          </w:tcPr>
          <w:p w14:paraId="5B8A7BB4" w14:textId="77777777" w:rsidR="00D83825" w:rsidRPr="00EC7B79" w:rsidRDefault="00D83825" w:rsidP="00D83825">
            <w:pPr>
              <w:pStyle w:val="Paragraph"/>
            </w:pPr>
            <w:r w:rsidRPr="00EC7B79">
              <w:t>Ingresso carrabile ubicato in prossimità del ponte esistente di Isola Serafini, dal personale Terzo Autorizzato (AIPo, TERNA, ENEL ed Utenti</w:t>
            </w:r>
            <w:r w:rsidR="00E740D6" w:rsidRPr="00EC7B79">
              <w:t xml:space="preserve"> conca</w:t>
            </w:r>
            <w:r w:rsidRPr="00EC7B79">
              <w:t>) per raggiungere le strutture della nuova conca di navigazione.</w:t>
            </w:r>
          </w:p>
          <w:p w14:paraId="6AB899E8" w14:textId="77777777" w:rsidR="00D83825" w:rsidRPr="00EC7B79" w:rsidRDefault="00D83825" w:rsidP="00D83825">
            <w:pPr>
              <w:pStyle w:val="Paragraph"/>
            </w:pPr>
            <w:r w:rsidRPr="00EC7B79">
              <w:t>Tale ingresso potrà eventualmente essere utilizzato, previa autorizzazione da parte della Stazione Appaltante, dai visitatori e del personale tecnico di cantiere per accedere ai baraccamenti di cantiere.</w:t>
            </w:r>
          </w:p>
        </w:tc>
      </w:tr>
    </w:tbl>
    <w:p w14:paraId="48C811A6" w14:textId="77777777" w:rsidR="0047718A" w:rsidRPr="00EC7B79" w:rsidRDefault="0047718A" w:rsidP="0047718A">
      <w:pPr>
        <w:pStyle w:val="Paragraph"/>
        <w:rPr>
          <w:sz w:val="12"/>
        </w:rPr>
      </w:pPr>
    </w:p>
    <w:p w14:paraId="3E59DED4" w14:textId="77777777" w:rsidR="0047718A" w:rsidRPr="00EC7B79" w:rsidRDefault="0047718A" w:rsidP="0047718A">
      <w:pPr>
        <w:pStyle w:val="Paragraph"/>
      </w:pPr>
      <w:r w:rsidRPr="00EC7B79">
        <w:t>Nella definizione dei percorsi, si è cercato di tener separato il traffico veicolare da quello di cantiere: i veicoli diretti e provenienti da Isola Serafini transiteranno su via Edison ed all’interno del centro abitato di Monticelli D’Ongina per raggiungere la SP10, mentre i veicoli di cantiere percorreranno l’argine fino all’intersezione tra la SP25</w:t>
      </w:r>
      <w:r w:rsidR="001F2029" w:rsidRPr="00EC7B79">
        <w:t xml:space="preserve"> </w:t>
      </w:r>
      <w:r w:rsidRPr="00EC7B79">
        <w:t>e Via Granelli.</w:t>
      </w:r>
    </w:p>
    <w:p w14:paraId="18C63679" w14:textId="77777777" w:rsidR="0047718A" w:rsidRPr="00EC7B79" w:rsidRDefault="0047718A" w:rsidP="0047718A">
      <w:pPr>
        <w:pStyle w:val="Paragraph"/>
      </w:pPr>
      <w:r w:rsidRPr="00EC7B79">
        <w:t xml:space="preserve">La viabilità interna di cantiere (VC), </w:t>
      </w:r>
      <w:r w:rsidR="00AD0A72" w:rsidRPr="00EC7B79">
        <w:t xml:space="preserve">si svilupperà principalmente sul sedime della pista ciclabile, e </w:t>
      </w:r>
      <w:r w:rsidRPr="00EC7B79">
        <w:t>collegherà le diverse zone operative con gli accessi/varchi definiti e pertanto subirà modifiche durante l’esecuzione dei lavori per seguire l’evoluzione del cantiere.</w:t>
      </w:r>
    </w:p>
    <w:p w14:paraId="07247011" w14:textId="77777777" w:rsidR="0047718A" w:rsidRPr="00EC7B79" w:rsidRDefault="0047718A" w:rsidP="008B72CA">
      <w:pPr>
        <w:pStyle w:val="Heading3"/>
      </w:pPr>
      <w:bookmarkStart w:id="114" w:name="_Toc485306918"/>
      <w:bookmarkStart w:id="115" w:name="_Ref523829042"/>
      <w:bookmarkStart w:id="116" w:name="_Toc24967878"/>
      <w:r w:rsidRPr="00EC7B79">
        <w:t>Accessi e viabilità di soccorso</w:t>
      </w:r>
      <w:bookmarkEnd w:id="114"/>
      <w:bookmarkEnd w:id="115"/>
      <w:bookmarkEnd w:id="116"/>
    </w:p>
    <w:p w14:paraId="1BEBE0D1" w14:textId="77777777" w:rsidR="0047718A" w:rsidRPr="00EC7B79" w:rsidRDefault="0047718A" w:rsidP="0047718A">
      <w:pPr>
        <w:pStyle w:val="Paragraph"/>
      </w:pPr>
      <w:r w:rsidRPr="00EC7B79">
        <w:t xml:space="preserve">Tra le esigenze primarie di un cantiere vi è quella di garantire gli itinerari di soccorso e individuare chiaramente gli accessi dalla viabilità ordinaria, si ritiene pertanto opportuno segnalare gli accessi dalla viabilità ordinaria con una cartellonistica speciale, che indica con chiarezza la presenza di un ingresso/varco di cantiere, AV n°/118 “riferimento Toponomastico”, ed identifica un preciso punto di incontro/riscontro con i soccorsi in caso di incidente, detto “ICE” (in caso di emergenza), dove i soccorritori esterni possono essere riscontrati dal personale di cantiere addetto alle emergenze per essere condotti sullo scenario di incidente. </w:t>
      </w:r>
    </w:p>
    <w:p w14:paraId="431C84F2" w14:textId="77777777" w:rsidR="00386CC4" w:rsidRPr="00EC7B79" w:rsidRDefault="00386CC4" w:rsidP="00386CC4">
      <w:pPr>
        <w:pStyle w:val="Paragraph"/>
      </w:pPr>
      <w:bookmarkStart w:id="117" w:name="_Toc485306959"/>
      <w:r w:rsidRPr="00EC7B79">
        <w:t>Il cantiere sarà dunque identificato dalla viabilità ordinaria dall’apposizione dei cartelli per i lavori pubblici e da un cartello riportante la sigla: “AV n°” dove solo localizzati gli ingressi/varchi di cantiere, e da un punto ICE, riportato nella tabella seguente, che svolgerà la funzione di punto di incontro/riscontro con i soccorsi in caso di incidente.</w:t>
      </w:r>
    </w:p>
    <w:p w14:paraId="38251BA5" w14:textId="77777777" w:rsidR="0030188D" w:rsidRPr="00EC7B79" w:rsidRDefault="00386CC4" w:rsidP="0030188D">
      <w:pPr>
        <w:pStyle w:val="Paragraph"/>
      </w:pPr>
      <w:r w:rsidRPr="00EC7B79">
        <w:t>Considerata la configurazione della viabilità locale, si è deciso di collocare il punto ICE in corrispondenza dell’intersezione tra il nuovo rilevato arginale ed il viadotto sul canale, (ICE118 Argine), di cui si riportano le coordinate GPS nella tabella seguente.</w:t>
      </w:r>
    </w:p>
    <w:p w14:paraId="02A259B8" w14:textId="20DE90DB" w:rsidR="0047718A" w:rsidRPr="00BB3F6B" w:rsidRDefault="0047718A" w:rsidP="0047718A">
      <w:pPr>
        <w:pStyle w:val="Caption"/>
      </w:pPr>
      <w:bookmarkStart w:id="118" w:name="_Toc22982794"/>
      <w:r w:rsidRPr="00EC7B79">
        <w:t xml:space="preserve">Tabella </w:t>
      </w:r>
      <w:r w:rsidR="001377F4" w:rsidRPr="005E2E82">
        <w:rPr>
          <w:noProof/>
        </w:rPr>
        <w:fldChar w:fldCharType="begin"/>
      </w:r>
      <w:r w:rsidR="001377F4" w:rsidRPr="00EC7B79">
        <w:rPr>
          <w:noProof/>
        </w:rPr>
        <w:instrText xml:space="preserve"> STYLEREF 1 \s </w:instrText>
      </w:r>
      <w:r w:rsidR="001377F4" w:rsidRPr="005E2E82">
        <w:rPr>
          <w:noProof/>
        </w:rPr>
        <w:fldChar w:fldCharType="separate"/>
      </w:r>
      <w:r w:rsidR="007E2686">
        <w:rPr>
          <w:noProof/>
        </w:rPr>
        <w:t>4</w:t>
      </w:r>
      <w:r w:rsidR="001377F4" w:rsidRPr="005E2E82">
        <w:rPr>
          <w:noProof/>
        </w:rPr>
        <w:fldChar w:fldCharType="end"/>
      </w:r>
      <w:r w:rsidR="00655162" w:rsidRPr="005E2E82">
        <w:t>.</w:t>
      </w:r>
      <w:r w:rsidR="001377F4" w:rsidRPr="005E2E82">
        <w:rPr>
          <w:noProof/>
        </w:rPr>
        <w:fldChar w:fldCharType="begin"/>
      </w:r>
      <w:r w:rsidR="001377F4" w:rsidRPr="00EC7B79">
        <w:rPr>
          <w:noProof/>
        </w:rPr>
        <w:instrText xml:space="preserve"> SEQ Tabella \* ARABIC \s 1 </w:instrText>
      </w:r>
      <w:r w:rsidR="001377F4" w:rsidRPr="005E2E82">
        <w:rPr>
          <w:noProof/>
        </w:rPr>
        <w:fldChar w:fldCharType="separate"/>
      </w:r>
      <w:r w:rsidR="007E2686">
        <w:rPr>
          <w:noProof/>
        </w:rPr>
        <w:t>3</w:t>
      </w:r>
      <w:r w:rsidR="001377F4" w:rsidRPr="005E2E82">
        <w:rPr>
          <w:noProof/>
        </w:rPr>
        <w:fldChar w:fldCharType="end"/>
      </w:r>
      <w:r w:rsidRPr="005E2E82">
        <w:t>:</w:t>
      </w:r>
      <w:r w:rsidRPr="005E2E82">
        <w:tab/>
      </w:r>
      <w:bookmarkEnd w:id="117"/>
      <w:r w:rsidR="00EA176B" w:rsidRPr="005E2E82">
        <w:t>Coordinate GPS punto Incontro/</w:t>
      </w:r>
      <w:r w:rsidR="002676FB" w:rsidRPr="001F3F00">
        <w:t>Riscontro con i Soccorsi “I</w:t>
      </w:r>
      <w:r w:rsidR="0030188D" w:rsidRPr="001F3F00">
        <w:t>CE118 Argine</w:t>
      </w:r>
      <w:r w:rsidR="00EA176B" w:rsidRPr="00BB3F6B">
        <w:t>”</w:t>
      </w:r>
      <w:bookmarkEnd w:id="118"/>
    </w:p>
    <w:tbl>
      <w:tblPr>
        <w:tblStyle w:val="RCONSTableStyle1"/>
        <w:tblW w:w="2816" w:type="pct"/>
        <w:jc w:val="center"/>
        <w:tblLayout w:type="fixed"/>
        <w:tblLook w:val="04A0" w:firstRow="1" w:lastRow="0" w:firstColumn="1" w:lastColumn="0" w:noHBand="0" w:noVBand="1"/>
      </w:tblPr>
      <w:tblGrid>
        <w:gridCol w:w="1549"/>
        <w:gridCol w:w="3555"/>
      </w:tblGrid>
      <w:tr w:rsidR="0030188D" w:rsidRPr="00EC7B79" w14:paraId="4631B723" w14:textId="77777777" w:rsidTr="003D494F">
        <w:trPr>
          <w:cnfStyle w:val="100000000000" w:firstRow="1" w:lastRow="0" w:firstColumn="0" w:lastColumn="0" w:oddVBand="0" w:evenVBand="0" w:oddHBand="0" w:evenHBand="0" w:firstRowFirstColumn="0" w:firstRowLastColumn="0" w:lastRowFirstColumn="0" w:lastRowLastColumn="0"/>
          <w:trHeight w:val="345"/>
          <w:jc w:val="center"/>
        </w:trPr>
        <w:tc>
          <w:tcPr>
            <w:tcW w:w="5000" w:type="pct"/>
            <w:gridSpan w:val="2"/>
            <w:tcBorders>
              <w:top w:val="nil"/>
            </w:tcBorders>
          </w:tcPr>
          <w:p w14:paraId="295893FA" w14:textId="77777777" w:rsidR="0030188D" w:rsidRPr="00EC7B79" w:rsidRDefault="0030188D" w:rsidP="003D494F">
            <w:pPr>
              <w:pStyle w:val="Item1"/>
              <w:numPr>
                <w:ilvl w:val="0"/>
                <w:numId w:val="0"/>
              </w:numPr>
              <w:spacing w:before="0" w:after="0"/>
              <w:ind w:left="360" w:hanging="360"/>
              <w:jc w:val="center"/>
              <w:rPr>
                <w:b/>
                <w:szCs w:val="18"/>
              </w:rPr>
            </w:pPr>
            <w:r w:rsidRPr="00EC7B79">
              <w:rPr>
                <w:b/>
                <w:szCs w:val="18"/>
              </w:rPr>
              <w:t>Localizzazione Punto ICE</w:t>
            </w:r>
          </w:p>
        </w:tc>
      </w:tr>
      <w:tr w:rsidR="0030188D" w:rsidRPr="00EC7B79" w14:paraId="0047A4FF" w14:textId="77777777" w:rsidTr="003D494F">
        <w:trPr>
          <w:trHeight w:val="345"/>
          <w:jc w:val="center"/>
        </w:trPr>
        <w:tc>
          <w:tcPr>
            <w:tcW w:w="1517" w:type="pct"/>
            <w:shd w:val="clear" w:color="auto" w:fill="auto"/>
          </w:tcPr>
          <w:p w14:paraId="7C4B97F9" w14:textId="77777777" w:rsidR="0030188D" w:rsidRPr="00EC7B79" w:rsidRDefault="0030188D" w:rsidP="003D494F">
            <w:pPr>
              <w:tabs>
                <w:tab w:val="left" w:pos="851"/>
              </w:tabs>
              <w:spacing w:before="120" w:after="120"/>
              <w:jc w:val="center"/>
              <w:rPr>
                <w:rFonts w:cs="Arial"/>
                <w:sz w:val="20"/>
                <w:szCs w:val="18"/>
              </w:rPr>
            </w:pPr>
            <w:r w:rsidRPr="00EC7B79">
              <w:rPr>
                <w:szCs w:val="18"/>
              </w:rPr>
              <w:t>Coordinate GPS</w:t>
            </w:r>
          </w:p>
        </w:tc>
        <w:tc>
          <w:tcPr>
            <w:tcW w:w="3483" w:type="pct"/>
            <w:shd w:val="clear" w:color="auto" w:fill="auto"/>
          </w:tcPr>
          <w:p w14:paraId="7B1218A0" w14:textId="77777777" w:rsidR="0030188D" w:rsidRPr="00EC7B79" w:rsidRDefault="0030188D" w:rsidP="003D494F">
            <w:pPr>
              <w:pStyle w:val="Item1"/>
              <w:spacing w:before="0" w:after="0"/>
              <w:rPr>
                <w:sz w:val="20"/>
              </w:rPr>
            </w:pPr>
            <w:r w:rsidRPr="00EC7B79">
              <w:t>N = 45° 05' 33” - E =  9° 54' 42”.</w:t>
            </w:r>
          </w:p>
        </w:tc>
      </w:tr>
    </w:tbl>
    <w:p w14:paraId="57916948" w14:textId="77777777" w:rsidR="0030188D" w:rsidRPr="00EC7B79" w:rsidRDefault="0030188D" w:rsidP="0030188D"/>
    <w:p w14:paraId="0080D42A" w14:textId="77777777" w:rsidR="004617AF" w:rsidRPr="00EC7B79" w:rsidRDefault="004617AF" w:rsidP="004617AF">
      <w:pPr>
        <w:pStyle w:val="Paragraph"/>
      </w:pPr>
      <w:r w:rsidRPr="00EC7B79">
        <w:t>Le strutture ospedaliere di riferimento per il cantiere sono l’Ospedale di Cremona, l’Ospedale Fiorenzuola d'Arda e l’Ospedale Guglielmo da Saliceto di Piacenza, che distano rispettivamente 20 km, 24 km e 30 km, e</w:t>
      </w:r>
      <w:r w:rsidR="00FB20C8" w:rsidRPr="00EC7B79">
        <w:t xml:space="preserve"> le tempistiche </w:t>
      </w:r>
      <w:r w:rsidRPr="00EC7B79">
        <w:t>richiest</w:t>
      </w:r>
      <w:r w:rsidR="00FB20C8" w:rsidRPr="00EC7B79">
        <w:t>e</w:t>
      </w:r>
      <w:r w:rsidRPr="00EC7B79">
        <w:t xml:space="preserve"> </w:t>
      </w:r>
      <w:r w:rsidR="00FB20C8" w:rsidRPr="00EC7B79">
        <w:t xml:space="preserve">dagli enti gestori del sevizio di soccorso </w:t>
      </w:r>
      <w:r w:rsidRPr="00EC7B79">
        <w:t>per raggiungere le aree di cantiere, risultano compatibili con le tempistiche contenute nelle indicazioni regionali di obbligo di risposta ad una chiamata di emergenza (20 minuti considerato l’ambito extraurbano).</w:t>
      </w:r>
    </w:p>
    <w:p w14:paraId="69580B6C" w14:textId="77777777" w:rsidR="0047718A" w:rsidRPr="00EC7B79" w:rsidRDefault="0047718A" w:rsidP="0047718A">
      <w:pPr>
        <w:pStyle w:val="Heading1"/>
      </w:pPr>
      <w:bookmarkStart w:id="119" w:name="_Toc485306919"/>
      <w:bookmarkStart w:id="120" w:name="_Toc24967879"/>
      <w:r w:rsidRPr="00EC7B79">
        <w:lastRenderedPageBreak/>
        <w:t>CRONOPROGRAMMA DEI LAVORI E STUDIO DELLE INTERFERENZE TRA LE LAVORAZIONI</w:t>
      </w:r>
      <w:bookmarkEnd w:id="119"/>
      <w:bookmarkEnd w:id="120"/>
    </w:p>
    <w:p w14:paraId="71BB28F7" w14:textId="3B2FDB60" w:rsidR="00C22BD1" w:rsidRPr="00EC7B79" w:rsidRDefault="00C22BD1" w:rsidP="00C22BD1">
      <w:pPr>
        <w:pStyle w:val="Paragraph"/>
      </w:pPr>
      <w:r w:rsidRPr="00EC7B79">
        <w:t>Il Cronoprogramma dei lavori (cfr. Doc.  P0017232-1-H3) è stato redatto tenendo conto delle lavorazioni previste in cantiere, dell</w:t>
      </w:r>
      <w:r w:rsidR="003A7C98" w:rsidRPr="00EC7B79">
        <w:t>e</w:t>
      </w:r>
      <w:r w:rsidRPr="00EC7B79">
        <w:t xml:space="preserve"> tempisti</w:t>
      </w:r>
      <w:r w:rsidR="00864FB4">
        <w:t>c</w:t>
      </w:r>
      <w:r w:rsidR="003A7C98" w:rsidRPr="00EC7B79">
        <w:t>he</w:t>
      </w:r>
      <w:r w:rsidRPr="00EC7B79">
        <w:t xml:space="preserve"> necessarie per la loro esecuzione e delle "eventuali criticità del processo di costruzione".</w:t>
      </w:r>
    </w:p>
    <w:p w14:paraId="341F8544" w14:textId="77777777" w:rsidR="00C20976" w:rsidRPr="00EC7B79" w:rsidRDefault="00C22BD1" w:rsidP="00C22BD1">
      <w:pPr>
        <w:pStyle w:val="Paragraph"/>
      </w:pPr>
      <w:r w:rsidRPr="00EC7B79">
        <w:t xml:space="preserve">Il programma dei lavori sviluppato prevede una durata complessiva di </w:t>
      </w:r>
      <w:r w:rsidR="004B477B" w:rsidRPr="00EC7B79">
        <w:t>55</w:t>
      </w:r>
      <w:r w:rsidRPr="00EC7B79">
        <w:t xml:space="preserve"> giorni lavorativi, a partire dalla consegna delle aree, per l’esecuzione delle opere previste, come indicato nel Cronoprogramma dei lavori.</w:t>
      </w:r>
    </w:p>
    <w:p w14:paraId="38484D28" w14:textId="77777777" w:rsidR="0047718A" w:rsidRPr="00EC7B79" w:rsidRDefault="0047718A" w:rsidP="0047718A">
      <w:pPr>
        <w:pStyle w:val="Heading2"/>
      </w:pPr>
      <w:bookmarkStart w:id="121" w:name="_Toc485306920"/>
      <w:bookmarkStart w:id="122" w:name="_Toc24967880"/>
      <w:r w:rsidRPr="00EC7B79">
        <w:t>INDIVIDUAZIONE DI MACROFASI E FASI</w:t>
      </w:r>
      <w:bookmarkEnd w:id="121"/>
      <w:bookmarkEnd w:id="122"/>
    </w:p>
    <w:p w14:paraId="48C4CE00" w14:textId="77777777" w:rsidR="00C22BD1" w:rsidRPr="00EC7B79" w:rsidRDefault="00C22BD1" w:rsidP="00C22BD1">
      <w:pPr>
        <w:pStyle w:val="Paragraph"/>
      </w:pPr>
      <w:r w:rsidRPr="00EC7B79">
        <w:t>Nel rispetto del DPR 222/03 il Programma dei lavori è stato suddiviso in tre Macrofasi, e nel proseguo del paragrafo sono illustrate le relative fasi e le sottofasi di lavoro definite per la realizzazione delle opere a progetto.</w:t>
      </w:r>
    </w:p>
    <w:p w14:paraId="411FA101" w14:textId="77777777" w:rsidR="00C22BD1" w:rsidRPr="00EC7B79" w:rsidRDefault="00C22BD1" w:rsidP="00C22BD1">
      <w:pPr>
        <w:pStyle w:val="Paragraph"/>
      </w:pPr>
      <w:r w:rsidRPr="00EC7B79">
        <w:t>Per l’esecuzione degli interventi oggetto del presente documento sono state individuate le tre macrofasi seguenti:</w:t>
      </w:r>
    </w:p>
    <w:p w14:paraId="75707662" w14:textId="77777777" w:rsidR="00C22BD1" w:rsidRPr="00EC7B79" w:rsidRDefault="00C22BD1" w:rsidP="00C22BD1">
      <w:pPr>
        <w:pStyle w:val="Item1"/>
        <w:keepLines/>
        <w:ind w:left="454" w:hanging="454"/>
      </w:pPr>
      <w:r w:rsidRPr="00EC7B79">
        <w:rPr>
          <w:u w:val="single"/>
        </w:rPr>
        <w:t>Macrofase “A”</w:t>
      </w:r>
      <w:r w:rsidRPr="00EC7B79">
        <w:t>, durante la quale saranno realizzate le attività preliminari di cantierizzazione</w:t>
      </w:r>
      <w:r w:rsidR="001A413A" w:rsidRPr="00EC7B79">
        <w:t xml:space="preserve"> e si procederà alla rimozione della pavimentazione esistente ed alla bonifica del piano di posa, nel tratto Allargamento arginale.</w:t>
      </w:r>
    </w:p>
    <w:p w14:paraId="767A7154" w14:textId="77777777" w:rsidR="00C22BD1" w:rsidRPr="00EC7B79" w:rsidRDefault="00C22BD1" w:rsidP="00C22BD1">
      <w:pPr>
        <w:pStyle w:val="Item1"/>
        <w:keepLines/>
        <w:ind w:left="454" w:hanging="454"/>
      </w:pPr>
      <w:r w:rsidRPr="00EC7B79">
        <w:rPr>
          <w:u w:val="single"/>
        </w:rPr>
        <w:t>Macrofase “B”</w:t>
      </w:r>
      <w:r w:rsidRPr="00EC7B79">
        <w:t>: in cui sar</w:t>
      </w:r>
      <w:r w:rsidR="001A413A" w:rsidRPr="00EC7B79">
        <w:t>à realizzata la nuova pavimentazione nel tratto Allargamento arginale e</w:t>
      </w:r>
      <w:r w:rsidR="007371CA" w:rsidRPr="00EC7B79">
        <w:t xml:space="preserve"> contestualmente saranno eseguite le modifiche richieste dall’Amministrazione Comunale </w:t>
      </w:r>
      <w:r w:rsidR="00AE2A11" w:rsidRPr="00EC7B79">
        <w:t>sull’impianto di illuminazione e  sulle barriere sicurezza</w:t>
      </w:r>
      <w:r w:rsidR="007371CA" w:rsidRPr="00EC7B79">
        <w:t>.</w:t>
      </w:r>
    </w:p>
    <w:p w14:paraId="525A9ABA" w14:textId="77777777" w:rsidR="00C22BD1" w:rsidRPr="00EC7B79" w:rsidRDefault="00C22BD1" w:rsidP="00C22BD1">
      <w:pPr>
        <w:pStyle w:val="Item1"/>
        <w:keepLines/>
        <w:ind w:left="454" w:hanging="454"/>
      </w:pPr>
      <w:r w:rsidRPr="00EC7B79">
        <w:rPr>
          <w:u w:val="single"/>
        </w:rPr>
        <w:t>Macr</w:t>
      </w:r>
      <w:r w:rsidR="007371CA" w:rsidRPr="00EC7B79">
        <w:rPr>
          <w:u w:val="single"/>
        </w:rPr>
        <w:t>ofase “C”</w:t>
      </w:r>
      <w:r w:rsidR="007371CA" w:rsidRPr="00EC7B79">
        <w:t>: durante la quale sarà realizzato il tappeto di usura, su tutto il rilevato arginale, e completato l’intervento con la realizzazione della segnaletica, verticale ed orizzontale, e l’installazi</w:t>
      </w:r>
      <w:r w:rsidR="00EB00CF" w:rsidRPr="00EC7B79">
        <w:t>one dei dissuasori</w:t>
      </w:r>
      <w:r w:rsidR="007371CA" w:rsidRPr="00EC7B79">
        <w:t xml:space="preserve"> a protezione della pista ciclabile.</w:t>
      </w:r>
    </w:p>
    <w:p w14:paraId="78EEAB1B" w14:textId="77777777" w:rsidR="00ED69DD" w:rsidRPr="00EC7B79" w:rsidRDefault="00C22BD1" w:rsidP="00C22BD1">
      <w:pPr>
        <w:pStyle w:val="Paragraph"/>
      </w:pPr>
      <w:r w:rsidRPr="00EC7B79">
        <w:t>Per ogni macrofase vengono di seguito individuate le relative fasi di lavoro ed il dettaglio delle singole lavorazioni/sottofasi previste nelle tabelle  seguenti (cfr. Tabella 5 1, Tabella 5 2 e Tabella 5 3).</w:t>
      </w:r>
    </w:p>
    <w:p w14:paraId="77272D55" w14:textId="77777777" w:rsidR="00ED69DD" w:rsidRPr="00EC7B79" w:rsidRDefault="00ED69DD" w:rsidP="00ED69DD">
      <w:pPr>
        <w:rPr>
          <w:sz w:val="10"/>
        </w:rPr>
      </w:pPr>
    </w:p>
    <w:p w14:paraId="3502FFE7" w14:textId="1781182C" w:rsidR="00ED69DD" w:rsidRPr="00BB3F6B" w:rsidRDefault="00ED69DD" w:rsidP="00A15388">
      <w:pPr>
        <w:pStyle w:val="Caption"/>
      </w:pPr>
      <w:bookmarkStart w:id="123" w:name="_Ref519249401"/>
      <w:bookmarkStart w:id="124" w:name="_Ref519249376"/>
      <w:bookmarkStart w:id="125" w:name="_Toc519874542"/>
      <w:bookmarkStart w:id="126" w:name="_Toc22982795"/>
      <w:r w:rsidRPr="00EC7B79">
        <w:t xml:space="preserve">Tabella </w:t>
      </w:r>
      <w:r w:rsidR="001377F4" w:rsidRPr="005E2E82">
        <w:rPr>
          <w:noProof/>
        </w:rPr>
        <w:fldChar w:fldCharType="begin"/>
      </w:r>
      <w:r w:rsidR="001377F4" w:rsidRPr="00EC7B79">
        <w:rPr>
          <w:noProof/>
        </w:rPr>
        <w:instrText xml:space="preserve"> STYLEREF 1 \s </w:instrText>
      </w:r>
      <w:r w:rsidR="001377F4" w:rsidRPr="005E2E82">
        <w:rPr>
          <w:noProof/>
        </w:rPr>
        <w:fldChar w:fldCharType="separate"/>
      </w:r>
      <w:r w:rsidR="007E2686">
        <w:rPr>
          <w:noProof/>
        </w:rPr>
        <w:t>5</w:t>
      </w:r>
      <w:r w:rsidR="001377F4" w:rsidRPr="005E2E82">
        <w:rPr>
          <w:noProof/>
        </w:rPr>
        <w:fldChar w:fldCharType="end"/>
      </w:r>
      <w:r w:rsidR="00655162" w:rsidRPr="005E2E82">
        <w:t>.</w:t>
      </w:r>
      <w:r w:rsidR="001377F4" w:rsidRPr="005E2E82">
        <w:rPr>
          <w:noProof/>
        </w:rPr>
        <w:fldChar w:fldCharType="begin"/>
      </w:r>
      <w:r w:rsidR="001377F4" w:rsidRPr="00EC7B79">
        <w:rPr>
          <w:noProof/>
        </w:rPr>
        <w:instrText xml:space="preserve"> SEQ Tabella \* ARABIC \s 1 </w:instrText>
      </w:r>
      <w:r w:rsidR="001377F4" w:rsidRPr="005E2E82">
        <w:rPr>
          <w:noProof/>
        </w:rPr>
        <w:fldChar w:fldCharType="separate"/>
      </w:r>
      <w:r w:rsidR="007E2686">
        <w:rPr>
          <w:noProof/>
        </w:rPr>
        <w:t>1</w:t>
      </w:r>
      <w:r w:rsidR="001377F4" w:rsidRPr="005E2E82">
        <w:rPr>
          <w:noProof/>
        </w:rPr>
        <w:fldChar w:fldCharType="end"/>
      </w:r>
      <w:bookmarkEnd w:id="123"/>
      <w:r w:rsidRPr="005E2E82">
        <w:t>:</w:t>
      </w:r>
      <w:r w:rsidR="00A15388" w:rsidRPr="005E2E82">
        <w:tab/>
      </w:r>
      <w:r w:rsidRPr="001F3F00">
        <w:t xml:space="preserve">Fasi e sottofasi Macrofase </w:t>
      </w:r>
      <w:r w:rsidR="007371CA" w:rsidRPr="001F3F00">
        <w:t>A</w:t>
      </w:r>
      <w:r w:rsidRPr="00BB3F6B">
        <w:t>.</w:t>
      </w:r>
      <w:bookmarkEnd w:id="124"/>
      <w:bookmarkEnd w:id="125"/>
      <w:bookmarkEnd w:id="126"/>
    </w:p>
    <w:tbl>
      <w:tblPr>
        <w:tblW w:w="4847" w:type="pct"/>
        <w:jc w:val="center"/>
        <w:tblBorders>
          <w:top w:val="single" w:sz="6" w:space="0" w:color="0070C0"/>
          <w:left w:val="single" w:sz="6" w:space="0" w:color="0070C0"/>
          <w:bottom w:val="single" w:sz="6" w:space="0" w:color="0070C0"/>
          <w:right w:val="single" w:sz="6" w:space="0" w:color="0070C0"/>
          <w:insideH w:val="single" w:sz="6" w:space="0" w:color="0070C0"/>
          <w:insideV w:val="single" w:sz="6" w:space="0" w:color="0070C0"/>
        </w:tblBorders>
        <w:tblLayout w:type="fixed"/>
        <w:tblLook w:val="04A0" w:firstRow="1" w:lastRow="0" w:firstColumn="1" w:lastColumn="0" w:noHBand="0" w:noVBand="1"/>
      </w:tblPr>
      <w:tblGrid>
        <w:gridCol w:w="561"/>
        <w:gridCol w:w="1277"/>
        <w:gridCol w:w="2409"/>
        <w:gridCol w:w="4538"/>
      </w:tblGrid>
      <w:tr w:rsidR="001B04FA" w:rsidRPr="00EC7B79" w14:paraId="1DD1D499" w14:textId="77777777" w:rsidTr="008B72CA">
        <w:trPr>
          <w:cantSplit/>
          <w:trHeight w:val="506"/>
          <w:tblHeader/>
          <w:jc w:val="center"/>
        </w:trPr>
        <w:tc>
          <w:tcPr>
            <w:tcW w:w="5000" w:type="pct"/>
            <w:gridSpan w:val="4"/>
            <w:tcBorders>
              <w:top w:val="single" w:sz="4" w:space="0" w:color="F2F2F2"/>
              <w:left w:val="single" w:sz="4" w:space="0" w:color="F2F2F2"/>
              <w:bottom w:val="nil"/>
              <w:right w:val="single" w:sz="4" w:space="0" w:color="F2F2F2"/>
            </w:tcBorders>
            <w:shd w:val="clear" w:color="auto" w:fill="0076A5"/>
            <w:vAlign w:val="center"/>
          </w:tcPr>
          <w:p w14:paraId="4F201BA8" w14:textId="77777777" w:rsidR="001B04FA" w:rsidRPr="00EC7B79" w:rsidRDefault="001B04FA" w:rsidP="007371CA">
            <w:pPr>
              <w:pStyle w:val="Paragraph"/>
              <w:jc w:val="center"/>
              <w:rPr>
                <w:b/>
                <w:bCs/>
                <w:color w:val="FFFFFF"/>
              </w:rPr>
            </w:pPr>
            <w:r w:rsidRPr="00EC7B79">
              <w:rPr>
                <w:b/>
                <w:bCs/>
                <w:color w:val="FFFFFF"/>
              </w:rPr>
              <w:t xml:space="preserve">Sequenza attività Macrofase </w:t>
            </w:r>
            <w:r w:rsidR="007371CA" w:rsidRPr="00EC7B79">
              <w:rPr>
                <w:b/>
                <w:bCs/>
                <w:color w:val="FFFFFF"/>
              </w:rPr>
              <w:t>A</w:t>
            </w:r>
          </w:p>
        </w:tc>
      </w:tr>
      <w:tr w:rsidR="001B04FA" w:rsidRPr="00EC7B79" w14:paraId="3F76470B" w14:textId="77777777" w:rsidTr="00400675">
        <w:trPr>
          <w:cantSplit/>
          <w:trHeight w:val="506"/>
          <w:tblHeader/>
          <w:jc w:val="center"/>
        </w:trPr>
        <w:tc>
          <w:tcPr>
            <w:tcW w:w="319" w:type="pct"/>
            <w:tcBorders>
              <w:top w:val="nil"/>
              <w:left w:val="single" w:sz="4" w:space="0" w:color="0076A5"/>
              <w:bottom w:val="single" w:sz="4" w:space="0" w:color="0076A5"/>
              <w:right w:val="single" w:sz="4" w:space="0" w:color="0076A5"/>
            </w:tcBorders>
            <w:shd w:val="clear" w:color="auto" w:fill="auto"/>
            <w:vAlign w:val="center"/>
          </w:tcPr>
          <w:p w14:paraId="15D5BFE3" w14:textId="77777777" w:rsidR="001B04FA" w:rsidRPr="00EC7B79" w:rsidRDefault="001B04FA" w:rsidP="00E9710B">
            <w:pPr>
              <w:pStyle w:val="Paragraph"/>
              <w:jc w:val="center"/>
              <w:rPr>
                <w:b/>
                <w:bCs/>
              </w:rPr>
            </w:pPr>
            <w:r w:rsidRPr="00EC7B79">
              <w:rPr>
                <w:b/>
                <w:bCs/>
              </w:rPr>
              <w:t>No.</w:t>
            </w:r>
          </w:p>
        </w:tc>
        <w:tc>
          <w:tcPr>
            <w:tcW w:w="727" w:type="pct"/>
            <w:tcBorders>
              <w:top w:val="nil"/>
              <w:left w:val="single" w:sz="4" w:space="0" w:color="0076A5"/>
              <w:bottom w:val="single" w:sz="4" w:space="0" w:color="0076A5"/>
              <w:right w:val="single" w:sz="4" w:space="0" w:color="0076A5"/>
            </w:tcBorders>
            <w:shd w:val="clear" w:color="auto" w:fill="auto"/>
            <w:vAlign w:val="center"/>
          </w:tcPr>
          <w:p w14:paraId="442F13D3" w14:textId="77777777" w:rsidR="001B04FA" w:rsidRPr="00EC7B79" w:rsidRDefault="001B04FA" w:rsidP="00E9710B">
            <w:pPr>
              <w:pStyle w:val="Paragraph"/>
              <w:jc w:val="center"/>
              <w:rPr>
                <w:b/>
                <w:bCs/>
              </w:rPr>
            </w:pPr>
            <w:r w:rsidRPr="00EC7B79">
              <w:rPr>
                <w:b/>
                <w:bCs/>
              </w:rPr>
              <w:t>Cantieri Elementari</w:t>
            </w:r>
          </w:p>
        </w:tc>
        <w:tc>
          <w:tcPr>
            <w:tcW w:w="1371" w:type="pct"/>
            <w:tcBorders>
              <w:top w:val="nil"/>
              <w:left w:val="single" w:sz="4" w:space="0" w:color="0076A5"/>
              <w:bottom w:val="single" w:sz="4" w:space="0" w:color="0076A5"/>
              <w:right w:val="single" w:sz="4" w:space="0" w:color="0076A5"/>
            </w:tcBorders>
            <w:shd w:val="clear" w:color="auto" w:fill="auto"/>
            <w:vAlign w:val="center"/>
          </w:tcPr>
          <w:p w14:paraId="5D184D82" w14:textId="77777777" w:rsidR="001B04FA" w:rsidRPr="00EC7B79" w:rsidRDefault="001B04FA" w:rsidP="00E9710B">
            <w:pPr>
              <w:pStyle w:val="Paragraph"/>
              <w:jc w:val="center"/>
              <w:rPr>
                <w:b/>
                <w:bCs/>
              </w:rPr>
            </w:pPr>
            <w:r w:rsidRPr="00EC7B79">
              <w:rPr>
                <w:b/>
                <w:bCs/>
              </w:rPr>
              <w:t>Fasi/Attività</w:t>
            </w:r>
          </w:p>
        </w:tc>
        <w:tc>
          <w:tcPr>
            <w:tcW w:w="2583" w:type="pct"/>
            <w:tcBorders>
              <w:top w:val="nil"/>
              <w:left w:val="single" w:sz="4" w:space="0" w:color="0076A5"/>
              <w:bottom w:val="single" w:sz="4" w:space="0" w:color="0076A5"/>
              <w:right w:val="single" w:sz="4" w:space="0" w:color="0076A5"/>
            </w:tcBorders>
            <w:shd w:val="clear" w:color="auto" w:fill="auto"/>
            <w:vAlign w:val="center"/>
          </w:tcPr>
          <w:p w14:paraId="0862557D" w14:textId="77777777" w:rsidR="001B04FA" w:rsidRPr="00EC7B79" w:rsidRDefault="001B04FA" w:rsidP="00E9710B">
            <w:pPr>
              <w:pStyle w:val="Paragraph"/>
              <w:jc w:val="center"/>
              <w:rPr>
                <w:b/>
                <w:bCs/>
              </w:rPr>
            </w:pPr>
            <w:r w:rsidRPr="00EC7B79">
              <w:rPr>
                <w:b/>
                <w:bCs/>
              </w:rPr>
              <w:t>Lavorazioni/Sottofasi</w:t>
            </w:r>
          </w:p>
        </w:tc>
      </w:tr>
      <w:tr w:rsidR="001B04FA" w:rsidRPr="00EC7B79" w14:paraId="32D87CFE" w14:textId="77777777" w:rsidTr="00400675">
        <w:trPr>
          <w:cantSplit/>
          <w:trHeight w:val="1243"/>
          <w:jc w:val="center"/>
        </w:trPr>
        <w:tc>
          <w:tcPr>
            <w:tcW w:w="319" w:type="pct"/>
            <w:tcBorders>
              <w:top w:val="single" w:sz="4" w:space="0" w:color="0076A5"/>
              <w:left w:val="single" w:sz="6" w:space="0" w:color="0076A5"/>
              <w:bottom w:val="single" w:sz="6" w:space="0" w:color="0076A5"/>
              <w:right w:val="single" w:sz="6" w:space="0" w:color="0076A5"/>
            </w:tcBorders>
            <w:vAlign w:val="center"/>
          </w:tcPr>
          <w:p w14:paraId="37905866" w14:textId="77777777" w:rsidR="001B04FA" w:rsidRPr="00EC7B79" w:rsidRDefault="001B04FA" w:rsidP="001B04FA">
            <w:pPr>
              <w:pStyle w:val="Paragraph"/>
              <w:jc w:val="center"/>
            </w:pPr>
            <w:r w:rsidRPr="00EC7B79">
              <w:t>1</w:t>
            </w:r>
          </w:p>
        </w:tc>
        <w:tc>
          <w:tcPr>
            <w:tcW w:w="727" w:type="pct"/>
            <w:tcBorders>
              <w:top w:val="single" w:sz="4" w:space="0" w:color="0076A5"/>
              <w:left w:val="single" w:sz="6" w:space="0" w:color="0076A5"/>
              <w:bottom w:val="single" w:sz="6" w:space="0" w:color="0076A5"/>
              <w:right w:val="single" w:sz="6" w:space="0" w:color="0076A5"/>
            </w:tcBorders>
            <w:vAlign w:val="center"/>
          </w:tcPr>
          <w:p w14:paraId="379C0E02" w14:textId="77777777" w:rsidR="001B04FA" w:rsidRPr="00EC7B79" w:rsidRDefault="001B04FA" w:rsidP="003E1183">
            <w:pPr>
              <w:jc w:val="center"/>
            </w:pPr>
            <w:r w:rsidRPr="00EC7B79">
              <w:t>CP3</w:t>
            </w:r>
            <w:r w:rsidR="003E1183" w:rsidRPr="00EC7B79">
              <w:t xml:space="preserve">       </w:t>
            </w:r>
            <w:r w:rsidRPr="00EC7B79">
              <w:t>CO</w:t>
            </w:r>
            <w:r w:rsidR="007371CA" w:rsidRPr="00EC7B79">
              <w:t>0</w:t>
            </w:r>
          </w:p>
        </w:tc>
        <w:tc>
          <w:tcPr>
            <w:tcW w:w="1371" w:type="pct"/>
            <w:tcBorders>
              <w:top w:val="single" w:sz="4" w:space="0" w:color="0076A5"/>
              <w:left w:val="single" w:sz="6" w:space="0" w:color="0076A5"/>
              <w:bottom w:val="single" w:sz="6" w:space="0" w:color="0076A5"/>
              <w:right w:val="single" w:sz="6" w:space="0" w:color="0076A5"/>
            </w:tcBorders>
            <w:vAlign w:val="center"/>
          </w:tcPr>
          <w:p w14:paraId="78D22B1B" w14:textId="77777777" w:rsidR="001B04FA" w:rsidRPr="00EC7B79" w:rsidRDefault="001B04FA" w:rsidP="001B04FA">
            <w:pPr>
              <w:jc w:val="left"/>
            </w:pPr>
            <w:r w:rsidRPr="00EC7B79">
              <w:t>Cantierizzazione</w:t>
            </w:r>
          </w:p>
        </w:tc>
        <w:tc>
          <w:tcPr>
            <w:tcW w:w="2583" w:type="pct"/>
            <w:tcBorders>
              <w:top w:val="single" w:sz="4" w:space="0" w:color="0076A5"/>
              <w:left w:val="single" w:sz="6" w:space="0" w:color="0076A5"/>
              <w:bottom w:val="single" w:sz="6" w:space="0" w:color="0076A5"/>
              <w:right w:val="single" w:sz="6" w:space="0" w:color="0076A5"/>
            </w:tcBorders>
            <w:vAlign w:val="center"/>
          </w:tcPr>
          <w:p w14:paraId="31CC967B" w14:textId="77777777" w:rsidR="001B04FA" w:rsidRPr="00EC7B79" w:rsidRDefault="001B04FA" w:rsidP="0055153E">
            <w:pPr>
              <w:numPr>
                <w:ilvl w:val="0"/>
                <w:numId w:val="7"/>
              </w:numPr>
              <w:ind w:left="288"/>
            </w:pPr>
            <w:r w:rsidRPr="00EC7B79">
              <w:t>installazione delle nuove recinzioni e realizzazione dei varchi di accesso (AV1, AV</w:t>
            </w:r>
            <w:r w:rsidR="007371CA" w:rsidRPr="00EC7B79">
              <w:t>2</w:t>
            </w:r>
            <w:r w:rsidRPr="00EC7B79">
              <w:t xml:space="preserve"> e AV</w:t>
            </w:r>
            <w:r w:rsidR="007371CA" w:rsidRPr="00EC7B79">
              <w:t>3</w:t>
            </w:r>
            <w:r w:rsidRPr="00EC7B79">
              <w:t>)</w:t>
            </w:r>
          </w:p>
          <w:p w14:paraId="10B5C746" w14:textId="77777777" w:rsidR="001B04FA" w:rsidRPr="00EC7B79" w:rsidRDefault="001B04FA" w:rsidP="0055153E">
            <w:pPr>
              <w:numPr>
                <w:ilvl w:val="0"/>
                <w:numId w:val="7"/>
              </w:numPr>
              <w:ind w:left="288"/>
            </w:pPr>
            <w:r w:rsidRPr="00EC7B79">
              <w:t>installazione baraccamenti di cantiere (ufficio, spogliatoio)</w:t>
            </w:r>
          </w:p>
          <w:p w14:paraId="28AA930F" w14:textId="77777777" w:rsidR="001B04FA" w:rsidRPr="00EC7B79" w:rsidRDefault="001B04FA" w:rsidP="0055153E">
            <w:pPr>
              <w:numPr>
                <w:ilvl w:val="0"/>
                <w:numId w:val="7"/>
              </w:numPr>
              <w:ind w:left="288"/>
            </w:pPr>
            <w:r w:rsidRPr="00EC7B79">
              <w:t>installazione bagni chimico portatile</w:t>
            </w:r>
          </w:p>
        </w:tc>
      </w:tr>
      <w:tr w:rsidR="001B04FA" w:rsidRPr="00EC7B79" w14:paraId="743743BB" w14:textId="77777777" w:rsidTr="00400675">
        <w:trPr>
          <w:cantSplit/>
          <w:trHeight w:val="1119"/>
          <w:jc w:val="center"/>
        </w:trPr>
        <w:tc>
          <w:tcPr>
            <w:tcW w:w="319" w:type="pct"/>
            <w:tcBorders>
              <w:top w:val="single" w:sz="6" w:space="0" w:color="0076A5"/>
              <w:left w:val="single" w:sz="6" w:space="0" w:color="0076A5"/>
              <w:bottom w:val="single" w:sz="6" w:space="0" w:color="0076A5"/>
              <w:right w:val="single" w:sz="6" w:space="0" w:color="0076A5"/>
            </w:tcBorders>
            <w:shd w:val="clear" w:color="auto" w:fill="DBE5F1"/>
            <w:vAlign w:val="center"/>
          </w:tcPr>
          <w:p w14:paraId="363FEE3F" w14:textId="77777777" w:rsidR="001B04FA" w:rsidRPr="00EC7B79" w:rsidRDefault="001B04FA" w:rsidP="001B04FA">
            <w:pPr>
              <w:pStyle w:val="Paragraph"/>
              <w:jc w:val="center"/>
            </w:pPr>
            <w:r w:rsidRPr="00EC7B79">
              <w:t>2</w:t>
            </w:r>
          </w:p>
        </w:tc>
        <w:tc>
          <w:tcPr>
            <w:tcW w:w="727" w:type="pct"/>
            <w:tcBorders>
              <w:top w:val="single" w:sz="6" w:space="0" w:color="0076A5"/>
              <w:left w:val="single" w:sz="6" w:space="0" w:color="0076A5"/>
              <w:bottom w:val="single" w:sz="6" w:space="0" w:color="0076A5"/>
              <w:right w:val="single" w:sz="6" w:space="0" w:color="0076A5"/>
            </w:tcBorders>
            <w:shd w:val="clear" w:color="auto" w:fill="DBE5F1"/>
            <w:vAlign w:val="center"/>
          </w:tcPr>
          <w:p w14:paraId="4DA3B5C9" w14:textId="77777777" w:rsidR="001B04FA" w:rsidRPr="00EC7B79" w:rsidRDefault="001B04FA" w:rsidP="003E1183">
            <w:pPr>
              <w:jc w:val="center"/>
            </w:pPr>
            <w:r w:rsidRPr="00EC7B79">
              <w:t>CP3, CL1</w:t>
            </w:r>
            <w:r w:rsidR="003E1183" w:rsidRPr="00EC7B79">
              <w:t xml:space="preserve"> </w:t>
            </w:r>
            <w:r w:rsidRPr="00EC7B79">
              <w:t>CO1</w:t>
            </w:r>
          </w:p>
        </w:tc>
        <w:tc>
          <w:tcPr>
            <w:tcW w:w="1371" w:type="pct"/>
            <w:tcBorders>
              <w:top w:val="single" w:sz="6" w:space="0" w:color="0076A5"/>
              <w:left w:val="single" w:sz="6" w:space="0" w:color="0076A5"/>
              <w:bottom w:val="single" w:sz="6" w:space="0" w:color="0076A5"/>
              <w:right w:val="single" w:sz="6" w:space="0" w:color="0076A5"/>
            </w:tcBorders>
            <w:shd w:val="clear" w:color="auto" w:fill="DBE5F1"/>
            <w:vAlign w:val="center"/>
          </w:tcPr>
          <w:p w14:paraId="1C81C420" w14:textId="77777777" w:rsidR="001B04FA" w:rsidRPr="00EC7B79" w:rsidRDefault="002F3FBD" w:rsidP="001B04FA">
            <w:pPr>
              <w:jc w:val="left"/>
            </w:pPr>
            <w:r w:rsidRPr="00EC7B79">
              <w:t>Rimozione pavimentazione esistente</w:t>
            </w:r>
          </w:p>
        </w:tc>
        <w:tc>
          <w:tcPr>
            <w:tcW w:w="2583" w:type="pct"/>
            <w:tcBorders>
              <w:top w:val="single" w:sz="6" w:space="0" w:color="0076A5"/>
              <w:left w:val="single" w:sz="6" w:space="0" w:color="0076A5"/>
              <w:bottom w:val="single" w:sz="6" w:space="0" w:color="0076A5"/>
              <w:right w:val="single" w:sz="6" w:space="0" w:color="0076A5"/>
            </w:tcBorders>
            <w:shd w:val="clear" w:color="auto" w:fill="DBE5F1"/>
            <w:vAlign w:val="center"/>
          </w:tcPr>
          <w:p w14:paraId="394DCCE0" w14:textId="77777777" w:rsidR="001B04FA" w:rsidRPr="00EC7B79" w:rsidRDefault="002F3FBD" w:rsidP="0055153E">
            <w:pPr>
              <w:numPr>
                <w:ilvl w:val="0"/>
                <w:numId w:val="7"/>
              </w:numPr>
              <w:ind w:left="288"/>
            </w:pPr>
            <w:r w:rsidRPr="00EC7B79">
              <w:t>taglio asfalto</w:t>
            </w:r>
          </w:p>
          <w:p w14:paraId="78B991A0" w14:textId="77777777" w:rsidR="001B04FA" w:rsidRPr="00EC7B79" w:rsidRDefault="002F3FBD" w:rsidP="0055153E">
            <w:pPr>
              <w:numPr>
                <w:ilvl w:val="0"/>
                <w:numId w:val="7"/>
              </w:numPr>
              <w:ind w:left="288"/>
            </w:pPr>
            <w:r w:rsidRPr="00EC7B79">
              <w:t>scarifica pavimentazione</w:t>
            </w:r>
          </w:p>
          <w:p w14:paraId="0214A8AE" w14:textId="77777777" w:rsidR="00400675" w:rsidRPr="00EC7B79" w:rsidRDefault="002F3FBD" w:rsidP="00400675">
            <w:pPr>
              <w:numPr>
                <w:ilvl w:val="0"/>
                <w:numId w:val="7"/>
              </w:numPr>
              <w:ind w:left="288"/>
            </w:pPr>
            <w:r w:rsidRPr="00EC7B79">
              <w:t>rimozione misto stabilizzato</w:t>
            </w:r>
          </w:p>
          <w:p w14:paraId="6D97D0EF" w14:textId="77777777" w:rsidR="002F3FBD" w:rsidRPr="00EC7B79" w:rsidRDefault="002F3FBD" w:rsidP="0055153E">
            <w:pPr>
              <w:numPr>
                <w:ilvl w:val="0"/>
                <w:numId w:val="7"/>
              </w:numPr>
              <w:ind w:left="288"/>
            </w:pPr>
            <w:r w:rsidRPr="00EC7B79">
              <w:t>trasporto a discarica materiale</w:t>
            </w:r>
          </w:p>
        </w:tc>
      </w:tr>
      <w:tr w:rsidR="001B04FA" w:rsidRPr="00EC7B79" w14:paraId="5458A186" w14:textId="77777777" w:rsidTr="00400675">
        <w:trPr>
          <w:cantSplit/>
          <w:trHeight w:val="852"/>
          <w:jc w:val="center"/>
        </w:trPr>
        <w:tc>
          <w:tcPr>
            <w:tcW w:w="319" w:type="pct"/>
            <w:tcBorders>
              <w:top w:val="single" w:sz="6" w:space="0" w:color="0076A5"/>
              <w:left w:val="single" w:sz="6" w:space="0" w:color="0076A5"/>
              <w:bottom w:val="single" w:sz="6" w:space="0" w:color="0076A5"/>
              <w:right w:val="single" w:sz="6" w:space="0" w:color="0076A5"/>
            </w:tcBorders>
            <w:vAlign w:val="center"/>
          </w:tcPr>
          <w:p w14:paraId="072E44DD" w14:textId="77777777" w:rsidR="001B04FA" w:rsidRPr="00EC7B79" w:rsidRDefault="001B04FA" w:rsidP="001B04FA">
            <w:pPr>
              <w:pStyle w:val="Paragraph"/>
              <w:jc w:val="center"/>
            </w:pPr>
            <w:r w:rsidRPr="00EC7B79">
              <w:t>3</w:t>
            </w:r>
          </w:p>
        </w:tc>
        <w:tc>
          <w:tcPr>
            <w:tcW w:w="727" w:type="pct"/>
            <w:tcBorders>
              <w:top w:val="single" w:sz="6" w:space="0" w:color="0076A5"/>
              <w:left w:val="single" w:sz="6" w:space="0" w:color="0076A5"/>
              <w:bottom w:val="single" w:sz="6" w:space="0" w:color="0076A5"/>
              <w:right w:val="single" w:sz="6" w:space="0" w:color="0076A5"/>
            </w:tcBorders>
            <w:vAlign w:val="center"/>
          </w:tcPr>
          <w:p w14:paraId="1514835E" w14:textId="77777777" w:rsidR="001B04FA" w:rsidRPr="00EC7B79" w:rsidRDefault="001B04FA" w:rsidP="003E1183">
            <w:pPr>
              <w:jc w:val="center"/>
            </w:pPr>
            <w:r w:rsidRPr="00EC7B79">
              <w:t>CP3, CL1</w:t>
            </w:r>
            <w:r w:rsidR="003E1183" w:rsidRPr="00EC7B79">
              <w:t xml:space="preserve"> </w:t>
            </w:r>
            <w:r w:rsidRPr="00EC7B79">
              <w:t>CO</w:t>
            </w:r>
            <w:r w:rsidR="002F3FBD" w:rsidRPr="00EC7B79">
              <w:t>1</w:t>
            </w:r>
          </w:p>
        </w:tc>
        <w:tc>
          <w:tcPr>
            <w:tcW w:w="1371" w:type="pct"/>
            <w:tcBorders>
              <w:top w:val="single" w:sz="6" w:space="0" w:color="0076A5"/>
              <w:left w:val="single" w:sz="6" w:space="0" w:color="0076A5"/>
              <w:bottom w:val="single" w:sz="6" w:space="0" w:color="0076A5"/>
              <w:right w:val="single" w:sz="6" w:space="0" w:color="0076A5"/>
            </w:tcBorders>
            <w:vAlign w:val="center"/>
          </w:tcPr>
          <w:p w14:paraId="4F005FA6" w14:textId="77777777" w:rsidR="001B04FA" w:rsidRPr="00EC7B79" w:rsidRDefault="00400675" w:rsidP="001B04FA">
            <w:pPr>
              <w:pStyle w:val="Paragraph"/>
              <w:jc w:val="left"/>
            </w:pPr>
            <w:r w:rsidRPr="00EC7B79">
              <w:t>Allargamento piattaforma stradale</w:t>
            </w:r>
          </w:p>
        </w:tc>
        <w:tc>
          <w:tcPr>
            <w:tcW w:w="2583" w:type="pct"/>
            <w:tcBorders>
              <w:top w:val="single" w:sz="6" w:space="0" w:color="0076A5"/>
              <w:left w:val="single" w:sz="6" w:space="0" w:color="0076A5"/>
              <w:bottom w:val="single" w:sz="6" w:space="0" w:color="0076A5"/>
              <w:right w:val="single" w:sz="6" w:space="0" w:color="0076A5"/>
            </w:tcBorders>
            <w:vAlign w:val="center"/>
          </w:tcPr>
          <w:p w14:paraId="5C624D7A" w14:textId="77777777" w:rsidR="00400675" w:rsidRPr="00EC7B79" w:rsidRDefault="00AF3F15" w:rsidP="0055153E">
            <w:pPr>
              <w:numPr>
                <w:ilvl w:val="0"/>
                <w:numId w:val="7"/>
              </w:numPr>
              <w:ind w:left="288"/>
            </w:pPr>
            <w:r w:rsidRPr="00EC7B79">
              <w:t>rimozione embrici interferenti</w:t>
            </w:r>
          </w:p>
          <w:p w14:paraId="424329EC" w14:textId="77777777" w:rsidR="002F3FBD" w:rsidRPr="00EC7B79" w:rsidRDefault="00400675" w:rsidP="0055153E">
            <w:pPr>
              <w:numPr>
                <w:ilvl w:val="0"/>
                <w:numId w:val="7"/>
              </w:numPr>
              <w:ind w:left="288"/>
            </w:pPr>
            <w:r w:rsidRPr="00EC7B79">
              <w:t xml:space="preserve">scavo </w:t>
            </w:r>
            <w:r w:rsidR="00C14710" w:rsidRPr="00EC7B79">
              <w:t>argine</w:t>
            </w:r>
            <w:r w:rsidR="00CB58EA" w:rsidRPr="00EC7B79">
              <w:t>lli laterali</w:t>
            </w:r>
          </w:p>
          <w:p w14:paraId="25AC0C17" w14:textId="77777777" w:rsidR="001B04FA" w:rsidRPr="00EC7B79" w:rsidRDefault="00400675" w:rsidP="0055153E">
            <w:pPr>
              <w:numPr>
                <w:ilvl w:val="0"/>
                <w:numId w:val="7"/>
              </w:numPr>
              <w:ind w:left="288"/>
            </w:pPr>
            <w:r w:rsidRPr="00EC7B79">
              <w:t>trasporto a discarica materiale</w:t>
            </w:r>
          </w:p>
        </w:tc>
      </w:tr>
      <w:tr w:rsidR="00400675" w:rsidRPr="00EC7B79" w14:paraId="23AA495A" w14:textId="77777777" w:rsidTr="001774B3">
        <w:trPr>
          <w:cantSplit/>
          <w:trHeight w:val="977"/>
          <w:jc w:val="center"/>
        </w:trPr>
        <w:tc>
          <w:tcPr>
            <w:tcW w:w="319" w:type="pct"/>
            <w:tcBorders>
              <w:top w:val="single" w:sz="6" w:space="0" w:color="0076A5"/>
              <w:left w:val="single" w:sz="6" w:space="0" w:color="0076A5"/>
              <w:bottom w:val="single" w:sz="6" w:space="0" w:color="0076A5"/>
              <w:right w:val="single" w:sz="6" w:space="0" w:color="0076A5"/>
            </w:tcBorders>
            <w:shd w:val="clear" w:color="auto" w:fill="DBE5F1" w:themeFill="accent1" w:themeFillTint="33"/>
            <w:vAlign w:val="center"/>
          </w:tcPr>
          <w:p w14:paraId="67398358" w14:textId="77777777" w:rsidR="00400675" w:rsidRPr="00EC7B79" w:rsidRDefault="004B477B" w:rsidP="00400675">
            <w:pPr>
              <w:pStyle w:val="Paragraph"/>
              <w:jc w:val="center"/>
            </w:pPr>
            <w:r w:rsidRPr="00EC7B79">
              <w:t>4</w:t>
            </w:r>
          </w:p>
        </w:tc>
        <w:tc>
          <w:tcPr>
            <w:tcW w:w="727" w:type="pct"/>
            <w:tcBorders>
              <w:top w:val="single" w:sz="6" w:space="0" w:color="0076A5"/>
              <w:left w:val="single" w:sz="6" w:space="0" w:color="0076A5"/>
              <w:bottom w:val="single" w:sz="6" w:space="0" w:color="0076A5"/>
              <w:right w:val="single" w:sz="6" w:space="0" w:color="0076A5"/>
            </w:tcBorders>
            <w:shd w:val="clear" w:color="auto" w:fill="DBE5F1" w:themeFill="accent1" w:themeFillTint="33"/>
            <w:vAlign w:val="center"/>
          </w:tcPr>
          <w:p w14:paraId="2470B5DD" w14:textId="77777777" w:rsidR="00400675" w:rsidRPr="00EC7B79" w:rsidRDefault="00400675" w:rsidP="00400675">
            <w:pPr>
              <w:jc w:val="center"/>
            </w:pPr>
            <w:r w:rsidRPr="00EC7B79">
              <w:t>CP3, CL1 CO1</w:t>
            </w:r>
          </w:p>
        </w:tc>
        <w:tc>
          <w:tcPr>
            <w:tcW w:w="1371" w:type="pct"/>
            <w:tcBorders>
              <w:top w:val="single" w:sz="6" w:space="0" w:color="0076A5"/>
              <w:left w:val="single" w:sz="6" w:space="0" w:color="0076A5"/>
              <w:bottom w:val="single" w:sz="6" w:space="0" w:color="0076A5"/>
              <w:right w:val="single" w:sz="6" w:space="0" w:color="0076A5"/>
            </w:tcBorders>
            <w:shd w:val="clear" w:color="auto" w:fill="DBE5F1" w:themeFill="accent1" w:themeFillTint="33"/>
            <w:vAlign w:val="center"/>
          </w:tcPr>
          <w:p w14:paraId="12FDB289" w14:textId="77777777" w:rsidR="00400675" w:rsidRPr="00EC7B79" w:rsidRDefault="00400675" w:rsidP="00400675">
            <w:pPr>
              <w:pStyle w:val="Paragraph"/>
              <w:jc w:val="left"/>
            </w:pPr>
            <w:r w:rsidRPr="00EC7B79">
              <w:t>Preparazione piano di posa</w:t>
            </w:r>
          </w:p>
        </w:tc>
        <w:tc>
          <w:tcPr>
            <w:tcW w:w="2583" w:type="pct"/>
            <w:tcBorders>
              <w:top w:val="single" w:sz="6" w:space="0" w:color="0076A5"/>
              <w:left w:val="single" w:sz="6" w:space="0" w:color="0076A5"/>
              <w:bottom w:val="single" w:sz="6" w:space="0" w:color="0076A5"/>
              <w:right w:val="single" w:sz="6" w:space="0" w:color="0076A5"/>
            </w:tcBorders>
            <w:shd w:val="clear" w:color="auto" w:fill="DBE5F1" w:themeFill="accent1" w:themeFillTint="33"/>
            <w:vAlign w:val="center"/>
          </w:tcPr>
          <w:p w14:paraId="29B6DDAE" w14:textId="77777777" w:rsidR="00400675" w:rsidRPr="00EC7B79" w:rsidRDefault="00400675" w:rsidP="00400675">
            <w:pPr>
              <w:numPr>
                <w:ilvl w:val="0"/>
                <w:numId w:val="7"/>
              </w:numPr>
              <w:ind w:left="288"/>
            </w:pPr>
            <w:r w:rsidRPr="00EC7B79">
              <w:t>Approfondimento scavo (carreggiata stradale e pista ciclabile)</w:t>
            </w:r>
          </w:p>
          <w:p w14:paraId="6763209E" w14:textId="77777777" w:rsidR="00400675" w:rsidRPr="00EC7B79" w:rsidRDefault="00400675" w:rsidP="00400675">
            <w:pPr>
              <w:numPr>
                <w:ilvl w:val="0"/>
                <w:numId w:val="7"/>
              </w:numPr>
              <w:ind w:left="288"/>
            </w:pPr>
            <w:r w:rsidRPr="00EC7B79">
              <w:t xml:space="preserve">trasporto a discarica materiale </w:t>
            </w:r>
          </w:p>
          <w:p w14:paraId="60E74761" w14:textId="77777777" w:rsidR="00400675" w:rsidRPr="00EC7B79" w:rsidRDefault="00400675" w:rsidP="00400675">
            <w:pPr>
              <w:numPr>
                <w:ilvl w:val="0"/>
                <w:numId w:val="7"/>
              </w:numPr>
              <w:ind w:left="288"/>
            </w:pPr>
            <w:r w:rsidRPr="00EC7B79">
              <w:t>rullatura e compattazione</w:t>
            </w:r>
          </w:p>
        </w:tc>
      </w:tr>
    </w:tbl>
    <w:p w14:paraId="56CCD7DD" w14:textId="77777777" w:rsidR="001B04FA" w:rsidRPr="00EC7B79" w:rsidRDefault="001B04FA" w:rsidP="00ED69DD"/>
    <w:p w14:paraId="0B820EC8" w14:textId="77777777" w:rsidR="000B652C" w:rsidRPr="00EC7B79" w:rsidRDefault="000B652C" w:rsidP="007371CA">
      <w:pPr>
        <w:pStyle w:val="Caption"/>
      </w:pPr>
    </w:p>
    <w:p w14:paraId="177DCBCD" w14:textId="1A0F6B00" w:rsidR="007371CA" w:rsidRPr="001F3F00" w:rsidRDefault="007371CA" w:rsidP="007371CA">
      <w:pPr>
        <w:pStyle w:val="Caption"/>
      </w:pPr>
      <w:bookmarkStart w:id="127" w:name="_Toc22982796"/>
      <w:r w:rsidRPr="00EC7B79">
        <w:t xml:space="preserve">Tabella </w:t>
      </w:r>
      <w:r w:rsidRPr="005E2E82">
        <w:rPr>
          <w:noProof/>
        </w:rPr>
        <w:fldChar w:fldCharType="begin"/>
      </w:r>
      <w:r w:rsidRPr="00EC7B79">
        <w:rPr>
          <w:noProof/>
        </w:rPr>
        <w:instrText xml:space="preserve"> STYLEREF 1 \s </w:instrText>
      </w:r>
      <w:r w:rsidRPr="005E2E82">
        <w:rPr>
          <w:noProof/>
        </w:rPr>
        <w:fldChar w:fldCharType="separate"/>
      </w:r>
      <w:r w:rsidR="007E2686">
        <w:rPr>
          <w:noProof/>
        </w:rPr>
        <w:t>5</w:t>
      </w:r>
      <w:r w:rsidRPr="005E2E82">
        <w:rPr>
          <w:noProof/>
        </w:rPr>
        <w:fldChar w:fldCharType="end"/>
      </w:r>
      <w:r w:rsidRPr="005E2E82">
        <w:t>.</w:t>
      </w:r>
      <w:r w:rsidRPr="005E2E82">
        <w:rPr>
          <w:noProof/>
        </w:rPr>
        <w:fldChar w:fldCharType="begin"/>
      </w:r>
      <w:r w:rsidRPr="00EC7B79">
        <w:rPr>
          <w:noProof/>
        </w:rPr>
        <w:instrText xml:space="preserve"> SEQ Tabella \* ARABIC \s 1 </w:instrText>
      </w:r>
      <w:r w:rsidRPr="005E2E82">
        <w:rPr>
          <w:noProof/>
        </w:rPr>
        <w:fldChar w:fldCharType="separate"/>
      </w:r>
      <w:r w:rsidR="007E2686">
        <w:rPr>
          <w:noProof/>
        </w:rPr>
        <w:t>2</w:t>
      </w:r>
      <w:r w:rsidRPr="005E2E82">
        <w:rPr>
          <w:noProof/>
        </w:rPr>
        <w:fldChar w:fldCharType="end"/>
      </w:r>
      <w:r w:rsidRPr="005E2E82">
        <w:t>:</w:t>
      </w:r>
      <w:r w:rsidRPr="005E2E82">
        <w:tab/>
        <w:t>Fasi e sottofasi</w:t>
      </w:r>
      <w:r w:rsidRPr="001F3F00">
        <w:t xml:space="preserve"> Macrofase </w:t>
      </w:r>
      <w:r w:rsidR="002F3FBD" w:rsidRPr="001F3F00">
        <w:t>B</w:t>
      </w:r>
      <w:r w:rsidRPr="001F3F00">
        <w:t>.</w:t>
      </w:r>
      <w:bookmarkEnd w:id="127"/>
    </w:p>
    <w:tbl>
      <w:tblPr>
        <w:tblW w:w="4925" w:type="pct"/>
        <w:jc w:val="center"/>
        <w:tblBorders>
          <w:top w:val="single" w:sz="6" w:space="0" w:color="0070C0"/>
          <w:left w:val="single" w:sz="6" w:space="0" w:color="0070C0"/>
          <w:bottom w:val="single" w:sz="6" w:space="0" w:color="0070C0"/>
          <w:right w:val="single" w:sz="6" w:space="0" w:color="0070C0"/>
          <w:insideH w:val="single" w:sz="6" w:space="0" w:color="0070C0"/>
          <w:insideV w:val="single" w:sz="6" w:space="0" w:color="0070C0"/>
        </w:tblBorders>
        <w:tblLayout w:type="fixed"/>
        <w:tblLook w:val="04A0" w:firstRow="1" w:lastRow="0" w:firstColumn="1" w:lastColumn="0" w:noHBand="0" w:noVBand="1"/>
      </w:tblPr>
      <w:tblGrid>
        <w:gridCol w:w="561"/>
        <w:gridCol w:w="1278"/>
        <w:gridCol w:w="2408"/>
        <w:gridCol w:w="4679"/>
      </w:tblGrid>
      <w:tr w:rsidR="007371CA" w:rsidRPr="00EC7B79" w14:paraId="32BE6F77" w14:textId="77777777" w:rsidTr="008B72CA">
        <w:trPr>
          <w:cantSplit/>
          <w:trHeight w:val="506"/>
          <w:tblHeader/>
          <w:jc w:val="center"/>
        </w:trPr>
        <w:tc>
          <w:tcPr>
            <w:tcW w:w="5000" w:type="pct"/>
            <w:gridSpan w:val="4"/>
            <w:tcBorders>
              <w:top w:val="single" w:sz="4" w:space="0" w:color="F2F2F2"/>
              <w:left w:val="single" w:sz="4" w:space="0" w:color="F2F2F2"/>
              <w:bottom w:val="single" w:sz="4" w:space="0" w:color="0076A5"/>
              <w:right w:val="single" w:sz="4" w:space="0" w:color="F2F2F2"/>
            </w:tcBorders>
            <w:shd w:val="clear" w:color="auto" w:fill="0076A5"/>
            <w:vAlign w:val="center"/>
          </w:tcPr>
          <w:p w14:paraId="50003357" w14:textId="77777777" w:rsidR="007371CA" w:rsidRPr="00EC7B79" w:rsidRDefault="007371CA" w:rsidP="007371CA">
            <w:pPr>
              <w:pStyle w:val="Paragraph"/>
              <w:jc w:val="center"/>
              <w:rPr>
                <w:b/>
                <w:bCs/>
                <w:color w:val="FFFFFF"/>
              </w:rPr>
            </w:pPr>
            <w:r w:rsidRPr="00EC7B79">
              <w:rPr>
                <w:b/>
                <w:bCs/>
                <w:color w:val="FFFFFF"/>
              </w:rPr>
              <w:t>Sequenza attività Macrofase B</w:t>
            </w:r>
          </w:p>
        </w:tc>
      </w:tr>
      <w:tr w:rsidR="007371CA" w:rsidRPr="00EC7B79" w14:paraId="6C0FBB46" w14:textId="77777777" w:rsidTr="008B72CA">
        <w:trPr>
          <w:cantSplit/>
          <w:trHeight w:val="506"/>
          <w:tblHeader/>
          <w:jc w:val="center"/>
        </w:trPr>
        <w:tc>
          <w:tcPr>
            <w:tcW w:w="314" w:type="pct"/>
            <w:tcBorders>
              <w:top w:val="single" w:sz="4" w:space="0" w:color="0076A5"/>
              <w:left w:val="single" w:sz="4" w:space="0" w:color="0076A5"/>
              <w:bottom w:val="single" w:sz="4" w:space="0" w:color="0076A5"/>
              <w:right w:val="single" w:sz="4" w:space="0" w:color="0076A5"/>
            </w:tcBorders>
            <w:shd w:val="clear" w:color="auto" w:fill="auto"/>
            <w:vAlign w:val="center"/>
          </w:tcPr>
          <w:p w14:paraId="4EC7006C" w14:textId="77777777" w:rsidR="007371CA" w:rsidRPr="00EC7B79" w:rsidRDefault="007371CA" w:rsidP="004F6012">
            <w:pPr>
              <w:pStyle w:val="Paragraph"/>
              <w:jc w:val="center"/>
              <w:rPr>
                <w:b/>
                <w:bCs/>
              </w:rPr>
            </w:pPr>
            <w:r w:rsidRPr="00EC7B79">
              <w:rPr>
                <w:b/>
                <w:bCs/>
              </w:rPr>
              <w:t>No.</w:t>
            </w:r>
          </w:p>
        </w:tc>
        <w:tc>
          <w:tcPr>
            <w:tcW w:w="716" w:type="pct"/>
            <w:tcBorders>
              <w:top w:val="single" w:sz="4" w:space="0" w:color="0076A5"/>
              <w:left w:val="single" w:sz="4" w:space="0" w:color="0076A5"/>
              <w:bottom w:val="single" w:sz="4" w:space="0" w:color="0076A5"/>
              <w:right w:val="single" w:sz="4" w:space="0" w:color="0076A5"/>
            </w:tcBorders>
            <w:shd w:val="clear" w:color="auto" w:fill="auto"/>
            <w:vAlign w:val="center"/>
          </w:tcPr>
          <w:p w14:paraId="4368010E" w14:textId="77777777" w:rsidR="007371CA" w:rsidRPr="00EC7B79" w:rsidRDefault="007371CA" w:rsidP="004F6012">
            <w:pPr>
              <w:pStyle w:val="Paragraph"/>
              <w:jc w:val="center"/>
              <w:rPr>
                <w:b/>
                <w:bCs/>
              </w:rPr>
            </w:pPr>
            <w:r w:rsidRPr="00EC7B79">
              <w:rPr>
                <w:b/>
                <w:bCs/>
              </w:rPr>
              <w:t>Cantieri Elementari</w:t>
            </w:r>
          </w:p>
        </w:tc>
        <w:tc>
          <w:tcPr>
            <w:tcW w:w="1349" w:type="pct"/>
            <w:tcBorders>
              <w:top w:val="single" w:sz="4" w:space="0" w:color="0076A5"/>
              <w:left w:val="single" w:sz="4" w:space="0" w:color="0076A5"/>
              <w:bottom w:val="single" w:sz="4" w:space="0" w:color="0076A5"/>
              <w:right w:val="single" w:sz="4" w:space="0" w:color="0076A5"/>
            </w:tcBorders>
            <w:shd w:val="clear" w:color="auto" w:fill="auto"/>
            <w:vAlign w:val="center"/>
          </w:tcPr>
          <w:p w14:paraId="07FD5D6A" w14:textId="77777777" w:rsidR="007371CA" w:rsidRPr="00EC7B79" w:rsidRDefault="007371CA" w:rsidP="004F6012">
            <w:pPr>
              <w:pStyle w:val="Paragraph"/>
              <w:jc w:val="center"/>
              <w:rPr>
                <w:b/>
                <w:bCs/>
              </w:rPr>
            </w:pPr>
            <w:r w:rsidRPr="00EC7B79">
              <w:rPr>
                <w:b/>
                <w:bCs/>
              </w:rPr>
              <w:t>Fasi/Attività</w:t>
            </w:r>
          </w:p>
        </w:tc>
        <w:tc>
          <w:tcPr>
            <w:tcW w:w="2621" w:type="pct"/>
            <w:tcBorders>
              <w:top w:val="single" w:sz="4" w:space="0" w:color="0076A5"/>
              <w:left w:val="single" w:sz="4" w:space="0" w:color="0076A5"/>
              <w:bottom w:val="single" w:sz="4" w:space="0" w:color="0076A5"/>
              <w:right w:val="single" w:sz="4" w:space="0" w:color="0076A5"/>
            </w:tcBorders>
            <w:shd w:val="clear" w:color="auto" w:fill="auto"/>
            <w:vAlign w:val="center"/>
          </w:tcPr>
          <w:p w14:paraId="1DF5717E" w14:textId="77777777" w:rsidR="007371CA" w:rsidRPr="00EC7B79" w:rsidRDefault="007371CA" w:rsidP="004F6012">
            <w:pPr>
              <w:pStyle w:val="Paragraph"/>
              <w:jc w:val="center"/>
              <w:rPr>
                <w:b/>
                <w:bCs/>
              </w:rPr>
            </w:pPr>
            <w:r w:rsidRPr="00EC7B79">
              <w:rPr>
                <w:b/>
                <w:bCs/>
              </w:rPr>
              <w:t>Lavorazioni/Sottofasi</w:t>
            </w:r>
          </w:p>
        </w:tc>
      </w:tr>
      <w:tr w:rsidR="00380E91" w:rsidRPr="00EC7B79" w14:paraId="4D809415" w14:textId="77777777" w:rsidTr="008B72CA">
        <w:trPr>
          <w:cantSplit/>
          <w:trHeight w:val="628"/>
          <w:jc w:val="center"/>
        </w:trPr>
        <w:tc>
          <w:tcPr>
            <w:tcW w:w="314" w:type="pct"/>
            <w:tcBorders>
              <w:top w:val="single" w:sz="4" w:space="0" w:color="0076A5"/>
              <w:left w:val="single" w:sz="6" w:space="0" w:color="0076A5"/>
              <w:bottom w:val="single" w:sz="6" w:space="0" w:color="0076A5"/>
              <w:right w:val="single" w:sz="6" w:space="0" w:color="0076A5"/>
            </w:tcBorders>
            <w:vAlign w:val="center"/>
          </w:tcPr>
          <w:p w14:paraId="329057BA" w14:textId="77777777" w:rsidR="00380E91" w:rsidRPr="00EC7B79" w:rsidRDefault="001774B3" w:rsidP="00380E91">
            <w:pPr>
              <w:pStyle w:val="Paragraph"/>
              <w:jc w:val="center"/>
            </w:pPr>
            <w:r w:rsidRPr="00EC7B79">
              <w:t>5</w:t>
            </w:r>
          </w:p>
        </w:tc>
        <w:tc>
          <w:tcPr>
            <w:tcW w:w="716" w:type="pct"/>
            <w:tcBorders>
              <w:top w:val="single" w:sz="4" w:space="0" w:color="0076A5"/>
              <w:left w:val="single" w:sz="6" w:space="0" w:color="0076A5"/>
              <w:bottom w:val="single" w:sz="6" w:space="0" w:color="0076A5"/>
              <w:right w:val="single" w:sz="6" w:space="0" w:color="0076A5"/>
            </w:tcBorders>
            <w:vAlign w:val="center"/>
          </w:tcPr>
          <w:p w14:paraId="6682589A" w14:textId="77777777" w:rsidR="00380E91" w:rsidRPr="00EC7B79" w:rsidRDefault="00380E91" w:rsidP="003E1183">
            <w:pPr>
              <w:jc w:val="center"/>
            </w:pPr>
            <w:r w:rsidRPr="00EC7B79">
              <w:t>CP1, CL1</w:t>
            </w:r>
            <w:r w:rsidR="003E1183" w:rsidRPr="00EC7B79">
              <w:t xml:space="preserve"> </w:t>
            </w:r>
            <w:r w:rsidRPr="00EC7B79">
              <w:t>CO2</w:t>
            </w:r>
          </w:p>
        </w:tc>
        <w:tc>
          <w:tcPr>
            <w:tcW w:w="1349" w:type="pct"/>
            <w:tcBorders>
              <w:top w:val="single" w:sz="4" w:space="0" w:color="0076A5"/>
              <w:left w:val="single" w:sz="6" w:space="0" w:color="0076A5"/>
              <w:bottom w:val="single" w:sz="6" w:space="0" w:color="0076A5"/>
              <w:right w:val="single" w:sz="6" w:space="0" w:color="0076A5"/>
            </w:tcBorders>
            <w:vAlign w:val="center"/>
          </w:tcPr>
          <w:p w14:paraId="318E0A93" w14:textId="77777777" w:rsidR="00380E91" w:rsidRPr="00EC7B79" w:rsidRDefault="00380E91" w:rsidP="00380E91">
            <w:pPr>
              <w:jc w:val="left"/>
            </w:pPr>
            <w:r w:rsidRPr="00EC7B79">
              <w:t>Realizzazione fondazione in misto stabilizzato</w:t>
            </w:r>
          </w:p>
        </w:tc>
        <w:tc>
          <w:tcPr>
            <w:tcW w:w="2621" w:type="pct"/>
            <w:tcBorders>
              <w:top w:val="single" w:sz="4" w:space="0" w:color="0076A5"/>
              <w:left w:val="single" w:sz="6" w:space="0" w:color="0076A5"/>
              <w:bottom w:val="single" w:sz="6" w:space="0" w:color="0076A5"/>
              <w:right w:val="single" w:sz="6" w:space="0" w:color="0076A5"/>
            </w:tcBorders>
            <w:vAlign w:val="center"/>
          </w:tcPr>
          <w:p w14:paraId="31388232" w14:textId="77777777" w:rsidR="00380E91" w:rsidRPr="00EC7B79" w:rsidRDefault="00380E91" w:rsidP="0055153E">
            <w:pPr>
              <w:numPr>
                <w:ilvl w:val="0"/>
                <w:numId w:val="7"/>
              </w:numPr>
              <w:ind w:left="288"/>
            </w:pPr>
            <w:r w:rsidRPr="00EC7B79">
              <w:t>stesa materiale</w:t>
            </w:r>
          </w:p>
          <w:p w14:paraId="5FE77501" w14:textId="77777777" w:rsidR="00380E91" w:rsidRPr="00EC7B79" w:rsidRDefault="00380E91" w:rsidP="0055153E">
            <w:pPr>
              <w:numPr>
                <w:ilvl w:val="0"/>
                <w:numId w:val="7"/>
              </w:numPr>
              <w:ind w:left="288"/>
            </w:pPr>
            <w:r w:rsidRPr="00EC7B79">
              <w:t>compattazione</w:t>
            </w:r>
          </w:p>
        </w:tc>
      </w:tr>
      <w:tr w:rsidR="005C660A" w:rsidRPr="00EC7B79" w14:paraId="5ECDED1E" w14:textId="77777777" w:rsidTr="008B72CA">
        <w:trPr>
          <w:cantSplit/>
          <w:trHeight w:val="370"/>
          <w:jc w:val="center"/>
        </w:trPr>
        <w:tc>
          <w:tcPr>
            <w:tcW w:w="314" w:type="pct"/>
            <w:tcBorders>
              <w:top w:val="single" w:sz="6" w:space="0" w:color="0076A5"/>
              <w:left w:val="single" w:sz="6" w:space="0" w:color="0076A5"/>
              <w:bottom w:val="single" w:sz="6" w:space="0" w:color="0076A5"/>
              <w:right w:val="single" w:sz="6" w:space="0" w:color="0076A5"/>
            </w:tcBorders>
            <w:shd w:val="clear" w:color="auto" w:fill="DBE5F1"/>
            <w:vAlign w:val="center"/>
          </w:tcPr>
          <w:p w14:paraId="58BDD8F9" w14:textId="77777777" w:rsidR="005C660A" w:rsidRPr="00EC7B79" w:rsidRDefault="001774B3" w:rsidP="005C660A">
            <w:pPr>
              <w:pStyle w:val="Paragraph"/>
              <w:jc w:val="center"/>
            </w:pPr>
            <w:r w:rsidRPr="00EC7B79">
              <w:t>6</w:t>
            </w:r>
          </w:p>
        </w:tc>
        <w:tc>
          <w:tcPr>
            <w:tcW w:w="716" w:type="pct"/>
            <w:tcBorders>
              <w:top w:val="single" w:sz="6" w:space="0" w:color="0076A5"/>
              <w:left w:val="single" w:sz="6" w:space="0" w:color="0076A5"/>
              <w:bottom w:val="single" w:sz="6" w:space="0" w:color="0076A5"/>
              <w:right w:val="single" w:sz="6" w:space="0" w:color="0076A5"/>
            </w:tcBorders>
            <w:shd w:val="clear" w:color="auto" w:fill="DBE5F1"/>
            <w:vAlign w:val="center"/>
          </w:tcPr>
          <w:p w14:paraId="06399F27" w14:textId="77777777" w:rsidR="005C660A" w:rsidRPr="00EC7B79" w:rsidRDefault="005C660A" w:rsidP="003E1183">
            <w:pPr>
              <w:jc w:val="center"/>
            </w:pPr>
            <w:r w:rsidRPr="00EC7B79">
              <w:t>CP1, CL1</w:t>
            </w:r>
            <w:r w:rsidR="003E1183" w:rsidRPr="00EC7B79">
              <w:t xml:space="preserve"> </w:t>
            </w:r>
            <w:r w:rsidRPr="00EC7B79">
              <w:t>CO2</w:t>
            </w:r>
          </w:p>
        </w:tc>
        <w:tc>
          <w:tcPr>
            <w:tcW w:w="1349" w:type="pct"/>
            <w:tcBorders>
              <w:top w:val="single" w:sz="6" w:space="0" w:color="0076A5"/>
              <w:left w:val="single" w:sz="6" w:space="0" w:color="0076A5"/>
              <w:bottom w:val="single" w:sz="6" w:space="0" w:color="0076A5"/>
              <w:right w:val="single" w:sz="6" w:space="0" w:color="0076A5"/>
            </w:tcBorders>
            <w:shd w:val="clear" w:color="auto" w:fill="DBE5F1"/>
            <w:vAlign w:val="center"/>
          </w:tcPr>
          <w:p w14:paraId="6B9B54B6" w14:textId="77777777" w:rsidR="005C660A" w:rsidRPr="00EC7B79" w:rsidRDefault="005C660A" w:rsidP="005C660A">
            <w:pPr>
              <w:pStyle w:val="Paragraph"/>
              <w:jc w:val="left"/>
            </w:pPr>
            <w:r w:rsidRPr="00EC7B79">
              <w:t>Realizzazione strato di base</w:t>
            </w:r>
          </w:p>
        </w:tc>
        <w:tc>
          <w:tcPr>
            <w:tcW w:w="2621" w:type="pct"/>
            <w:tcBorders>
              <w:top w:val="single" w:sz="6" w:space="0" w:color="0076A5"/>
              <w:left w:val="single" w:sz="6" w:space="0" w:color="0076A5"/>
              <w:bottom w:val="single" w:sz="6" w:space="0" w:color="0076A5"/>
              <w:right w:val="single" w:sz="6" w:space="0" w:color="0076A5"/>
            </w:tcBorders>
            <w:shd w:val="clear" w:color="auto" w:fill="DBE5F1"/>
            <w:vAlign w:val="center"/>
          </w:tcPr>
          <w:p w14:paraId="410DB723" w14:textId="77777777" w:rsidR="005C660A" w:rsidRPr="00EC7B79" w:rsidRDefault="005C660A" w:rsidP="0055153E">
            <w:pPr>
              <w:numPr>
                <w:ilvl w:val="0"/>
                <w:numId w:val="7"/>
              </w:numPr>
              <w:ind w:left="288"/>
            </w:pPr>
            <w:r w:rsidRPr="00EC7B79">
              <w:t>stesa conglomerato bituminoso</w:t>
            </w:r>
          </w:p>
          <w:p w14:paraId="46379EA5" w14:textId="77777777" w:rsidR="005C660A" w:rsidRPr="00EC7B79" w:rsidRDefault="005C660A" w:rsidP="0055153E">
            <w:pPr>
              <w:numPr>
                <w:ilvl w:val="0"/>
                <w:numId w:val="7"/>
              </w:numPr>
              <w:ind w:left="288"/>
            </w:pPr>
            <w:r w:rsidRPr="00EC7B79">
              <w:t>rullatura</w:t>
            </w:r>
          </w:p>
        </w:tc>
      </w:tr>
      <w:tr w:rsidR="005C660A" w:rsidRPr="00EC7B79" w14:paraId="2D1812AD" w14:textId="77777777" w:rsidTr="008B72CA">
        <w:trPr>
          <w:cantSplit/>
          <w:trHeight w:val="370"/>
          <w:jc w:val="center"/>
        </w:trPr>
        <w:tc>
          <w:tcPr>
            <w:tcW w:w="314" w:type="pct"/>
            <w:tcBorders>
              <w:top w:val="single" w:sz="6" w:space="0" w:color="0076A5"/>
              <w:left w:val="single" w:sz="6" w:space="0" w:color="0076A5"/>
              <w:bottom w:val="single" w:sz="6" w:space="0" w:color="0076A5"/>
              <w:right w:val="single" w:sz="6" w:space="0" w:color="0076A5"/>
            </w:tcBorders>
            <w:vAlign w:val="center"/>
          </w:tcPr>
          <w:p w14:paraId="1D0E7530" w14:textId="77777777" w:rsidR="005C660A" w:rsidRPr="00EC7B79" w:rsidRDefault="001774B3" w:rsidP="005C660A">
            <w:pPr>
              <w:pStyle w:val="Paragraph"/>
              <w:jc w:val="center"/>
            </w:pPr>
            <w:r w:rsidRPr="00EC7B79">
              <w:t>7</w:t>
            </w:r>
          </w:p>
        </w:tc>
        <w:tc>
          <w:tcPr>
            <w:tcW w:w="716" w:type="pct"/>
            <w:tcBorders>
              <w:top w:val="single" w:sz="6" w:space="0" w:color="0076A5"/>
              <w:left w:val="single" w:sz="6" w:space="0" w:color="0076A5"/>
              <w:bottom w:val="single" w:sz="6" w:space="0" w:color="0076A5"/>
              <w:right w:val="single" w:sz="6" w:space="0" w:color="0076A5"/>
            </w:tcBorders>
            <w:vAlign w:val="center"/>
          </w:tcPr>
          <w:p w14:paraId="4EB26B62" w14:textId="77777777" w:rsidR="005C660A" w:rsidRPr="00EC7B79" w:rsidRDefault="005C660A" w:rsidP="003E1183">
            <w:pPr>
              <w:jc w:val="center"/>
            </w:pPr>
            <w:r w:rsidRPr="00EC7B79">
              <w:t>CP1, CL1</w:t>
            </w:r>
            <w:r w:rsidR="003E1183" w:rsidRPr="00EC7B79">
              <w:t xml:space="preserve"> </w:t>
            </w:r>
            <w:r w:rsidRPr="00EC7B79">
              <w:t>CO2</w:t>
            </w:r>
          </w:p>
        </w:tc>
        <w:tc>
          <w:tcPr>
            <w:tcW w:w="1349" w:type="pct"/>
            <w:tcBorders>
              <w:top w:val="single" w:sz="6" w:space="0" w:color="0076A5"/>
              <w:left w:val="single" w:sz="6" w:space="0" w:color="0076A5"/>
              <w:bottom w:val="single" w:sz="6" w:space="0" w:color="0076A5"/>
              <w:right w:val="single" w:sz="6" w:space="0" w:color="0076A5"/>
            </w:tcBorders>
            <w:vAlign w:val="center"/>
          </w:tcPr>
          <w:p w14:paraId="2DCE6A3E" w14:textId="77777777" w:rsidR="005C660A" w:rsidRPr="00EC7B79" w:rsidRDefault="005C660A" w:rsidP="005C660A">
            <w:pPr>
              <w:pStyle w:val="Paragraph"/>
              <w:jc w:val="left"/>
            </w:pPr>
            <w:r w:rsidRPr="00EC7B79">
              <w:t>Realizzazione strato di collegamento “Binder”</w:t>
            </w:r>
          </w:p>
        </w:tc>
        <w:tc>
          <w:tcPr>
            <w:tcW w:w="2621" w:type="pct"/>
            <w:tcBorders>
              <w:top w:val="single" w:sz="6" w:space="0" w:color="0076A5"/>
              <w:left w:val="single" w:sz="6" w:space="0" w:color="0076A5"/>
              <w:bottom w:val="single" w:sz="6" w:space="0" w:color="0076A5"/>
              <w:right w:val="single" w:sz="6" w:space="0" w:color="0076A5"/>
            </w:tcBorders>
            <w:vAlign w:val="center"/>
          </w:tcPr>
          <w:p w14:paraId="62CE859E" w14:textId="77777777" w:rsidR="005C660A" w:rsidRPr="00EC7B79" w:rsidRDefault="005C660A" w:rsidP="0055153E">
            <w:pPr>
              <w:numPr>
                <w:ilvl w:val="0"/>
                <w:numId w:val="7"/>
              </w:numPr>
              <w:ind w:left="288"/>
            </w:pPr>
            <w:r w:rsidRPr="00EC7B79">
              <w:t>stesa conglomerato bituminoso</w:t>
            </w:r>
          </w:p>
          <w:p w14:paraId="27E8E7F9" w14:textId="77777777" w:rsidR="005C660A" w:rsidRPr="00EC7B79" w:rsidRDefault="005C660A" w:rsidP="0055153E">
            <w:pPr>
              <w:numPr>
                <w:ilvl w:val="0"/>
                <w:numId w:val="7"/>
              </w:numPr>
              <w:ind w:left="288"/>
            </w:pPr>
            <w:r w:rsidRPr="00EC7B79">
              <w:t>rullatura</w:t>
            </w:r>
          </w:p>
        </w:tc>
      </w:tr>
      <w:tr w:rsidR="00BF001D" w:rsidRPr="00EC7B79" w14:paraId="431C69AF" w14:textId="77777777" w:rsidTr="008B72CA">
        <w:trPr>
          <w:cantSplit/>
          <w:trHeight w:val="370"/>
          <w:jc w:val="center"/>
        </w:trPr>
        <w:tc>
          <w:tcPr>
            <w:tcW w:w="314" w:type="pct"/>
            <w:tcBorders>
              <w:top w:val="single" w:sz="6" w:space="0" w:color="0076A5"/>
              <w:left w:val="single" w:sz="6" w:space="0" w:color="0076A5"/>
              <w:bottom w:val="single" w:sz="6" w:space="0" w:color="0076A5"/>
              <w:right w:val="single" w:sz="6" w:space="0" w:color="0076A5"/>
            </w:tcBorders>
            <w:shd w:val="clear" w:color="auto" w:fill="DBE5F1"/>
            <w:vAlign w:val="center"/>
          </w:tcPr>
          <w:p w14:paraId="0F913AD0" w14:textId="77777777" w:rsidR="00BF001D" w:rsidRPr="00EC7B79" w:rsidRDefault="00BF001D" w:rsidP="00BF001D">
            <w:pPr>
              <w:pStyle w:val="Paragraph"/>
              <w:jc w:val="center"/>
            </w:pPr>
            <w:r w:rsidRPr="00EC7B79">
              <w:t>8</w:t>
            </w:r>
          </w:p>
        </w:tc>
        <w:tc>
          <w:tcPr>
            <w:tcW w:w="716" w:type="pct"/>
            <w:tcBorders>
              <w:top w:val="single" w:sz="6" w:space="0" w:color="0076A5"/>
              <w:left w:val="single" w:sz="6" w:space="0" w:color="0076A5"/>
              <w:bottom w:val="single" w:sz="6" w:space="0" w:color="0076A5"/>
              <w:right w:val="single" w:sz="6" w:space="0" w:color="0076A5"/>
            </w:tcBorders>
            <w:shd w:val="clear" w:color="auto" w:fill="DBE5F1"/>
            <w:vAlign w:val="center"/>
          </w:tcPr>
          <w:p w14:paraId="5189E75F" w14:textId="77777777" w:rsidR="00BF001D" w:rsidRPr="00EC7B79" w:rsidRDefault="00BF001D" w:rsidP="00BF001D">
            <w:pPr>
              <w:jc w:val="center"/>
            </w:pPr>
            <w:r w:rsidRPr="00EC7B79">
              <w:t>CP1, CL1</w:t>
            </w:r>
          </w:p>
          <w:p w14:paraId="327E0EFD" w14:textId="77777777" w:rsidR="00BF001D" w:rsidRPr="00EC7B79" w:rsidRDefault="00BF001D" w:rsidP="00BF001D">
            <w:pPr>
              <w:jc w:val="center"/>
            </w:pPr>
            <w:r w:rsidRPr="00EC7B79">
              <w:t>CO3</w:t>
            </w:r>
          </w:p>
        </w:tc>
        <w:tc>
          <w:tcPr>
            <w:tcW w:w="1349" w:type="pct"/>
            <w:tcBorders>
              <w:top w:val="single" w:sz="6" w:space="0" w:color="0076A5"/>
              <w:left w:val="single" w:sz="6" w:space="0" w:color="0076A5"/>
              <w:bottom w:val="single" w:sz="6" w:space="0" w:color="0076A5"/>
              <w:right w:val="single" w:sz="6" w:space="0" w:color="0076A5"/>
            </w:tcBorders>
            <w:shd w:val="clear" w:color="auto" w:fill="DBE5F1"/>
            <w:vAlign w:val="center"/>
          </w:tcPr>
          <w:p w14:paraId="2911D3D5" w14:textId="77777777" w:rsidR="00BF001D" w:rsidRPr="005E2E82" w:rsidRDefault="00BF001D" w:rsidP="00BF001D">
            <w:pPr>
              <w:pStyle w:val="Paragraph"/>
              <w:jc w:val="left"/>
            </w:pPr>
            <w:r w:rsidRPr="00EC7B79">
              <w:t xml:space="preserve">Installazione/modifica  </w:t>
            </w:r>
            <w:r w:rsidRPr="002515AD">
              <w:rPr>
                <w:i/>
              </w:rPr>
              <w:t>guardrail</w:t>
            </w:r>
          </w:p>
        </w:tc>
        <w:tc>
          <w:tcPr>
            <w:tcW w:w="2621" w:type="pct"/>
            <w:tcBorders>
              <w:top w:val="single" w:sz="6" w:space="0" w:color="0076A5"/>
              <w:left w:val="single" w:sz="6" w:space="0" w:color="0076A5"/>
              <w:bottom w:val="single" w:sz="6" w:space="0" w:color="0076A5"/>
              <w:right w:val="single" w:sz="6" w:space="0" w:color="0076A5"/>
            </w:tcBorders>
            <w:shd w:val="clear" w:color="auto" w:fill="DBE5F1"/>
            <w:vAlign w:val="center"/>
          </w:tcPr>
          <w:p w14:paraId="2BF856A4" w14:textId="77777777" w:rsidR="00BF001D" w:rsidRPr="005E2E82" w:rsidRDefault="00BF001D" w:rsidP="00BF001D">
            <w:pPr>
              <w:numPr>
                <w:ilvl w:val="0"/>
                <w:numId w:val="7"/>
              </w:numPr>
              <w:ind w:left="288"/>
            </w:pPr>
            <w:r w:rsidRPr="005E2E82">
              <w:t xml:space="preserve">ripristino </w:t>
            </w:r>
            <w:r w:rsidRPr="002515AD">
              <w:rPr>
                <w:i/>
              </w:rPr>
              <w:t>guardrail</w:t>
            </w:r>
            <w:r w:rsidRPr="005E2E82">
              <w:t xml:space="preserve"> GR1</w:t>
            </w:r>
          </w:p>
          <w:p w14:paraId="71209742" w14:textId="77777777" w:rsidR="00BF001D" w:rsidRPr="005E2E82" w:rsidRDefault="00BF001D" w:rsidP="00BF001D">
            <w:pPr>
              <w:numPr>
                <w:ilvl w:val="0"/>
                <w:numId w:val="7"/>
              </w:numPr>
              <w:ind w:left="288"/>
            </w:pPr>
            <w:r w:rsidRPr="001F3F00">
              <w:t xml:space="preserve">installazione nuovi </w:t>
            </w:r>
            <w:r w:rsidRPr="002515AD">
              <w:rPr>
                <w:i/>
              </w:rPr>
              <w:t>guardrail</w:t>
            </w:r>
            <w:r w:rsidRPr="005E2E82">
              <w:t xml:space="preserve"> GR2 e GR3</w:t>
            </w:r>
          </w:p>
          <w:p w14:paraId="0A57BC56" w14:textId="77777777" w:rsidR="00BF001D" w:rsidRPr="005E2E82" w:rsidRDefault="00BF001D" w:rsidP="00BF001D">
            <w:pPr>
              <w:numPr>
                <w:ilvl w:val="0"/>
                <w:numId w:val="7"/>
              </w:numPr>
              <w:ind w:left="288"/>
            </w:pPr>
            <w:r w:rsidRPr="001F3F00">
              <w:t xml:space="preserve">arretramento </w:t>
            </w:r>
            <w:r w:rsidRPr="002515AD">
              <w:rPr>
                <w:i/>
              </w:rPr>
              <w:t>guardrail</w:t>
            </w:r>
            <w:r w:rsidRPr="005E2E82">
              <w:t xml:space="preserve"> GR4</w:t>
            </w:r>
          </w:p>
          <w:p w14:paraId="62E0DE5F" w14:textId="77777777" w:rsidR="00BF001D" w:rsidRPr="001F3F00" w:rsidRDefault="00BF001D" w:rsidP="00BF001D">
            <w:pPr>
              <w:numPr>
                <w:ilvl w:val="0"/>
                <w:numId w:val="7"/>
              </w:numPr>
              <w:ind w:left="288"/>
            </w:pPr>
            <w:r w:rsidRPr="001F3F00">
              <w:t>disalimentazione impianto</w:t>
            </w:r>
            <w:r w:rsidR="004B477B" w:rsidRPr="001F3F00">
              <w:t xml:space="preserve"> illuminazione</w:t>
            </w:r>
          </w:p>
          <w:p w14:paraId="67BFC604" w14:textId="77777777" w:rsidR="00BF001D" w:rsidRPr="00EC7B79" w:rsidRDefault="00BF001D" w:rsidP="00BF001D">
            <w:pPr>
              <w:numPr>
                <w:ilvl w:val="0"/>
                <w:numId w:val="7"/>
              </w:numPr>
              <w:ind w:left="288"/>
            </w:pPr>
            <w:r w:rsidRPr="00EC7B79">
              <w:t>smontaggio palo illuminazione rampa pista ciclabile</w:t>
            </w:r>
          </w:p>
        </w:tc>
      </w:tr>
    </w:tbl>
    <w:p w14:paraId="340F3D6F" w14:textId="77777777" w:rsidR="007371CA" w:rsidRPr="00EC7B79" w:rsidRDefault="007371CA" w:rsidP="007371CA"/>
    <w:p w14:paraId="47B4A384" w14:textId="5E01EFC5" w:rsidR="007371CA" w:rsidRPr="001F3F00" w:rsidRDefault="007371CA" w:rsidP="007371CA">
      <w:pPr>
        <w:pStyle w:val="Caption"/>
      </w:pPr>
      <w:bookmarkStart w:id="128" w:name="_Toc22982797"/>
      <w:r w:rsidRPr="00EC7B79">
        <w:t xml:space="preserve">Tabella </w:t>
      </w:r>
      <w:r w:rsidRPr="005E2E82">
        <w:rPr>
          <w:noProof/>
        </w:rPr>
        <w:fldChar w:fldCharType="begin"/>
      </w:r>
      <w:r w:rsidRPr="00EC7B79">
        <w:rPr>
          <w:noProof/>
        </w:rPr>
        <w:instrText xml:space="preserve"> STYLEREF 1 \s </w:instrText>
      </w:r>
      <w:r w:rsidRPr="005E2E82">
        <w:rPr>
          <w:noProof/>
        </w:rPr>
        <w:fldChar w:fldCharType="separate"/>
      </w:r>
      <w:r w:rsidR="007E2686">
        <w:rPr>
          <w:noProof/>
        </w:rPr>
        <w:t>5</w:t>
      </w:r>
      <w:r w:rsidRPr="005E2E82">
        <w:rPr>
          <w:noProof/>
        </w:rPr>
        <w:fldChar w:fldCharType="end"/>
      </w:r>
      <w:r w:rsidRPr="005E2E82">
        <w:t>.</w:t>
      </w:r>
      <w:r w:rsidRPr="005E2E82">
        <w:rPr>
          <w:noProof/>
        </w:rPr>
        <w:fldChar w:fldCharType="begin"/>
      </w:r>
      <w:r w:rsidRPr="00EC7B79">
        <w:rPr>
          <w:noProof/>
        </w:rPr>
        <w:instrText xml:space="preserve"> SEQ Tabella \* ARABIC \s 1 </w:instrText>
      </w:r>
      <w:r w:rsidRPr="005E2E82">
        <w:rPr>
          <w:noProof/>
        </w:rPr>
        <w:fldChar w:fldCharType="separate"/>
      </w:r>
      <w:r w:rsidR="007E2686">
        <w:rPr>
          <w:noProof/>
        </w:rPr>
        <w:t>3</w:t>
      </w:r>
      <w:r w:rsidRPr="005E2E82">
        <w:rPr>
          <w:noProof/>
        </w:rPr>
        <w:fldChar w:fldCharType="end"/>
      </w:r>
      <w:r w:rsidRPr="005E2E82">
        <w:t>:</w:t>
      </w:r>
      <w:r w:rsidRPr="005E2E82">
        <w:tab/>
        <w:t>Fasi e sottofasi</w:t>
      </w:r>
      <w:r w:rsidRPr="001F3F00">
        <w:t xml:space="preserve"> Macrofase C.</w:t>
      </w:r>
      <w:bookmarkEnd w:id="128"/>
    </w:p>
    <w:tbl>
      <w:tblPr>
        <w:tblW w:w="4925" w:type="pct"/>
        <w:jc w:val="center"/>
        <w:tblBorders>
          <w:top w:val="single" w:sz="6" w:space="0" w:color="0070C0"/>
          <w:left w:val="single" w:sz="6" w:space="0" w:color="0070C0"/>
          <w:bottom w:val="single" w:sz="6" w:space="0" w:color="0070C0"/>
          <w:right w:val="single" w:sz="6" w:space="0" w:color="0070C0"/>
          <w:insideH w:val="single" w:sz="6" w:space="0" w:color="0070C0"/>
          <w:insideV w:val="single" w:sz="6" w:space="0" w:color="0070C0"/>
        </w:tblBorders>
        <w:tblLayout w:type="fixed"/>
        <w:tblLook w:val="04A0" w:firstRow="1" w:lastRow="0" w:firstColumn="1" w:lastColumn="0" w:noHBand="0" w:noVBand="1"/>
      </w:tblPr>
      <w:tblGrid>
        <w:gridCol w:w="561"/>
        <w:gridCol w:w="1278"/>
        <w:gridCol w:w="2408"/>
        <w:gridCol w:w="4679"/>
      </w:tblGrid>
      <w:tr w:rsidR="007371CA" w:rsidRPr="00EC7B79" w14:paraId="12E32342" w14:textId="77777777" w:rsidTr="008B72CA">
        <w:trPr>
          <w:cantSplit/>
          <w:trHeight w:val="506"/>
          <w:tblHeader/>
          <w:jc w:val="center"/>
        </w:trPr>
        <w:tc>
          <w:tcPr>
            <w:tcW w:w="5000" w:type="pct"/>
            <w:gridSpan w:val="4"/>
            <w:tcBorders>
              <w:top w:val="single" w:sz="4" w:space="0" w:color="F2F2F2"/>
              <w:left w:val="single" w:sz="4" w:space="0" w:color="F2F2F2"/>
              <w:bottom w:val="single" w:sz="4" w:space="0" w:color="0070C0"/>
              <w:right w:val="single" w:sz="4" w:space="0" w:color="F2F2F2"/>
            </w:tcBorders>
            <w:shd w:val="clear" w:color="auto" w:fill="0076A5"/>
            <w:vAlign w:val="center"/>
          </w:tcPr>
          <w:p w14:paraId="77F1D0C6" w14:textId="77777777" w:rsidR="007371CA" w:rsidRPr="00EC7B79" w:rsidRDefault="007371CA" w:rsidP="004F6012">
            <w:pPr>
              <w:pStyle w:val="Paragraph"/>
              <w:jc w:val="center"/>
              <w:rPr>
                <w:b/>
                <w:bCs/>
                <w:color w:val="FFFFFF"/>
              </w:rPr>
            </w:pPr>
            <w:r w:rsidRPr="00EC7B79">
              <w:rPr>
                <w:b/>
                <w:bCs/>
                <w:color w:val="FFFFFF"/>
              </w:rPr>
              <w:t>Sequenza at</w:t>
            </w:r>
            <w:r w:rsidR="00AF71C2" w:rsidRPr="00EC7B79">
              <w:rPr>
                <w:b/>
                <w:bCs/>
                <w:color w:val="FFFFFF"/>
              </w:rPr>
              <w:t>tività Macrofase C</w:t>
            </w:r>
          </w:p>
        </w:tc>
      </w:tr>
      <w:tr w:rsidR="007371CA" w:rsidRPr="00EC7B79" w14:paraId="5D048AC8" w14:textId="77777777" w:rsidTr="008B72CA">
        <w:trPr>
          <w:cantSplit/>
          <w:trHeight w:val="506"/>
          <w:tblHeader/>
          <w:jc w:val="center"/>
        </w:trPr>
        <w:tc>
          <w:tcPr>
            <w:tcW w:w="314" w:type="pct"/>
            <w:tcBorders>
              <w:top w:val="single" w:sz="4" w:space="0" w:color="0070C0"/>
              <w:left w:val="single" w:sz="4" w:space="0" w:color="0070C0"/>
              <w:bottom w:val="single" w:sz="6" w:space="0" w:color="0076A5"/>
              <w:right w:val="single" w:sz="4" w:space="0" w:color="0070C0"/>
            </w:tcBorders>
            <w:shd w:val="clear" w:color="auto" w:fill="auto"/>
            <w:vAlign w:val="center"/>
          </w:tcPr>
          <w:p w14:paraId="2ECC6109" w14:textId="77777777" w:rsidR="007371CA" w:rsidRPr="00EC7B79" w:rsidRDefault="007371CA" w:rsidP="004F6012">
            <w:pPr>
              <w:pStyle w:val="Paragraph"/>
              <w:jc w:val="center"/>
              <w:rPr>
                <w:b/>
                <w:bCs/>
              </w:rPr>
            </w:pPr>
            <w:r w:rsidRPr="00EC7B79">
              <w:rPr>
                <w:b/>
                <w:bCs/>
              </w:rPr>
              <w:t>No.</w:t>
            </w:r>
          </w:p>
        </w:tc>
        <w:tc>
          <w:tcPr>
            <w:tcW w:w="716" w:type="pct"/>
            <w:tcBorders>
              <w:top w:val="single" w:sz="4" w:space="0" w:color="0070C0"/>
              <w:left w:val="single" w:sz="4" w:space="0" w:color="0070C0"/>
              <w:bottom w:val="single" w:sz="6" w:space="0" w:color="0076A5"/>
              <w:right w:val="single" w:sz="4" w:space="0" w:color="0070C0"/>
            </w:tcBorders>
            <w:shd w:val="clear" w:color="auto" w:fill="auto"/>
            <w:vAlign w:val="center"/>
          </w:tcPr>
          <w:p w14:paraId="71B369BD" w14:textId="77777777" w:rsidR="007371CA" w:rsidRPr="00EC7B79" w:rsidRDefault="007371CA" w:rsidP="004F6012">
            <w:pPr>
              <w:pStyle w:val="Paragraph"/>
              <w:jc w:val="center"/>
              <w:rPr>
                <w:b/>
                <w:bCs/>
              </w:rPr>
            </w:pPr>
            <w:r w:rsidRPr="00EC7B79">
              <w:rPr>
                <w:b/>
                <w:bCs/>
              </w:rPr>
              <w:t>Cantieri Elementari</w:t>
            </w:r>
          </w:p>
        </w:tc>
        <w:tc>
          <w:tcPr>
            <w:tcW w:w="1349" w:type="pct"/>
            <w:tcBorders>
              <w:top w:val="single" w:sz="4" w:space="0" w:color="0070C0"/>
              <w:left w:val="single" w:sz="4" w:space="0" w:color="0070C0"/>
              <w:bottom w:val="single" w:sz="6" w:space="0" w:color="0076A5"/>
              <w:right w:val="single" w:sz="4" w:space="0" w:color="0070C0"/>
            </w:tcBorders>
            <w:shd w:val="clear" w:color="auto" w:fill="auto"/>
            <w:vAlign w:val="center"/>
          </w:tcPr>
          <w:p w14:paraId="0AEC5ED7" w14:textId="77777777" w:rsidR="007371CA" w:rsidRPr="00EC7B79" w:rsidRDefault="007371CA" w:rsidP="004F6012">
            <w:pPr>
              <w:pStyle w:val="Paragraph"/>
              <w:jc w:val="center"/>
              <w:rPr>
                <w:b/>
                <w:bCs/>
              </w:rPr>
            </w:pPr>
            <w:r w:rsidRPr="00EC7B79">
              <w:rPr>
                <w:b/>
                <w:bCs/>
              </w:rPr>
              <w:t>Fasi/Attività</w:t>
            </w:r>
          </w:p>
        </w:tc>
        <w:tc>
          <w:tcPr>
            <w:tcW w:w="2621" w:type="pct"/>
            <w:tcBorders>
              <w:top w:val="single" w:sz="4" w:space="0" w:color="0070C0"/>
              <w:left w:val="single" w:sz="4" w:space="0" w:color="0070C0"/>
              <w:bottom w:val="single" w:sz="6" w:space="0" w:color="0076A5"/>
              <w:right w:val="single" w:sz="4" w:space="0" w:color="0070C0"/>
            </w:tcBorders>
            <w:shd w:val="clear" w:color="auto" w:fill="auto"/>
            <w:vAlign w:val="center"/>
          </w:tcPr>
          <w:p w14:paraId="28FF163A" w14:textId="77777777" w:rsidR="007371CA" w:rsidRPr="00EC7B79" w:rsidRDefault="007371CA" w:rsidP="004F6012">
            <w:pPr>
              <w:pStyle w:val="Paragraph"/>
              <w:jc w:val="center"/>
              <w:rPr>
                <w:b/>
                <w:bCs/>
              </w:rPr>
            </w:pPr>
            <w:r w:rsidRPr="00EC7B79">
              <w:rPr>
                <w:b/>
                <w:bCs/>
              </w:rPr>
              <w:t>Lavorazioni/Sottofasi</w:t>
            </w:r>
          </w:p>
        </w:tc>
      </w:tr>
      <w:tr w:rsidR="000B652C" w:rsidRPr="00EC7B79" w14:paraId="42957AF0" w14:textId="77777777" w:rsidTr="008B72CA">
        <w:trPr>
          <w:cantSplit/>
          <w:trHeight w:val="628"/>
          <w:jc w:val="center"/>
        </w:trPr>
        <w:tc>
          <w:tcPr>
            <w:tcW w:w="314" w:type="pct"/>
            <w:tcBorders>
              <w:top w:val="single" w:sz="6" w:space="0" w:color="0076A5"/>
              <w:left w:val="single" w:sz="6" w:space="0" w:color="0076A5"/>
              <w:bottom w:val="single" w:sz="6" w:space="0" w:color="0076A5"/>
              <w:right w:val="single" w:sz="6" w:space="0" w:color="0076A5"/>
            </w:tcBorders>
            <w:vAlign w:val="center"/>
          </w:tcPr>
          <w:p w14:paraId="124D0116" w14:textId="77777777" w:rsidR="000B652C" w:rsidRPr="00EC7B79" w:rsidRDefault="00620A7F" w:rsidP="000B652C">
            <w:pPr>
              <w:pStyle w:val="Paragraph"/>
              <w:jc w:val="center"/>
            </w:pPr>
            <w:r w:rsidRPr="00EC7B79">
              <w:t>9</w:t>
            </w:r>
          </w:p>
        </w:tc>
        <w:tc>
          <w:tcPr>
            <w:tcW w:w="716" w:type="pct"/>
            <w:tcBorders>
              <w:top w:val="single" w:sz="6" w:space="0" w:color="0076A5"/>
              <w:left w:val="single" w:sz="6" w:space="0" w:color="0076A5"/>
              <w:bottom w:val="single" w:sz="6" w:space="0" w:color="0076A5"/>
              <w:right w:val="single" w:sz="6" w:space="0" w:color="0076A5"/>
            </w:tcBorders>
            <w:vAlign w:val="center"/>
          </w:tcPr>
          <w:p w14:paraId="2F2F6815" w14:textId="77777777" w:rsidR="000B652C" w:rsidRPr="00EC7B79" w:rsidRDefault="00AF3F15" w:rsidP="00620A7F">
            <w:pPr>
              <w:jc w:val="center"/>
            </w:pPr>
            <w:r w:rsidRPr="00EC7B79">
              <w:t>CP1, CL1 CO</w:t>
            </w:r>
            <w:r w:rsidR="00620A7F" w:rsidRPr="00EC7B79">
              <w:t>3</w:t>
            </w:r>
          </w:p>
        </w:tc>
        <w:tc>
          <w:tcPr>
            <w:tcW w:w="1349" w:type="pct"/>
            <w:tcBorders>
              <w:top w:val="single" w:sz="6" w:space="0" w:color="0076A5"/>
              <w:left w:val="single" w:sz="6" w:space="0" w:color="0076A5"/>
              <w:bottom w:val="single" w:sz="6" w:space="0" w:color="0076A5"/>
              <w:right w:val="single" w:sz="6" w:space="0" w:color="0076A5"/>
            </w:tcBorders>
            <w:vAlign w:val="center"/>
          </w:tcPr>
          <w:p w14:paraId="48B8C538" w14:textId="77777777" w:rsidR="000B652C" w:rsidRPr="00EC7B79" w:rsidRDefault="00AF3F15" w:rsidP="000B652C">
            <w:pPr>
              <w:pStyle w:val="Paragraph"/>
              <w:jc w:val="left"/>
            </w:pPr>
            <w:r w:rsidRPr="00EC7B79">
              <w:t>Ripristino embrici</w:t>
            </w:r>
          </w:p>
        </w:tc>
        <w:tc>
          <w:tcPr>
            <w:tcW w:w="2621" w:type="pct"/>
            <w:tcBorders>
              <w:top w:val="single" w:sz="6" w:space="0" w:color="0076A5"/>
              <w:left w:val="single" w:sz="6" w:space="0" w:color="0076A5"/>
              <w:bottom w:val="single" w:sz="6" w:space="0" w:color="0076A5"/>
              <w:right w:val="single" w:sz="6" w:space="0" w:color="0076A5"/>
            </w:tcBorders>
            <w:vAlign w:val="center"/>
          </w:tcPr>
          <w:p w14:paraId="7372DC24" w14:textId="77777777" w:rsidR="003E1183" w:rsidRPr="00EC7B79" w:rsidRDefault="00D61D96" w:rsidP="0055153E">
            <w:pPr>
              <w:numPr>
                <w:ilvl w:val="0"/>
                <w:numId w:val="7"/>
              </w:numPr>
              <w:ind w:left="288"/>
            </w:pPr>
            <w:r w:rsidRPr="00EC7B79">
              <w:t xml:space="preserve">posa in opera </w:t>
            </w:r>
            <w:r w:rsidR="00620A7F" w:rsidRPr="00EC7B79">
              <w:t xml:space="preserve">nuovi </w:t>
            </w:r>
            <w:r w:rsidR="00487CE0" w:rsidRPr="00EC7B79">
              <w:t>embrici</w:t>
            </w:r>
          </w:p>
          <w:p w14:paraId="18745960" w14:textId="77777777" w:rsidR="00D61D96" w:rsidRPr="00EC7B79" w:rsidRDefault="00D61D96" w:rsidP="00D61D96">
            <w:pPr>
              <w:numPr>
                <w:ilvl w:val="0"/>
                <w:numId w:val="7"/>
              </w:numPr>
              <w:ind w:left="288"/>
            </w:pPr>
            <w:r w:rsidRPr="00EC7B79">
              <w:t xml:space="preserve">pulizia </w:t>
            </w:r>
          </w:p>
        </w:tc>
      </w:tr>
      <w:tr w:rsidR="00AF3F15" w:rsidRPr="00EC7B79" w14:paraId="2CC230E2" w14:textId="77777777" w:rsidTr="008B72CA">
        <w:trPr>
          <w:cantSplit/>
          <w:trHeight w:val="370"/>
          <w:jc w:val="center"/>
        </w:trPr>
        <w:tc>
          <w:tcPr>
            <w:tcW w:w="314" w:type="pct"/>
            <w:tcBorders>
              <w:top w:val="single" w:sz="6" w:space="0" w:color="0076A5"/>
              <w:left w:val="single" w:sz="6" w:space="0" w:color="0076A5"/>
              <w:bottom w:val="single" w:sz="6" w:space="0" w:color="0076A5"/>
              <w:right w:val="single" w:sz="6" w:space="0" w:color="0076A5"/>
            </w:tcBorders>
            <w:shd w:val="clear" w:color="auto" w:fill="DBE5F1"/>
            <w:vAlign w:val="center"/>
          </w:tcPr>
          <w:p w14:paraId="7B9A1277" w14:textId="77777777" w:rsidR="00AF3F15" w:rsidRPr="00EC7B79" w:rsidRDefault="00620A7F" w:rsidP="00AF3F15">
            <w:pPr>
              <w:pStyle w:val="Paragraph"/>
              <w:jc w:val="center"/>
            </w:pPr>
            <w:r w:rsidRPr="00EC7B79">
              <w:t>10</w:t>
            </w:r>
          </w:p>
        </w:tc>
        <w:tc>
          <w:tcPr>
            <w:tcW w:w="716" w:type="pct"/>
            <w:tcBorders>
              <w:top w:val="single" w:sz="6" w:space="0" w:color="0076A5"/>
              <w:left w:val="single" w:sz="6" w:space="0" w:color="0076A5"/>
              <w:bottom w:val="single" w:sz="6" w:space="0" w:color="0076A5"/>
              <w:right w:val="single" w:sz="6" w:space="0" w:color="0076A5"/>
            </w:tcBorders>
            <w:shd w:val="clear" w:color="auto" w:fill="DBE5F1"/>
            <w:vAlign w:val="center"/>
          </w:tcPr>
          <w:p w14:paraId="60C351CB" w14:textId="77777777" w:rsidR="00AF3F15" w:rsidRPr="00EC7B79" w:rsidRDefault="00AF3F15" w:rsidP="00AF3F15">
            <w:pPr>
              <w:jc w:val="center"/>
            </w:pPr>
            <w:r w:rsidRPr="00EC7B79">
              <w:t>CP1, CL1 CO2</w:t>
            </w:r>
          </w:p>
        </w:tc>
        <w:tc>
          <w:tcPr>
            <w:tcW w:w="1349" w:type="pct"/>
            <w:tcBorders>
              <w:top w:val="single" w:sz="6" w:space="0" w:color="0076A5"/>
              <w:left w:val="single" w:sz="6" w:space="0" w:color="0076A5"/>
              <w:bottom w:val="single" w:sz="6" w:space="0" w:color="0076A5"/>
              <w:right w:val="single" w:sz="6" w:space="0" w:color="0076A5"/>
            </w:tcBorders>
            <w:shd w:val="clear" w:color="auto" w:fill="DBE5F1"/>
            <w:vAlign w:val="center"/>
          </w:tcPr>
          <w:p w14:paraId="4025CE9C" w14:textId="77777777" w:rsidR="00AF3F15" w:rsidRPr="00EC7B79" w:rsidRDefault="00AF3F15" w:rsidP="00AF3F15">
            <w:pPr>
              <w:pStyle w:val="Paragraph"/>
              <w:jc w:val="left"/>
            </w:pPr>
            <w:r w:rsidRPr="00EC7B79">
              <w:t>Realizzazione strato di usura “Tappetino”</w:t>
            </w:r>
          </w:p>
        </w:tc>
        <w:tc>
          <w:tcPr>
            <w:tcW w:w="2621" w:type="pct"/>
            <w:tcBorders>
              <w:top w:val="single" w:sz="6" w:space="0" w:color="0076A5"/>
              <w:left w:val="single" w:sz="6" w:space="0" w:color="0076A5"/>
              <w:bottom w:val="single" w:sz="6" w:space="0" w:color="0076A5"/>
              <w:right w:val="single" w:sz="6" w:space="0" w:color="0076A5"/>
            </w:tcBorders>
            <w:shd w:val="clear" w:color="auto" w:fill="DBE5F1"/>
            <w:vAlign w:val="center"/>
          </w:tcPr>
          <w:p w14:paraId="057405CD" w14:textId="77777777" w:rsidR="00AF3F15" w:rsidRPr="00EC7B79" w:rsidRDefault="00AF3F15" w:rsidP="00AF3F15">
            <w:pPr>
              <w:numPr>
                <w:ilvl w:val="0"/>
                <w:numId w:val="7"/>
              </w:numPr>
              <w:ind w:left="288"/>
            </w:pPr>
            <w:r w:rsidRPr="00EC7B79">
              <w:t>stesa conglomerato bituminoso nuovo argine</w:t>
            </w:r>
          </w:p>
          <w:p w14:paraId="4F0F35C1" w14:textId="77777777" w:rsidR="00AF3F15" w:rsidRPr="00EC7B79" w:rsidRDefault="00AF3F15" w:rsidP="00AF3F15">
            <w:pPr>
              <w:numPr>
                <w:ilvl w:val="0"/>
                <w:numId w:val="7"/>
              </w:numPr>
              <w:ind w:left="288"/>
            </w:pPr>
            <w:r w:rsidRPr="00EC7B79">
              <w:t>rullatura</w:t>
            </w:r>
          </w:p>
          <w:p w14:paraId="158E145E" w14:textId="77777777" w:rsidR="00AF3F15" w:rsidRPr="00EC7B79" w:rsidRDefault="00AF3F15" w:rsidP="00AF3F15">
            <w:pPr>
              <w:numPr>
                <w:ilvl w:val="0"/>
                <w:numId w:val="7"/>
              </w:numPr>
              <w:ind w:left="288"/>
            </w:pPr>
            <w:r w:rsidRPr="00EC7B79">
              <w:t>stesa conglomerato bituminoso allargamento arginale</w:t>
            </w:r>
          </w:p>
          <w:p w14:paraId="06B0192B" w14:textId="77777777" w:rsidR="00AF3F15" w:rsidRPr="00EC7B79" w:rsidRDefault="00AF3F15" w:rsidP="00AF3F15">
            <w:pPr>
              <w:numPr>
                <w:ilvl w:val="0"/>
                <w:numId w:val="7"/>
              </w:numPr>
              <w:ind w:left="288"/>
            </w:pPr>
            <w:r w:rsidRPr="00EC7B79">
              <w:t>rullatura</w:t>
            </w:r>
          </w:p>
        </w:tc>
      </w:tr>
      <w:tr w:rsidR="00AF3F15" w:rsidRPr="00EC7B79" w14:paraId="20382057" w14:textId="77777777" w:rsidTr="008B72CA">
        <w:trPr>
          <w:cantSplit/>
          <w:trHeight w:val="903"/>
          <w:jc w:val="center"/>
        </w:trPr>
        <w:tc>
          <w:tcPr>
            <w:tcW w:w="314" w:type="pct"/>
            <w:tcBorders>
              <w:top w:val="single" w:sz="6" w:space="0" w:color="0076A5"/>
              <w:left w:val="single" w:sz="6" w:space="0" w:color="0076A5"/>
              <w:bottom w:val="single" w:sz="6" w:space="0" w:color="0076A5"/>
              <w:right w:val="single" w:sz="6" w:space="0" w:color="0076A5"/>
            </w:tcBorders>
            <w:vAlign w:val="center"/>
          </w:tcPr>
          <w:p w14:paraId="30DA12AA" w14:textId="77777777" w:rsidR="00AF3F15" w:rsidRPr="00EC7B79" w:rsidRDefault="00620A7F" w:rsidP="00AF3F15">
            <w:pPr>
              <w:pStyle w:val="Paragraph"/>
              <w:jc w:val="center"/>
            </w:pPr>
            <w:r w:rsidRPr="00EC7B79">
              <w:t>11</w:t>
            </w:r>
          </w:p>
        </w:tc>
        <w:tc>
          <w:tcPr>
            <w:tcW w:w="716" w:type="pct"/>
            <w:tcBorders>
              <w:top w:val="single" w:sz="6" w:space="0" w:color="0076A5"/>
              <w:left w:val="single" w:sz="6" w:space="0" w:color="0076A5"/>
              <w:bottom w:val="single" w:sz="6" w:space="0" w:color="0076A5"/>
              <w:right w:val="single" w:sz="6" w:space="0" w:color="0076A5"/>
            </w:tcBorders>
            <w:vAlign w:val="center"/>
          </w:tcPr>
          <w:p w14:paraId="390ABEF4" w14:textId="77777777" w:rsidR="00AF3F15" w:rsidRPr="00EC7B79" w:rsidRDefault="00AF3F15" w:rsidP="00AF3F15">
            <w:pPr>
              <w:jc w:val="center"/>
            </w:pPr>
            <w:r w:rsidRPr="00EC7B79">
              <w:t>CP3, CL1 CO3</w:t>
            </w:r>
          </w:p>
        </w:tc>
        <w:tc>
          <w:tcPr>
            <w:tcW w:w="1349" w:type="pct"/>
            <w:tcBorders>
              <w:top w:val="single" w:sz="6" w:space="0" w:color="0076A5"/>
              <w:left w:val="single" w:sz="6" w:space="0" w:color="0076A5"/>
              <w:bottom w:val="single" w:sz="6" w:space="0" w:color="0076A5"/>
              <w:right w:val="single" w:sz="6" w:space="0" w:color="0076A5"/>
            </w:tcBorders>
            <w:vAlign w:val="center"/>
          </w:tcPr>
          <w:p w14:paraId="6C4C5D25" w14:textId="77777777" w:rsidR="00AF3F15" w:rsidRPr="00EC7B79" w:rsidRDefault="00AF3F15" w:rsidP="00AF3F15">
            <w:pPr>
              <w:pStyle w:val="Paragraph"/>
              <w:jc w:val="left"/>
            </w:pPr>
            <w:r w:rsidRPr="00EC7B79">
              <w:t>Installazione barriere new jersey (NJ1 e NJ2)</w:t>
            </w:r>
          </w:p>
        </w:tc>
        <w:tc>
          <w:tcPr>
            <w:tcW w:w="2621" w:type="pct"/>
            <w:tcBorders>
              <w:top w:val="single" w:sz="6" w:space="0" w:color="0076A5"/>
              <w:left w:val="single" w:sz="6" w:space="0" w:color="0076A5"/>
              <w:bottom w:val="single" w:sz="6" w:space="0" w:color="0076A5"/>
              <w:right w:val="single" w:sz="6" w:space="0" w:color="0076A5"/>
            </w:tcBorders>
            <w:vAlign w:val="center"/>
          </w:tcPr>
          <w:p w14:paraId="489E51B9" w14:textId="77777777" w:rsidR="00AF3F15" w:rsidRPr="00EC7B79" w:rsidRDefault="00AF3F15" w:rsidP="00AF3F15">
            <w:pPr>
              <w:numPr>
                <w:ilvl w:val="0"/>
                <w:numId w:val="7"/>
              </w:numPr>
              <w:ind w:left="288"/>
            </w:pPr>
            <w:r w:rsidRPr="00EC7B79">
              <w:t>preparazione piano di posa</w:t>
            </w:r>
          </w:p>
          <w:p w14:paraId="7CB1F4A7" w14:textId="77777777" w:rsidR="00AF3F15" w:rsidRPr="00EC7B79" w:rsidRDefault="00AF3F15" w:rsidP="00AF3F15">
            <w:pPr>
              <w:numPr>
                <w:ilvl w:val="0"/>
                <w:numId w:val="7"/>
              </w:numPr>
              <w:ind w:left="288"/>
            </w:pPr>
            <w:r w:rsidRPr="00EC7B79">
              <w:t>posa in opera elementi prefabbricati zona di monte</w:t>
            </w:r>
          </w:p>
          <w:p w14:paraId="5203B1B0" w14:textId="77777777" w:rsidR="00AF3F15" w:rsidRPr="00EC7B79" w:rsidRDefault="00AF3F15" w:rsidP="00AF3F15">
            <w:pPr>
              <w:numPr>
                <w:ilvl w:val="0"/>
                <w:numId w:val="7"/>
              </w:numPr>
              <w:ind w:left="288"/>
            </w:pPr>
            <w:r w:rsidRPr="00EC7B79">
              <w:t>posa indicatore di direzione</w:t>
            </w:r>
          </w:p>
          <w:p w14:paraId="72C49310" w14:textId="35FFC246" w:rsidR="00AF3F15" w:rsidRPr="005E2E82" w:rsidRDefault="00AF3F15" w:rsidP="00AF3F15">
            <w:pPr>
              <w:numPr>
                <w:ilvl w:val="0"/>
                <w:numId w:val="7"/>
              </w:numPr>
              <w:ind w:left="288"/>
            </w:pPr>
            <w:r w:rsidRPr="00EC7B79">
              <w:t xml:space="preserve">posa in opera elementi prefabbricati zona di </w:t>
            </w:r>
            <w:r w:rsidR="00434EA3">
              <w:t>valle</w:t>
            </w:r>
            <w:r w:rsidR="00434EA3" w:rsidRPr="00EC7B79">
              <w:t xml:space="preserve"> </w:t>
            </w:r>
          </w:p>
          <w:p w14:paraId="7A4ABCC1" w14:textId="77777777" w:rsidR="00AF3F15" w:rsidRPr="001F3F00" w:rsidRDefault="00AF3F15" w:rsidP="00AF3F15">
            <w:pPr>
              <w:numPr>
                <w:ilvl w:val="0"/>
                <w:numId w:val="7"/>
              </w:numPr>
              <w:ind w:left="288"/>
            </w:pPr>
            <w:r w:rsidRPr="001F3F00">
              <w:t>verniciatura elementi prefabbricati</w:t>
            </w:r>
          </w:p>
        </w:tc>
      </w:tr>
      <w:tr w:rsidR="00AF3F15" w:rsidRPr="00EC7B79" w14:paraId="20EA63D0" w14:textId="77777777" w:rsidTr="008B72CA">
        <w:trPr>
          <w:cantSplit/>
          <w:trHeight w:val="658"/>
          <w:jc w:val="center"/>
        </w:trPr>
        <w:tc>
          <w:tcPr>
            <w:tcW w:w="314" w:type="pct"/>
            <w:tcBorders>
              <w:top w:val="single" w:sz="6" w:space="0" w:color="0076A5"/>
              <w:left w:val="single" w:sz="6" w:space="0" w:color="0076A5"/>
              <w:bottom w:val="single" w:sz="6" w:space="0" w:color="0076A5"/>
              <w:right w:val="single" w:sz="6" w:space="0" w:color="0076A5"/>
            </w:tcBorders>
            <w:shd w:val="clear" w:color="auto" w:fill="DBE5F1"/>
            <w:vAlign w:val="center"/>
          </w:tcPr>
          <w:p w14:paraId="243D768F" w14:textId="77777777" w:rsidR="00AF3F15" w:rsidRPr="00EC7B79" w:rsidRDefault="00620A7F" w:rsidP="00AF3F15">
            <w:pPr>
              <w:pStyle w:val="Paragraph"/>
              <w:jc w:val="center"/>
            </w:pPr>
            <w:r w:rsidRPr="00EC7B79">
              <w:t>12</w:t>
            </w:r>
          </w:p>
        </w:tc>
        <w:tc>
          <w:tcPr>
            <w:tcW w:w="716" w:type="pct"/>
            <w:tcBorders>
              <w:top w:val="single" w:sz="6" w:space="0" w:color="0076A5"/>
              <w:left w:val="single" w:sz="6" w:space="0" w:color="0076A5"/>
              <w:bottom w:val="single" w:sz="6" w:space="0" w:color="0076A5"/>
              <w:right w:val="single" w:sz="6" w:space="0" w:color="0076A5"/>
            </w:tcBorders>
            <w:shd w:val="clear" w:color="auto" w:fill="DBE5F1"/>
            <w:vAlign w:val="center"/>
          </w:tcPr>
          <w:p w14:paraId="64FA1454" w14:textId="77777777" w:rsidR="00AF3F15" w:rsidRPr="00EC7B79" w:rsidRDefault="00AF3F15" w:rsidP="00AF3F15">
            <w:pPr>
              <w:jc w:val="center"/>
            </w:pPr>
            <w:r w:rsidRPr="00EC7B79">
              <w:t>CP1, CL1 CO3</w:t>
            </w:r>
          </w:p>
        </w:tc>
        <w:tc>
          <w:tcPr>
            <w:tcW w:w="1349" w:type="pct"/>
            <w:tcBorders>
              <w:top w:val="single" w:sz="6" w:space="0" w:color="0076A5"/>
              <w:left w:val="single" w:sz="6" w:space="0" w:color="0076A5"/>
              <w:bottom w:val="single" w:sz="6" w:space="0" w:color="0076A5"/>
              <w:right w:val="single" w:sz="6" w:space="0" w:color="0076A5"/>
            </w:tcBorders>
            <w:shd w:val="clear" w:color="auto" w:fill="DBE5F1"/>
            <w:vAlign w:val="center"/>
          </w:tcPr>
          <w:p w14:paraId="68EAC62F" w14:textId="77777777" w:rsidR="00AF3F15" w:rsidRPr="00EC7B79" w:rsidRDefault="00AF3F15" w:rsidP="00AF3F15">
            <w:pPr>
              <w:jc w:val="left"/>
            </w:pPr>
            <w:r w:rsidRPr="00EC7B79">
              <w:t>Realizzazione della segnaletica</w:t>
            </w:r>
          </w:p>
        </w:tc>
        <w:tc>
          <w:tcPr>
            <w:tcW w:w="2621" w:type="pct"/>
            <w:tcBorders>
              <w:top w:val="single" w:sz="6" w:space="0" w:color="0076A5"/>
              <w:left w:val="single" w:sz="6" w:space="0" w:color="0076A5"/>
              <w:bottom w:val="single" w:sz="6" w:space="0" w:color="0076A5"/>
              <w:right w:val="single" w:sz="6" w:space="0" w:color="0076A5"/>
            </w:tcBorders>
            <w:shd w:val="clear" w:color="auto" w:fill="DBE5F1"/>
            <w:vAlign w:val="center"/>
          </w:tcPr>
          <w:p w14:paraId="11C1F9F4" w14:textId="77777777" w:rsidR="00AF3F15" w:rsidRPr="00EC7B79" w:rsidRDefault="00AF3F15" w:rsidP="00AF3F15">
            <w:pPr>
              <w:numPr>
                <w:ilvl w:val="0"/>
                <w:numId w:val="7"/>
              </w:numPr>
              <w:ind w:left="288"/>
            </w:pPr>
            <w:r w:rsidRPr="00EC7B79">
              <w:t>segnaletica orizzontale nuovo argine</w:t>
            </w:r>
          </w:p>
          <w:p w14:paraId="599EC94D" w14:textId="77777777" w:rsidR="00AF3F15" w:rsidRPr="00EC7B79" w:rsidRDefault="00AF3F15" w:rsidP="00AF3F15">
            <w:pPr>
              <w:numPr>
                <w:ilvl w:val="0"/>
                <w:numId w:val="7"/>
              </w:numPr>
              <w:ind w:left="288"/>
            </w:pPr>
            <w:r w:rsidRPr="00EC7B79">
              <w:t>segnaletica orizzontale allargamento arginale</w:t>
            </w:r>
          </w:p>
          <w:p w14:paraId="3B9D69A3" w14:textId="77777777" w:rsidR="00AF3F15" w:rsidRPr="00EC7B79" w:rsidRDefault="00AF3F15" w:rsidP="00AF3F15">
            <w:pPr>
              <w:numPr>
                <w:ilvl w:val="0"/>
                <w:numId w:val="7"/>
              </w:numPr>
              <w:ind w:left="288"/>
            </w:pPr>
            <w:r w:rsidRPr="00EC7B79">
              <w:t>installazione segnaletica verticale</w:t>
            </w:r>
          </w:p>
        </w:tc>
      </w:tr>
      <w:tr w:rsidR="00AF3F15" w:rsidRPr="00EC7B79" w14:paraId="42E1447E" w14:textId="77777777" w:rsidTr="008B72CA">
        <w:trPr>
          <w:cantSplit/>
          <w:trHeight w:val="658"/>
          <w:jc w:val="center"/>
        </w:trPr>
        <w:tc>
          <w:tcPr>
            <w:tcW w:w="314" w:type="pct"/>
            <w:tcBorders>
              <w:top w:val="single" w:sz="6" w:space="0" w:color="0076A5"/>
              <w:left w:val="single" w:sz="6" w:space="0" w:color="0076A5"/>
              <w:bottom w:val="single" w:sz="6" w:space="0" w:color="0076A5"/>
              <w:right w:val="single" w:sz="6" w:space="0" w:color="0076A5"/>
            </w:tcBorders>
            <w:shd w:val="clear" w:color="auto" w:fill="auto"/>
            <w:vAlign w:val="center"/>
          </w:tcPr>
          <w:p w14:paraId="5B03F4FB" w14:textId="77777777" w:rsidR="00AF3F15" w:rsidRPr="00EC7B79" w:rsidRDefault="00620A7F" w:rsidP="00AF3F15">
            <w:pPr>
              <w:pStyle w:val="Paragraph"/>
              <w:jc w:val="center"/>
            </w:pPr>
            <w:r w:rsidRPr="00EC7B79">
              <w:t>13</w:t>
            </w:r>
          </w:p>
        </w:tc>
        <w:tc>
          <w:tcPr>
            <w:tcW w:w="716" w:type="pct"/>
            <w:tcBorders>
              <w:top w:val="single" w:sz="6" w:space="0" w:color="0076A5"/>
              <w:left w:val="single" w:sz="6" w:space="0" w:color="0076A5"/>
              <w:bottom w:val="single" w:sz="6" w:space="0" w:color="0076A5"/>
              <w:right w:val="single" w:sz="6" w:space="0" w:color="0076A5"/>
            </w:tcBorders>
            <w:shd w:val="clear" w:color="auto" w:fill="auto"/>
            <w:vAlign w:val="center"/>
          </w:tcPr>
          <w:p w14:paraId="41DA39E5" w14:textId="77777777" w:rsidR="00AF3F15" w:rsidRPr="00EC7B79" w:rsidRDefault="00AF3F15" w:rsidP="00AF3F15">
            <w:pPr>
              <w:jc w:val="center"/>
            </w:pPr>
            <w:r w:rsidRPr="00EC7B79">
              <w:t>CP1, CL1 CO3</w:t>
            </w:r>
          </w:p>
        </w:tc>
        <w:tc>
          <w:tcPr>
            <w:tcW w:w="1349" w:type="pct"/>
            <w:tcBorders>
              <w:top w:val="single" w:sz="6" w:space="0" w:color="0076A5"/>
              <w:left w:val="single" w:sz="6" w:space="0" w:color="0076A5"/>
              <w:bottom w:val="single" w:sz="6" w:space="0" w:color="0076A5"/>
              <w:right w:val="single" w:sz="6" w:space="0" w:color="0076A5"/>
            </w:tcBorders>
            <w:shd w:val="clear" w:color="auto" w:fill="auto"/>
            <w:vAlign w:val="center"/>
          </w:tcPr>
          <w:p w14:paraId="6BEBD191" w14:textId="77777777" w:rsidR="00AF3F15" w:rsidRPr="00EC7B79" w:rsidRDefault="00AF3F15" w:rsidP="00AF3F15">
            <w:pPr>
              <w:jc w:val="left"/>
            </w:pPr>
            <w:r w:rsidRPr="00EC7B79">
              <w:t>Protezione piste ciclabili</w:t>
            </w:r>
          </w:p>
        </w:tc>
        <w:tc>
          <w:tcPr>
            <w:tcW w:w="2621" w:type="pct"/>
            <w:tcBorders>
              <w:top w:val="single" w:sz="6" w:space="0" w:color="0076A5"/>
              <w:left w:val="single" w:sz="6" w:space="0" w:color="0076A5"/>
              <w:bottom w:val="single" w:sz="6" w:space="0" w:color="0076A5"/>
              <w:right w:val="single" w:sz="6" w:space="0" w:color="0076A5"/>
            </w:tcBorders>
            <w:shd w:val="clear" w:color="auto" w:fill="auto"/>
            <w:vAlign w:val="center"/>
          </w:tcPr>
          <w:p w14:paraId="50D39D8A" w14:textId="77777777" w:rsidR="00AF3F15" w:rsidRPr="00EC7B79" w:rsidRDefault="00AF3F15" w:rsidP="00AF3F15">
            <w:pPr>
              <w:numPr>
                <w:ilvl w:val="0"/>
                <w:numId w:val="7"/>
              </w:numPr>
              <w:ind w:left="288"/>
            </w:pPr>
            <w:r w:rsidRPr="00EC7B79">
              <w:t>installazione dissuasori ingressi piste ciclabili</w:t>
            </w:r>
          </w:p>
          <w:p w14:paraId="614F8655" w14:textId="2FCCCD73" w:rsidR="00AF3F15" w:rsidRPr="00EC7B79" w:rsidRDefault="00AF3F15" w:rsidP="00704BBF">
            <w:pPr>
              <w:numPr>
                <w:ilvl w:val="0"/>
                <w:numId w:val="7"/>
              </w:numPr>
              <w:ind w:left="288"/>
            </w:pPr>
            <w:r w:rsidRPr="00EC7B79">
              <w:t>installazione</w:t>
            </w:r>
            <w:r w:rsidR="00704BBF" w:rsidRPr="00EC7B79">
              <w:t xml:space="preserve"> </w:t>
            </w:r>
            <w:r w:rsidR="003A7C98" w:rsidRPr="00EC7B79">
              <w:t>cordoli in calcestruzzo armato</w:t>
            </w:r>
            <w:r w:rsidRPr="00EC7B79">
              <w:t xml:space="preserve"> a lato pista ciclopedonale</w:t>
            </w:r>
          </w:p>
        </w:tc>
      </w:tr>
      <w:tr w:rsidR="00AF3F15" w:rsidRPr="00EC7B79" w14:paraId="4D73719A" w14:textId="77777777" w:rsidTr="00D61D96">
        <w:trPr>
          <w:cantSplit/>
          <w:trHeight w:val="658"/>
          <w:jc w:val="center"/>
        </w:trPr>
        <w:tc>
          <w:tcPr>
            <w:tcW w:w="314" w:type="pct"/>
            <w:tcBorders>
              <w:top w:val="single" w:sz="6" w:space="0" w:color="0076A5"/>
              <w:left w:val="single" w:sz="6" w:space="0" w:color="0076A5"/>
              <w:bottom w:val="single" w:sz="6" w:space="0" w:color="0076A5"/>
              <w:right w:val="single" w:sz="6" w:space="0" w:color="0076A5"/>
            </w:tcBorders>
            <w:shd w:val="clear" w:color="auto" w:fill="DBE5F1" w:themeFill="accent1" w:themeFillTint="33"/>
            <w:vAlign w:val="center"/>
          </w:tcPr>
          <w:p w14:paraId="570D78E7" w14:textId="77777777" w:rsidR="00AF3F15" w:rsidRPr="00EC7B79" w:rsidRDefault="00620A7F" w:rsidP="00AF3F15">
            <w:pPr>
              <w:pStyle w:val="Paragraph"/>
              <w:jc w:val="center"/>
            </w:pPr>
            <w:r w:rsidRPr="00EC7B79">
              <w:t>14</w:t>
            </w:r>
          </w:p>
        </w:tc>
        <w:tc>
          <w:tcPr>
            <w:tcW w:w="716" w:type="pct"/>
            <w:tcBorders>
              <w:top w:val="single" w:sz="6" w:space="0" w:color="0076A5"/>
              <w:left w:val="single" w:sz="6" w:space="0" w:color="0076A5"/>
              <w:bottom w:val="single" w:sz="6" w:space="0" w:color="0076A5"/>
              <w:right w:val="single" w:sz="6" w:space="0" w:color="0076A5"/>
            </w:tcBorders>
            <w:shd w:val="clear" w:color="auto" w:fill="DBE5F1" w:themeFill="accent1" w:themeFillTint="33"/>
            <w:vAlign w:val="center"/>
          </w:tcPr>
          <w:p w14:paraId="3AE41BAC" w14:textId="77777777" w:rsidR="00AF3F15" w:rsidRPr="00EC7B79" w:rsidRDefault="00AF3F15" w:rsidP="00AF3F15">
            <w:pPr>
              <w:jc w:val="center"/>
            </w:pPr>
            <w:r w:rsidRPr="00EC7B79">
              <w:t>CP3</w:t>
            </w:r>
          </w:p>
          <w:p w14:paraId="5C066296" w14:textId="77777777" w:rsidR="00AF3F15" w:rsidRPr="00EC7B79" w:rsidRDefault="00AF3F15" w:rsidP="00AF3F15">
            <w:pPr>
              <w:jc w:val="center"/>
            </w:pPr>
            <w:r w:rsidRPr="00EC7B79">
              <w:t>CO0</w:t>
            </w:r>
          </w:p>
        </w:tc>
        <w:tc>
          <w:tcPr>
            <w:tcW w:w="1349" w:type="pct"/>
            <w:tcBorders>
              <w:top w:val="single" w:sz="6" w:space="0" w:color="0076A5"/>
              <w:left w:val="single" w:sz="6" w:space="0" w:color="0076A5"/>
              <w:bottom w:val="single" w:sz="6" w:space="0" w:color="0076A5"/>
              <w:right w:val="single" w:sz="6" w:space="0" w:color="0076A5"/>
            </w:tcBorders>
            <w:shd w:val="clear" w:color="auto" w:fill="DBE5F1" w:themeFill="accent1" w:themeFillTint="33"/>
            <w:vAlign w:val="center"/>
          </w:tcPr>
          <w:p w14:paraId="7C00EACE" w14:textId="77777777" w:rsidR="00AF3F15" w:rsidRPr="00EC7B79" w:rsidRDefault="00AF3F15" w:rsidP="00AF3F15">
            <w:pPr>
              <w:pStyle w:val="Paragraph"/>
              <w:jc w:val="left"/>
            </w:pPr>
            <w:r w:rsidRPr="00EC7B79">
              <w:t>Smobilizzo cantiere</w:t>
            </w:r>
          </w:p>
        </w:tc>
        <w:tc>
          <w:tcPr>
            <w:tcW w:w="2621" w:type="pct"/>
            <w:tcBorders>
              <w:top w:val="single" w:sz="6" w:space="0" w:color="0076A5"/>
              <w:left w:val="single" w:sz="6" w:space="0" w:color="0076A5"/>
              <w:bottom w:val="single" w:sz="6" w:space="0" w:color="0076A5"/>
              <w:right w:val="single" w:sz="6" w:space="0" w:color="0076A5"/>
            </w:tcBorders>
            <w:shd w:val="clear" w:color="auto" w:fill="DBE5F1" w:themeFill="accent1" w:themeFillTint="33"/>
            <w:vAlign w:val="center"/>
          </w:tcPr>
          <w:p w14:paraId="4A3CEAA1" w14:textId="77777777" w:rsidR="00AF3F15" w:rsidRPr="00EC7B79" w:rsidRDefault="00AF3F15" w:rsidP="00AF3F15">
            <w:pPr>
              <w:numPr>
                <w:ilvl w:val="0"/>
                <w:numId w:val="7"/>
              </w:numPr>
              <w:ind w:left="288"/>
            </w:pPr>
            <w:r w:rsidRPr="00EC7B79">
              <w:t>smontaggio recinzioni e baraccamenti di cantiere</w:t>
            </w:r>
          </w:p>
          <w:p w14:paraId="1E01FDD4" w14:textId="77777777" w:rsidR="00AF3F15" w:rsidRPr="00EC7B79" w:rsidRDefault="00AF3F15" w:rsidP="00AF3F15">
            <w:pPr>
              <w:numPr>
                <w:ilvl w:val="0"/>
                <w:numId w:val="7"/>
              </w:numPr>
              <w:ind w:left="288"/>
            </w:pPr>
            <w:r w:rsidRPr="00EC7B79">
              <w:t>pulizia e sistemazione aree</w:t>
            </w:r>
          </w:p>
        </w:tc>
      </w:tr>
    </w:tbl>
    <w:p w14:paraId="60D9F4A3" w14:textId="77777777" w:rsidR="007371CA" w:rsidRPr="00EC7B79" w:rsidRDefault="007371CA" w:rsidP="007371CA"/>
    <w:p w14:paraId="248B0D4C" w14:textId="77777777" w:rsidR="00ED69DD" w:rsidRPr="00EC7B79" w:rsidRDefault="00ED69DD" w:rsidP="00ED69DD">
      <w:pPr>
        <w:pStyle w:val="Heading2"/>
        <w:tabs>
          <w:tab w:val="clear" w:pos="0"/>
        </w:tabs>
      </w:pPr>
      <w:bookmarkStart w:id="129" w:name="_Toc519874452"/>
      <w:bookmarkStart w:id="130" w:name="_Toc24967881"/>
      <w:r w:rsidRPr="00EC7B79">
        <w:lastRenderedPageBreak/>
        <w:t>Relazione concernente l’individuazione, l’analisi e la valutazione dei rischi concreti, con riferimento all’area ed alla organizzazione del cantiere, alle lavorazioni ed alle loro interferenze</w:t>
      </w:r>
      <w:bookmarkEnd w:id="129"/>
      <w:bookmarkEnd w:id="130"/>
    </w:p>
    <w:p w14:paraId="0589EEA9" w14:textId="77777777" w:rsidR="00ED69DD" w:rsidRPr="00EC7B79" w:rsidRDefault="00ED69DD" w:rsidP="008B72CA">
      <w:pPr>
        <w:pStyle w:val="Paragraph"/>
      </w:pPr>
      <w:r w:rsidRPr="00EC7B79">
        <w:t>Sulla base delle attività in progetto, la cui successione temporale è indicata sul crono programma dei lavori (</w:t>
      </w:r>
      <w:r w:rsidR="000B652C" w:rsidRPr="00EC7B79">
        <w:t>cfr. Doc.  P0017232-1-H3)</w:t>
      </w:r>
      <w:r w:rsidRPr="00EC7B79">
        <w:t>, viene studiata ed analizzata l’organizzazione del cantiere richiesta per l’esecuzione dei lavori al fine di individuare le criticità e le interferenze in riferimento alle quali verranno indicate le relative misure di prevenzione e protezione dei rischi.</w:t>
      </w:r>
    </w:p>
    <w:p w14:paraId="179578E7" w14:textId="77777777" w:rsidR="00ED69DD" w:rsidRPr="00EC7B79" w:rsidRDefault="00ED69DD" w:rsidP="00C22BD1">
      <w:pPr>
        <w:pStyle w:val="Paragraph"/>
      </w:pPr>
      <w:r w:rsidRPr="00EC7B79">
        <w:t>Lo studio condotto sulla logistica di cantiere e la sua evoluzione ha previsto l’analisi dettagliata del crono programma facendo riferimento alle tre macrofasi di lavoro già indicate nei paragrafi precedenti ed in relazione alla tipologia di</w:t>
      </w:r>
      <w:r w:rsidR="00A15388" w:rsidRPr="00EC7B79">
        <w:t xml:space="preserve"> attività presenti in cantiere.</w:t>
      </w:r>
    </w:p>
    <w:p w14:paraId="5C4BEF89" w14:textId="77777777" w:rsidR="00ED69DD" w:rsidRPr="00EC7B79" w:rsidRDefault="00ED69DD" w:rsidP="00C22BD1">
      <w:pPr>
        <w:pStyle w:val="Paragraph"/>
      </w:pPr>
      <w:r w:rsidRPr="00EC7B79">
        <w:t>Per ogni macrofase verrà predisposta una tabella con all’interno le fasi interferenti. Per ogni interferenza verranno quindi indicati i rischi associati all’interferenza e le relative misure di preven</w:t>
      </w:r>
      <w:r w:rsidR="00A15388" w:rsidRPr="00EC7B79">
        <w:t>zione e protezione da adottare.</w:t>
      </w:r>
    </w:p>
    <w:p w14:paraId="68314EC2" w14:textId="5EF27C55" w:rsidR="00ED69DD" w:rsidRPr="00EC7B79" w:rsidRDefault="00ED69DD" w:rsidP="00C22BD1">
      <w:pPr>
        <w:pStyle w:val="Paragraph"/>
      </w:pPr>
      <w:r w:rsidRPr="00EC7B79">
        <w:t>Dalla localizzazione delle attività in programma e dalla raffigurazione degli spazi necessari al loro svolgimento, emergono le principali interferenze riportate ne</w:t>
      </w:r>
      <w:r w:rsidR="003A7C98" w:rsidRPr="00EC7B79">
        <w:t>i sottoparagrafi</w:t>
      </w:r>
      <w:r w:rsidRPr="00EC7B79">
        <w:t xml:space="preserve"> seguenti e sulla base delle quali sono stati stimati i costi della sicurezza (si veda Capitolo 9).</w:t>
      </w:r>
    </w:p>
    <w:p w14:paraId="46A74935" w14:textId="77777777" w:rsidR="00ED69DD" w:rsidRPr="00EC7B79" w:rsidRDefault="00ED69DD" w:rsidP="008B72CA">
      <w:pPr>
        <w:pStyle w:val="Heading3"/>
      </w:pPr>
      <w:bookmarkStart w:id="131" w:name="_Toc415731498"/>
      <w:bookmarkStart w:id="132" w:name="_Toc519874453"/>
      <w:bookmarkStart w:id="133" w:name="_Toc24967882"/>
      <w:r w:rsidRPr="00EC7B79">
        <w:t>Analisi della Macrofase “</w:t>
      </w:r>
      <w:r w:rsidR="000B652C" w:rsidRPr="00EC7B79">
        <w:t>A</w:t>
      </w:r>
      <w:r w:rsidRPr="00EC7B79">
        <w:t>”</w:t>
      </w:r>
      <w:bookmarkEnd w:id="131"/>
      <w:bookmarkEnd w:id="132"/>
      <w:bookmarkEnd w:id="133"/>
    </w:p>
    <w:p w14:paraId="1AB06334" w14:textId="1798B4A1" w:rsidR="002236BA" w:rsidRPr="00EC7B79" w:rsidRDefault="002236BA" w:rsidP="008B72CA">
      <w:pPr>
        <w:pStyle w:val="Paragraph"/>
      </w:pPr>
      <w:r w:rsidRPr="00EC7B79">
        <w:t xml:space="preserve">Nella prima Macrofase, che avrà una durata complessiva di circa 4 settimane, saranno principalmente </w:t>
      </w:r>
      <w:r w:rsidR="002F6712" w:rsidRPr="00EC7B79">
        <w:t xml:space="preserve">eseguite </w:t>
      </w:r>
      <w:r w:rsidRPr="00EC7B79">
        <w:t>le attività propedeutiche per la realizzazione della nuova pavimentazione.</w:t>
      </w:r>
    </w:p>
    <w:p w14:paraId="7BDA7969" w14:textId="77777777" w:rsidR="009C18F9" w:rsidRPr="00EC7B79" w:rsidRDefault="00A9331F" w:rsidP="00A9331F">
      <w:pPr>
        <w:pStyle w:val="Paragraph"/>
      </w:pPr>
      <w:r w:rsidRPr="00EC7B79">
        <w:t>I lavori inizieranno, subito dopo aver completato l’installazione della nuova recinzione e dei</w:t>
      </w:r>
      <w:r w:rsidR="000B652C" w:rsidRPr="00EC7B79">
        <w:t xml:space="preserve"> baraccamenti di cantiere, con la rimozione della pavimentazione esistente nel tratto dell’allargamento arginale.</w:t>
      </w:r>
    </w:p>
    <w:p w14:paraId="0770A1D7" w14:textId="77777777" w:rsidR="009C18F9" w:rsidRPr="00EC7B79" w:rsidRDefault="009C18F9" w:rsidP="00A9331F">
      <w:pPr>
        <w:pStyle w:val="Paragraph"/>
      </w:pPr>
      <w:r w:rsidRPr="00EC7B79">
        <w:t xml:space="preserve">Le attività inizieranno dalla rampa di accesso alla strada </w:t>
      </w:r>
      <w:r w:rsidR="00C14710" w:rsidRPr="00EC7B79">
        <w:t>alzaia</w:t>
      </w:r>
      <w:r w:rsidRPr="00EC7B79">
        <w:t xml:space="preserve"> e procederanno a ritroso verso via Bosco Biliemme, in modo da poter utilizzare il sedime del rilevato arginale come pista per il transito dei mezzi.</w:t>
      </w:r>
    </w:p>
    <w:p w14:paraId="06FD6FC7" w14:textId="77777777" w:rsidR="00A9331F" w:rsidRPr="00EC7B79" w:rsidRDefault="009C18F9" w:rsidP="00A9331F">
      <w:pPr>
        <w:pStyle w:val="Paragraph"/>
      </w:pPr>
      <w:r w:rsidRPr="00EC7B79">
        <w:t>Successivamente</w:t>
      </w:r>
      <w:r w:rsidR="00A9331F" w:rsidRPr="00EC7B79">
        <w:t xml:space="preserve"> i lavori proseguiranno con la </w:t>
      </w:r>
      <w:r w:rsidRPr="00EC7B79">
        <w:t>bonifica del piano di posa sulla carreggiata stradale, e con gli scavi  localizzati per l’allargamento della pista ciclabile.</w:t>
      </w:r>
    </w:p>
    <w:p w14:paraId="43B5E163" w14:textId="77777777" w:rsidR="001B04FA" w:rsidRPr="00EC7B79" w:rsidRDefault="001B04FA" w:rsidP="001B04FA">
      <w:pPr>
        <w:pStyle w:val="Paragraph"/>
      </w:pPr>
      <w:r w:rsidRPr="00EC7B79">
        <w:t>Considerato che le attività si susseguiranno cronologi</w:t>
      </w:r>
      <w:r w:rsidR="00A17EFC" w:rsidRPr="00EC7B79">
        <w:t>ca</w:t>
      </w:r>
      <w:r w:rsidRPr="00EC7B79">
        <w:t>mente</w:t>
      </w:r>
      <w:r w:rsidR="002236BA" w:rsidRPr="00EC7B79">
        <w:t xml:space="preserve">, </w:t>
      </w:r>
      <w:r w:rsidRPr="00EC7B79">
        <w:t xml:space="preserve">non si rilevano particolari criticità operative </w:t>
      </w:r>
      <w:r w:rsidR="002236BA" w:rsidRPr="00EC7B79">
        <w:t xml:space="preserve">nella macrofase, </w:t>
      </w:r>
      <w:r w:rsidRPr="00EC7B79">
        <w:t>pertanto l’unica interferenza prevedibile risulta essere solo quella legata alla gestione dei transiti di cantiere, pedon</w:t>
      </w:r>
      <w:r w:rsidR="00A17EFC" w:rsidRPr="00EC7B79">
        <w:t>a</w:t>
      </w:r>
      <w:r w:rsidRPr="00EC7B79">
        <w:t>li e carrabili, e le varie attività svolte nei singoli cantieri operativi.</w:t>
      </w:r>
    </w:p>
    <w:p w14:paraId="3394605E" w14:textId="77777777" w:rsidR="000B652C" w:rsidRPr="00EC7B79" w:rsidRDefault="000B652C" w:rsidP="008B72CA">
      <w:pPr>
        <w:pStyle w:val="Heading3"/>
      </w:pPr>
      <w:bookmarkStart w:id="134" w:name="_Toc24967883"/>
      <w:r w:rsidRPr="00EC7B79">
        <w:t>Analisi della Macrofase “B”</w:t>
      </w:r>
      <w:bookmarkEnd w:id="134"/>
    </w:p>
    <w:p w14:paraId="5E41C1F9" w14:textId="77777777" w:rsidR="002236BA" w:rsidRPr="00EC7B79" w:rsidRDefault="002236BA" w:rsidP="008B72CA">
      <w:pPr>
        <w:pStyle w:val="Paragraph"/>
      </w:pPr>
      <w:r w:rsidRPr="00EC7B79">
        <w:t>Nella seconda Macrofase, che avrà una durata complessiva di circa 6 settimane, sarà realiz</w:t>
      </w:r>
      <w:r w:rsidR="00AE2A11" w:rsidRPr="00EC7B79">
        <w:t>z</w:t>
      </w:r>
      <w:r w:rsidRPr="00EC7B79">
        <w:t xml:space="preserve">ata la nuova pavimentazione stradale </w:t>
      </w:r>
      <w:r w:rsidR="00AE2A11" w:rsidRPr="00EC7B79">
        <w:t>ed eseguite le modifiche richieste dall’Amministrazione Comunale sull’impianto di illuminazione e  sulle barriere sicurezza</w:t>
      </w:r>
      <w:r w:rsidRPr="00EC7B79">
        <w:t>.</w:t>
      </w:r>
    </w:p>
    <w:p w14:paraId="1BBB66C5" w14:textId="77777777" w:rsidR="004C1C47" w:rsidRPr="00EC7B79" w:rsidRDefault="004C1C47" w:rsidP="000B652C">
      <w:pPr>
        <w:pStyle w:val="Paragraph"/>
      </w:pPr>
      <w:r w:rsidRPr="00EC7B79">
        <w:t xml:space="preserve">Completate le attività preliminari, i lavori proseguiranno con la realizzazione della nuova pavimentazione stradale nel tratto </w:t>
      </w:r>
      <w:r w:rsidR="00E370FF" w:rsidRPr="00EC7B79">
        <w:t>dell’allargamento arginale</w:t>
      </w:r>
      <w:r w:rsidRPr="00EC7B79">
        <w:t>, sia sulla carreggiata che nella pista ciclabile.</w:t>
      </w:r>
    </w:p>
    <w:p w14:paraId="7F6249F6" w14:textId="77777777" w:rsidR="004C1C47" w:rsidRPr="00EC7B79" w:rsidRDefault="004C1C47" w:rsidP="000B652C">
      <w:pPr>
        <w:pStyle w:val="Paragraph"/>
      </w:pPr>
      <w:r w:rsidRPr="00EC7B79">
        <w:t>Anche in questo caso le lavorazioni procederanno a ritroso dalla rampa di accesso alla strada alzaia fino a via Bosco Biliemme.</w:t>
      </w:r>
    </w:p>
    <w:p w14:paraId="78BC5D9F" w14:textId="77777777" w:rsidR="004C1C47" w:rsidRPr="005E2E82" w:rsidRDefault="004C1C47" w:rsidP="000B652C">
      <w:pPr>
        <w:pStyle w:val="Paragraph"/>
      </w:pPr>
      <w:r w:rsidRPr="00EC7B79">
        <w:t>Contest</w:t>
      </w:r>
      <w:r w:rsidR="00AF71C2" w:rsidRPr="00EC7B79">
        <w:t>u</w:t>
      </w:r>
      <w:r w:rsidRPr="00EC7B79">
        <w:t xml:space="preserve">almente sarà eseguito lo smontaggio dei corpi illuminati, presenti in corrispondenza del fabbricato del consorzio bonifica e della biforcazione Scazzola e l’installazione dei nuovi </w:t>
      </w:r>
      <w:r w:rsidR="008A6618" w:rsidRPr="002515AD">
        <w:rPr>
          <w:i/>
        </w:rPr>
        <w:t>guardrail</w:t>
      </w:r>
      <w:r w:rsidRPr="005E2E82">
        <w:t xml:space="preserve"> in corrispondenza del ponte di accesso ad Isola Serafini.</w:t>
      </w:r>
    </w:p>
    <w:p w14:paraId="6D609552" w14:textId="77777777" w:rsidR="000B652C" w:rsidRPr="00EC7B79" w:rsidRDefault="005C660A" w:rsidP="005C660A">
      <w:pPr>
        <w:pStyle w:val="Paragraph"/>
      </w:pPr>
      <w:r w:rsidRPr="001F3F00">
        <w:t xml:space="preserve">Terminata l’installazione delle nuove barriere di sicurezza, si procederà all’arretramento del </w:t>
      </w:r>
      <w:r w:rsidR="008A6618" w:rsidRPr="001F3F00">
        <w:t>guardrail</w:t>
      </w:r>
      <w:r w:rsidRPr="00BB3F6B">
        <w:t xml:space="preserve"> in corrispondenza della rampa di accesso alla strada alzaia.</w:t>
      </w:r>
    </w:p>
    <w:p w14:paraId="2D4D4EAC" w14:textId="77777777" w:rsidR="000B652C" w:rsidRPr="00EC7B79" w:rsidRDefault="000B652C" w:rsidP="000B652C">
      <w:pPr>
        <w:pStyle w:val="Paragraph"/>
      </w:pPr>
      <w:r w:rsidRPr="00EC7B79">
        <w:t>Considerato che le attività si susseguiranno cronologica</w:t>
      </w:r>
      <w:r w:rsidR="002236BA" w:rsidRPr="00EC7B79">
        <w:t xml:space="preserve">mente, </w:t>
      </w:r>
      <w:r w:rsidRPr="00EC7B79">
        <w:t xml:space="preserve">non si rilevano particolari criticità operative </w:t>
      </w:r>
      <w:r w:rsidR="002236BA" w:rsidRPr="00EC7B79">
        <w:t>nella macrofase, pertanto</w:t>
      </w:r>
      <w:r w:rsidRPr="00EC7B79">
        <w:t xml:space="preserve"> l’unica interferenza prevedibile risulta essere solo quella legata alla gestione dei transiti di cantiere, pedonali e carrabili, e le varie attività svolte nei singoli cantieri operativi.</w:t>
      </w:r>
    </w:p>
    <w:p w14:paraId="09CFD4E9" w14:textId="77777777" w:rsidR="000B652C" w:rsidRPr="00EC7B79" w:rsidRDefault="000B652C" w:rsidP="008B72CA">
      <w:pPr>
        <w:pStyle w:val="Heading3"/>
      </w:pPr>
      <w:bookmarkStart w:id="135" w:name="_Toc24967884"/>
      <w:r w:rsidRPr="00EC7B79">
        <w:lastRenderedPageBreak/>
        <w:t>Analisi della Macrofase “C”</w:t>
      </w:r>
      <w:bookmarkEnd w:id="135"/>
    </w:p>
    <w:p w14:paraId="05279982" w14:textId="77777777" w:rsidR="00AE2A11" w:rsidRPr="00EC7B79" w:rsidRDefault="00AE2A11" w:rsidP="008B72CA">
      <w:pPr>
        <w:pStyle w:val="Paragraph"/>
      </w:pPr>
      <w:r w:rsidRPr="00EC7B79">
        <w:t>Nella ultima Macrofase, che avrà una durata complessiva di circa 2 settimane, sarà completata la pavimentazione su tutto il rilevato, con la realizzazione del tappeto di usura, e la realizzate le finiture stradali.</w:t>
      </w:r>
    </w:p>
    <w:p w14:paraId="5B38BFCE" w14:textId="77777777" w:rsidR="000B652C" w:rsidRPr="00EC7B79" w:rsidRDefault="00AE2A11" w:rsidP="00AE2A11">
      <w:pPr>
        <w:pStyle w:val="Paragraph"/>
      </w:pPr>
      <w:r w:rsidRPr="00EC7B79">
        <w:t xml:space="preserve">La realizzazione del tappeto d’usura inizierà </w:t>
      </w:r>
      <w:r w:rsidR="000B652C" w:rsidRPr="00EC7B79">
        <w:t xml:space="preserve">dal ponte e </w:t>
      </w:r>
      <w:r w:rsidR="002236BA" w:rsidRPr="00EC7B79">
        <w:t>procederanno a ritroso verso l’intersezione con via Bosco Biliemme.</w:t>
      </w:r>
    </w:p>
    <w:p w14:paraId="2B2328CA" w14:textId="77777777" w:rsidR="000B652C" w:rsidRPr="00EC7B79" w:rsidRDefault="000B652C" w:rsidP="000B652C">
      <w:pPr>
        <w:pStyle w:val="Paragraph"/>
      </w:pPr>
      <w:r w:rsidRPr="00EC7B79">
        <w:t xml:space="preserve">Successivamente </w:t>
      </w:r>
      <w:r w:rsidR="002236BA" w:rsidRPr="00EC7B79">
        <w:t xml:space="preserve">sarà realizzata la segnaletica orizzontale su tutto il rilevato arginale, </w:t>
      </w:r>
      <w:r w:rsidRPr="00EC7B79">
        <w:t>procedendo anche in questo caso a ritroso dal nuovo ponte.</w:t>
      </w:r>
    </w:p>
    <w:p w14:paraId="7EE096E2" w14:textId="58563F9B" w:rsidR="000B652C" w:rsidRPr="00EC7B79" w:rsidRDefault="000B652C" w:rsidP="000B652C">
      <w:pPr>
        <w:pStyle w:val="Paragraph"/>
      </w:pPr>
      <w:r w:rsidRPr="00EC7B79">
        <w:t>Terminata la realizzazione de</w:t>
      </w:r>
      <w:r w:rsidR="00AE2A11" w:rsidRPr="00EC7B79">
        <w:t xml:space="preserve">lla segnaletica si procederà all’installazione delle barriere new jersey in corrispondenza della rampa di accesso alla strada alzaia, </w:t>
      </w:r>
      <w:r w:rsidR="00EB00CF" w:rsidRPr="00EC7B79">
        <w:t xml:space="preserve">dei </w:t>
      </w:r>
      <w:r w:rsidR="002F6712" w:rsidRPr="00EC7B79">
        <w:t>cordoli in calcestruzzo armato</w:t>
      </w:r>
      <w:r w:rsidR="00AE2A11" w:rsidRPr="00EC7B79">
        <w:t>, tra la carreggiata stradale e l</w:t>
      </w:r>
      <w:r w:rsidR="00E370FF" w:rsidRPr="00EC7B79">
        <w:t>a pista ciclopedonale</w:t>
      </w:r>
      <w:r w:rsidR="00AF71C2" w:rsidRPr="00EC7B79">
        <w:t>, e dei dissuas</w:t>
      </w:r>
      <w:r w:rsidR="00AE2A11" w:rsidRPr="00EC7B79">
        <w:t>ori in corrispondenza degli access</w:t>
      </w:r>
      <w:r w:rsidR="00E370FF" w:rsidRPr="00EC7B79">
        <w:t>i ciclabili</w:t>
      </w:r>
      <w:r w:rsidR="00AE2A11" w:rsidRPr="00EC7B79">
        <w:t>.</w:t>
      </w:r>
    </w:p>
    <w:p w14:paraId="09096393" w14:textId="7FD30335" w:rsidR="002236BA" w:rsidRPr="00EC7B79" w:rsidRDefault="002236BA" w:rsidP="002236BA">
      <w:pPr>
        <w:pStyle w:val="Paragraph"/>
      </w:pPr>
      <w:r w:rsidRPr="00EC7B79">
        <w:t>Considerato che le attività si susseguiranno cronologicamente, non si rilevano particolari criticità operative nella macrofase, e pertanto l’unica interferenza prevedibile risulta essere solo quella legata alla gestione dei transiti di cantiere, pedonali e carrabili, e le varie attività svolte nei singoli cantieri operativi.</w:t>
      </w:r>
    </w:p>
    <w:p w14:paraId="483DC177" w14:textId="77777777" w:rsidR="00ED69DD" w:rsidRPr="005E2E82" w:rsidRDefault="00ED69DD" w:rsidP="00ED69DD">
      <w:pPr>
        <w:pStyle w:val="Heading2"/>
      </w:pPr>
      <w:bookmarkStart w:id="136" w:name="_Toc485306921"/>
      <w:bookmarkStart w:id="137" w:name="_Toc24967885"/>
      <w:r w:rsidRPr="005E2E82">
        <w:t>ANALISI DELLE INTERFERENZE</w:t>
      </w:r>
      <w:bookmarkEnd w:id="136"/>
      <w:bookmarkEnd w:id="137"/>
    </w:p>
    <w:p w14:paraId="0433BB84" w14:textId="77777777" w:rsidR="00A9331F" w:rsidRPr="00EC7B79" w:rsidRDefault="00A9331F" w:rsidP="00A9331F">
      <w:pPr>
        <w:pStyle w:val="Paragraph"/>
      </w:pPr>
      <w:r w:rsidRPr="005E2E82">
        <w:t xml:space="preserve">Sulla base delle attività in progetto, la cui successione temporale è indicata sul crono programma dei lavori (cfr. </w:t>
      </w:r>
      <w:r w:rsidR="000B652C" w:rsidRPr="001F3F00">
        <w:t xml:space="preserve">P0017232-1-H3), </w:t>
      </w:r>
      <w:r w:rsidRPr="001F3F00">
        <w:t xml:space="preserve">è stata studiata ed analizzata l’organizzazione del cantiere richiesta per l’esecuzione dei lavori al fine di individuare le criticità e le </w:t>
      </w:r>
      <w:r w:rsidRPr="00EC7B79">
        <w:t>interferenze in riferimento alle quali verranno indicate le relative misure di prevenzione e protezione dei rischi.</w:t>
      </w:r>
    </w:p>
    <w:p w14:paraId="4FAD5CCB" w14:textId="5D2F09A7" w:rsidR="00A9331F" w:rsidRPr="00EC7B79" w:rsidRDefault="00A9331F" w:rsidP="00A9331F">
      <w:pPr>
        <w:pStyle w:val="Paragraph"/>
      </w:pPr>
      <w:r w:rsidRPr="00EC7B79">
        <w:t>Lo studio condotto sulla logistica di cantiere e la sua evoluzione ha previsto l’analisi dettagliata della sequenza prevista per le nuove opere introdotte, in relazione alla tipologia di attività presenti in cantiere.</w:t>
      </w:r>
    </w:p>
    <w:p w14:paraId="48CDA72B" w14:textId="7092402E" w:rsidR="00A9331F" w:rsidRPr="005E2E82" w:rsidRDefault="00A9331F" w:rsidP="00A9331F">
      <w:pPr>
        <w:pStyle w:val="Paragraph"/>
      </w:pPr>
      <w:r w:rsidRPr="00EC7B79">
        <w:t>Il processo di analisi ha preso in considerazione le interferenze, spaziale e temporali, per le lavorazioni afferenti solo a cantier</w:t>
      </w:r>
      <w:r w:rsidR="005E2E82">
        <w:t>i</w:t>
      </w:r>
      <w:r w:rsidRPr="005E2E82">
        <w:t xml:space="preserve"> operativi diversi, in quanto le lavorazioni afferenti allo stesso cantiere operativo si susseguiranno cronologicamente senza creare interferenze.</w:t>
      </w:r>
    </w:p>
    <w:p w14:paraId="14930B25" w14:textId="4EA0CF11" w:rsidR="00A9331F" w:rsidRPr="00A5187E" w:rsidRDefault="00A9331F" w:rsidP="00A9331F">
      <w:pPr>
        <w:pStyle w:val="Paragraph"/>
      </w:pPr>
      <w:r w:rsidRPr="001F3F00">
        <w:t>L’analisi condotta sulle lavorazioni oggetto del</w:t>
      </w:r>
      <w:r w:rsidR="005E2E82">
        <w:t xml:space="preserve"> progetto</w:t>
      </w:r>
      <w:r w:rsidRPr="001F3F00">
        <w:t xml:space="preserve"> non ha evidenziato interferenze tra le attività afferenti ai diversi cantieri operativi considerato che le sovrapposizioni tra le lavorazioni previste nel cronoprogramma risultano essere di carattere temporale visto che le</w:t>
      </w:r>
      <w:r w:rsidRPr="00BB3F6B">
        <w:t xml:space="preserve"> lavorazioni contemporanee si svolgono in zone operative </w:t>
      </w:r>
      <w:r w:rsidRPr="00A5187E">
        <w:t>spazialmente distinte e fisicamente separate.</w:t>
      </w:r>
    </w:p>
    <w:p w14:paraId="681F3AD8" w14:textId="77777777" w:rsidR="00A9331F" w:rsidRPr="00EC7B79" w:rsidRDefault="00A9331F" w:rsidP="00A9331F">
      <w:pPr>
        <w:pStyle w:val="Paragraph"/>
      </w:pPr>
      <w:r w:rsidRPr="00EC7B79">
        <w:t>L’unica interferenza prevedibile risulta pertanto essere solo quella legata alla gestione dei transiti di cantiere, pedon</w:t>
      </w:r>
      <w:r w:rsidR="00E370FF" w:rsidRPr="00EC7B79">
        <w:t>a</w:t>
      </w:r>
      <w:r w:rsidRPr="00EC7B79">
        <w:t>li e carrabili, e le varie attività svolte nei singoli cantieri operativi.</w:t>
      </w:r>
    </w:p>
    <w:p w14:paraId="11215759" w14:textId="77777777" w:rsidR="00A9331F" w:rsidRPr="00EC7B79" w:rsidRDefault="00A9331F" w:rsidP="00A9331F">
      <w:pPr>
        <w:pStyle w:val="Paragraph"/>
      </w:pPr>
      <w:r w:rsidRPr="00EC7B79">
        <w:t xml:space="preserve">Per la soluzione dell’interferenza identificata nella tabella precedente, si prevedono le seguenti </w:t>
      </w:r>
      <w:r w:rsidR="00A15388" w:rsidRPr="00EC7B79">
        <w:t>misure di coordinamento:</w:t>
      </w:r>
    </w:p>
    <w:p w14:paraId="4720B3DE" w14:textId="77777777" w:rsidR="00A9331F" w:rsidRPr="00EC7B79" w:rsidRDefault="00A9331F" w:rsidP="00A9331F">
      <w:pPr>
        <w:pStyle w:val="Item1"/>
        <w:keepLines/>
        <w:ind w:left="454" w:hanging="454"/>
      </w:pPr>
      <w:r w:rsidRPr="00EC7B79">
        <w:t>rispetto della</w:t>
      </w:r>
      <w:r w:rsidR="00A15388" w:rsidRPr="00EC7B79">
        <w:t xml:space="preserve"> viabilità interna di cantiere;</w:t>
      </w:r>
    </w:p>
    <w:p w14:paraId="4CA130E0" w14:textId="6A1E9B47" w:rsidR="00A9331F" w:rsidRPr="00EC7B79" w:rsidRDefault="00A9331F" w:rsidP="00A9331F">
      <w:pPr>
        <w:pStyle w:val="Item1"/>
        <w:keepLines/>
        <w:ind w:left="454" w:hanging="454"/>
      </w:pPr>
      <w:r w:rsidRPr="00EC7B79">
        <w:t>l’imposizione di limiti di velocità all’interno delle aree di cantiere, 30 k</w:t>
      </w:r>
      <w:r w:rsidR="00A15388" w:rsidRPr="00EC7B79">
        <w:t>m/h lungo le piste di cantiere;</w:t>
      </w:r>
    </w:p>
    <w:p w14:paraId="5EDCEA6C" w14:textId="77777777" w:rsidR="00A9331F" w:rsidRPr="00EC7B79" w:rsidRDefault="00A9331F" w:rsidP="00A9331F">
      <w:pPr>
        <w:pStyle w:val="Item1"/>
        <w:keepLines/>
        <w:ind w:left="454" w:hanging="454"/>
      </w:pPr>
      <w:r w:rsidRPr="00EC7B79">
        <w:t>in prossimità delle aree di lavoro i veicoli dovranno ridurre ulteriormente la veloc</w:t>
      </w:r>
      <w:r w:rsidR="00A15388" w:rsidRPr="00EC7B79">
        <w:t>ità e procedere a passo d’uomo;</w:t>
      </w:r>
    </w:p>
    <w:p w14:paraId="5C1A2466" w14:textId="77777777" w:rsidR="00A9331F" w:rsidRPr="00EC7B79" w:rsidRDefault="00A9331F" w:rsidP="00C32106">
      <w:pPr>
        <w:pStyle w:val="Item1"/>
        <w:keepLines/>
        <w:ind w:left="454" w:hanging="454"/>
      </w:pPr>
      <w:r w:rsidRPr="00EC7B79">
        <w:t>il divieto di far sostare i mezzi operativi all’interno della pista di cantiere;</w:t>
      </w:r>
    </w:p>
    <w:p w14:paraId="71F33DDC" w14:textId="77777777" w:rsidR="00ED69DD" w:rsidRPr="00EC7B79" w:rsidRDefault="00A9331F" w:rsidP="00ED69DD">
      <w:pPr>
        <w:pStyle w:val="Item1"/>
        <w:keepLines/>
        <w:ind w:left="454" w:hanging="454"/>
      </w:pPr>
      <w:r w:rsidRPr="00EC7B79">
        <w:t>Identificazione di percorsi, carrabili e pedonali, distinti e separati.</w:t>
      </w:r>
    </w:p>
    <w:p w14:paraId="1B9914D7" w14:textId="77777777" w:rsidR="00ED69DD" w:rsidRPr="00EC7B79" w:rsidRDefault="00ED69DD" w:rsidP="00ED69DD">
      <w:pPr>
        <w:pStyle w:val="Heading1"/>
      </w:pPr>
      <w:bookmarkStart w:id="138" w:name="_Toc485306922"/>
      <w:bookmarkStart w:id="139" w:name="_Toc24967886"/>
      <w:r w:rsidRPr="00EC7B79">
        <w:lastRenderedPageBreak/>
        <w:t>INDIVIDUAZIONE, ANALISI E VALUTAZIONE DEI RISCHI</w:t>
      </w:r>
      <w:bookmarkEnd w:id="138"/>
      <w:bookmarkEnd w:id="139"/>
    </w:p>
    <w:p w14:paraId="5AC12F94" w14:textId="77777777" w:rsidR="00ED69DD" w:rsidRPr="00EC7B79" w:rsidRDefault="00321913" w:rsidP="00ED69DD">
      <w:pPr>
        <w:pStyle w:val="Paragraph"/>
      </w:pPr>
      <w:r w:rsidRPr="00EC7B79">
        <w:t>Nella valutazione, gestione e monitoraggio del rischio relativo a lavorazioni prevalentemente in ambito agricolo-fluviale, sono state considerate, oltre alle problematiche derivate delle singole lavorazioni anche le conseguenze delle possibili interferenze con le attività limitrofe esistenti ed il coinvolgimento di un numero complessivo elevato di imprese in lavorazioni spesso contigue e in spazi ristretti</w:t>
      </w:r>
      <w:r w:rsidR="00ED69DD" w:rsidRPr="00EC7B79">
        <w:t xml:space="preserve">. </w:t>
      </w:r>
    </w:p>
    <w:p w14:paraId="404B38CD" w14:textId="77777777" w:rsidR="00ED69DD" w:rsidRPr="00EC7B79" w:rsidRDefault="00ED69DD" w:rsidP="00ED69DD">
      <w:pPr>
        <w:pStyle w:val="Heading2"/>
      </w:pPr>
      <w:bookmarkStart w:id="140" w:name="_Toc485306923"/>
      <w:bookmarkStart w:id="141" w:name="_Toc24967887"/>
      <w:r w:rsidRPr="00EC7B79">
        <w:t>RISCHI E VINCOLI TRASMESSI AL CANTIERE DALL’AMBIENTE ANTROPIZZATO</w:t>
      </w:r>
      <w:bookmarkEnd w:id="140"/>
      <w:bookmarkEnd w:id="141"/>
    </w:p>
    <w:p w14:paraId="20CEE9DD" w14:textId="77777777" w:rsidR="00321913" w:rsidRPr="00EC7B79" w:rsidRDefault="00321913" w:rsidP="00321913">
      <w:pPr>
        <w:pStyle w:val="Paragraph"/>
      </w:pPr>
      <w:r w:rsidRPr="00EC7B79">
        <w:t>All’interno di questo paragrafo sono stati individuati tutti i rischi derivanti dalle possibili interferenze, che potranno emergere durante l’esecuzione delle opere, con:</w:t>
      </w:r>
    </w:p>
    <w:p w14:paraId="3CEE9183" w14:textId="77777777" w:rsidR="00321913" w:rsidRPr="00EC7B79" w:rsidRDefault="00321913" w:rsidP="0055153E">
      <w:pPr>
        <w:pStyle w:val="Item1"/>
        <w:keepLines/>
        <w:ind w:left="454" w:hanging="454"/>
      </w:pPr>
      <w:r w:rsidRPr="00EC7B79">
        <w:t>infrastrutture di trasporto (stradali, ferroviarie e aeroportuali);</w:t>
      </w:r>
    </w:p>
    <w:p w14:paraId="27511A58" w14:textId="77777777" w:rsidR="00321913" w:rsidRPr="00EC7B79" w:rsidRDefault="00321913" w:rsidP="0055153E">
      <w:pPr>
        <w:pStyle w:val="Item1"/>
        <w:keepLines/>
        <w:ind w:left="454" w:hanging="454"/>
      </w:pPr>
      <w:r w:rsidRPr="00EC7B79">
        <w:t>infrastrutture lineari energetiche aree ed interrate (reti gas urbane, linee elettriche, linee telefoniche, fognature, acquedotto, etc.);</w:t>
      </w:r>
    </w:p>
    <w:p w14:paraId="6D6C6DF2" w14:textId="77777777" w:rsidR="00321913" w:rsidRPr="00EC7B79" w:rsidRDefault="00321913" w:rsidP="0055153E">
      <w:pPr>
        <w:pStyle w:val="Item1"/>
        <w:keepLines/>
        <w:ind w:left="454" w:hanging="454"/>
      </w:pPr>
      <w:r w:rsidRPr="00EC7B79">
        <w:t>sistemi tecnologici aerei (linee elettriche, illuminazione pubblica, palificazioni e antenne, etc.);</w:t>
      </w:r>
    </w:p>
    <w:p w14:paraId="73C2BDCB" w14:textId="77777777" w:rsidR="00321913" w:rsidRPr="00EC7B79" w:rsidRDefault="00321913" w:rsidP="0055153E">
      <w:pPr>
        <w:pStyle w:val="Item1"/>
        <w:keepLines/>
        <w:ind w:left="454" w:hanging="454"/>
      </w:pPr>
      <w:r w:rsidRPr="00EC7B79">
        <w:t>insediamenti limitrofi produttivi, residenziali, commerciali e del terziario.</w:t>
      </w:r>
    </w:p>
    <w:p w14:paraId="10F80FB5" w14:textId="77777777" w:rsidR="00ED69DD" w:rsidRPr="00EC7B79" w:rsidRDefault="00ED69DD" w:rsidP="00ED69DD">
      <w:pPr>
        <w:pStyle w:val="Heading3"/>
        <w:tabs>
          <w:tab w:val="clear" w:pos="0"/>
        </w:tabs>
        <w:ind w:left="851" w:hanging="851"/>
      </w:pPr>
      <w:bookmarkStart w:id="142" w:name="_Toc485306924"/>
      <w:bookmarkStart w:id="143" w:name="_Toc24967888"/>
      <w:r w:rsidRPr="00EC7B79">
        <w:t>Infrastrutture di Trasporto</w:t>
      </w:r>
      <w:bookmarkEnd w:id="142"/>
      <w:bookmarkEnd w:id="143"/>
    </w:p>
    <w:p w14:paraId="177F4914" w14:textId="77777777" w:rsidR="00ED69DD" w:rsidRPr="00EC7B79" w:rsidRDefault="00A15388" w:rsidP="00C20976">
      <w:pPr>
        <w:pStyle w:val="Heading4"/>
        <w:tabs>
          <w:tab w:val="clear" w:pos="4395"/>
        </w:tabs>
        <w:ind w:left="964" w:hanging="964"/>
      </w:pPr>
      <w:r w:rsidRPr="00EC7B79">
        <w:t>Strade Statali e Provinciali</w:t>
      </w:r>
    </w:p>
    <w:p w14:paraId="09235232" w14:textId="77777777" w:rsidR="00EB5A14" w:rsidRPr="00EC7B79" w:rsidRDefault="00EB5A14" w:rsidP="00EB5A14">
      <w:pPr>
        <w:pStyle w:val="Paragraph"/>
      </w:pPr>
      <w:r w:rsidRPr="00EC7B79">
        <w:t xml:space="preserve">In accordo con la viabilità di servizio descritta nel § 4.4, le strade che saranno interessate dal transito dei mezzi di cantiere sono: </w:t>
      </w:r>
    </w:p>
    <w:p w14:paraId="2B14F80B" w14:textId="77777777" w:rsidR="00EB5A14" w:rsidRPr="00EC7B79" w:rsidRDefault="00EB5A14" w:rsidP="00EB5A14">
      <w:pPr>
        <w:pStyle w:val="Item1"/>
        <w:keepLines/>
        <w:ind w:left="454" w:hanging="454"/>
      </w:pPr>
      <w:r w:rsidRPr="00EC7B79">
        <w:t>le strade provinciali: SP 25, SP 10R</w:t>
      </w:r>
      <w:r w:rsidR="00A15388" w:rsidRPr="00EC7B79">
        <w:t>;</w:t>
      </w:r>
    </w:p>
    <w:p w14:paraId="5E7C9A75" w14:textId="77777777" w:rsidR="00EB5A14" w:rsidRPr="00EC7B79" w:rsidRDefault="00EB5A14" w:rsidP="00EB5A14">
      <w:pPr>
        <w:pStyle w:val="Item1"/>
        <w:keepLines/>
        <w:ind w:left="454" w:hanging="454"/>
      </w:pPr>
      <w:r w:rsidRPr="00EC7B79">
        <w:t xml:space="preserve">le strade comunali:  </w:t>
      </w:r>
      <w:r w:rsidR="00A15388" w:rsidRPr="00EC7B79">
        <w:t>Via Granelli, Via Paiella;</w:t>
      </w:r>
    </w:p>
    <w:p w14:paraId="6D3E59E3" w14:textId="0A348F21" w:rsidR="00ED69DD" w:rsidRPr="00EC7B79" w:rsidRDefault="002316F1" w:rsidP="00ED69DD">
      <w:pPr>
        <w:pStyle w:val="Paragraph"/>
      </w:pPr>
      <w:r w:rsidRPr="00EC7B79">
        <w:t>Per consentire la realizzazione degli interventi si renderà necessaria la chiusura della viabilità arginale nel tratto compreso tra la strada alzaia e il nuovo ponte sul canale di navigazione</w:t>
      </w:r>
      <w:r w:rsidR="00ED69DD" w:rsidRPr="00EC7B79">
        <w:t>.</w:t>
      </w:r>
    </w:p>
    <w:p w14:paraId="0C0B3C13" w14:textId="77777777" w:rsidR="002316F1" w:rsidRPr="00EC7B79" w:rsidRDefault="002316F1" w:rsidP="00ED69DD">
      <w:pPr>
        <w:pStyle w:val="Paragraph"/>
      </w:pPr>
      <w:r w:rsidRPr="00EC7B79">
        <w:t>Per raggiugere Iso</w:t>
      </w:r>
      <w:r w:rsidR="00EB5A14" w:rsidRPr="00EC7B79">
        <w:t>la Serafini e le zone del comune di Monticelli a valle della centrale</w:t>
      </w:r>
      <w:r w:rsidR="00DB360B" w:rsidRPr="00EC7B79">
        <w:t xml:space="preserve">, i veicoli </w:t>
      </w:r>
      <w:r w:rsidR="00B50E5D" w:rsidRPr="00EC7B79">
        <w:t>provenienti dalla SP</w:t>
      </w:r>
      <w:r w:rsidR="00DB360B" w:rsidRPr="00EC7B79">
        <w:t>10R potranno utilizzare la viabilità che secondaria che si svilu</w:t>
      </w:r>
      <w:r w:rsidR="00A15388" w:rsidRPr="00EC7B79">
        <w:t>ppa su via Bodrio e via Edison.</w:t>
      </w:r>
    </w:p>
    <w:p w14:paraId="260C59E1" w14:textId="77777777" w:rsidR="00ED69DD" w:rsidRPr="00EC7B79" w:rsidRDefault="00ED69DD" w:rsidP="00C20976">
      <w:pPr>
        <w:pStyle w:val="Heading4"/>
        <w:tabs>
          <w:tab w:val="clear" w:pos="4395"/>
        </w:tabs>
        <w:ind w:left="964" w:hanging="964"/>
      </w:pPr>
      <w:r w:rsidRPr="00EC7B79">
        <w:t>Linee Ferroviarie</w:t>
      </w:r>
    </w:p>
    <w:p w14:paraId="42E0D053" w14:textId="77777777" w:rsidR="00ED69DD" w:rsidRPr="00EC7B79" w:rsidRDefault="00ED69DD" w:rsidP="00ED69DD">
      <w:pPr>
        <w:pStyle w:val="Paragraph"/>
      </w:pPr>
      <w:r w:rsidRPr="00EC7B79">
        <w:t>Non si rilevano infrastrutture appartenenti a questa tipologia interferenti con le opere oggetto del presente aggiornamento.</w:t>
      </w:r>
    </w:p>
    <w:p w14:paraId="45A4D3D9" w14:textId="77777777" w:rsidR="00ED69DD" w:rsidRPr="00EC7B79" w:rsidRDefault="00ED69DD" w:rsidP="00C20976">
      <w:pPr>
        <w:pStyle w:val="Heading4"/>
        <w:tabs>
          <w:tab w:val="clear" w:pos="4395"/>
        </w:tabs>
        <w:ind w:left="964" w:hanging="964"/>
      </w:pPr>
      <w:r w:rsidRPr="00EC7B79">
        <w:t>Aeroporti</w:t>
      </w:r>
    </w:p>
    <w:p w14:paraId="5F60018C" w14:textId="77777777" w:rsidR="00ED69DD" w:rsidRPr="00EC7B79" w:rsidRDefault="00ED69DD" w:rsidP="00ED69DD">
      <w:pPr>
        <w:pStyle w:val="Paragraph"/>
      </w:pPr>
      <w:r w:rsidRPr="00EC7B79">
        <w:t>Non si rilevano infrastrutture appartenenti a questa tipologia interferenti con le opere oggetto del presente aggiornamento.</w:t>
      </w:r>
    </w:p>
    <w:p w14:paraId="01285046" w14:textId="77777777" w:rsidR="00ED69DD" w:rsidRPr="00EC7B79" w:rsidRDefault="00ED69DD" w:rsidP="00C20976">
      <w:pPr>
        <w:pStyle w:val="Heading4"/>
        <w:tabs>
          <w:tab w:val="clear" w:pos="4395"/>
        </w:tabs>
        <w:ind w:left="964" w:hanging="964"/>
      </w:pPr>
      <w:r w:rsidRPr="00EC7B79">
        <w:t>Porti</w:t>
      </w:r>
    </w:p>
    <w:p w14:paraId="029C3CF0" w14:textId="77777777" w:rsidR="00DF7C02" w:rsidRPr="00EC7B79" w:rsidRDefault="00ED69DD" w:rsidP="00ED69DD">
      <w:pPr>
        <w:pStyle w:val="Paragraph"/>
      </w:pPr>
      <w:r w:rsidRPr="00EC7B79">
        <w:t xml:space="preserve">Si rileva la presenza della </w:t>
      </w:r>
      <w:r w:rsidR="00DF7C02" w:rsidRPr="00EC7B79">
        <w:t xml:space="preserve">Nuova </w:t>
      </w:r>
      <w:r w:rsidRPr="00EC7B79">
        <w:t xml:space="preserve">conca di navigazione, </w:t>
      </w:r>
      <w:r w:rsidR="00DF7C02" w:rsidRPr="00EC7B79">
        <w:t>entrata in funzione a Giugno 2018, che resterà in funzione durante lo svolgimento dei lavori.</w:t>
      </w:r>
    </w:p>
    <w:p w14:paraId="3EDA7CCF" w14:textId="77777777" w:rsidR="002316F1" w:rsidRPr="00EC7B79" w:rsidRDefault="00DF7C02" w:rsidP="002316F1">
      <w:pPr>
        <w:pStyle w:val="Paragraph"/>
      </w:pPr>
      <w:r w:rsidRPr="00EC7B79">
        <w:t>Non si rilevano interferenze con la struttura, vista la presenza delle recinzioni di cantiere</w:t>
      </w:r>
      <w:r w:rsidR="002316F1" w:rsidRPr="00EC7B79">
        <w:t>,</w:t>
      </w:r>
      <w:r w:rsidR="00077D7B" w:rsidRPr="00EC7B79">
        <w:t xml:space="preserve"> che garantiranno un’</w:t>
      </w:r>
      <w:r w:rsidRPr="00EC7B79">
        <w:t>adeguata separazione fisica</w:t>
      </w:r>
      <w:r w:rsidR="002316F1" w:rsidRPr="00EC7B79">
        <w:t>,</w:t>
      </w:r>
      <w:r w:rsidRPr="00EC7B79">
        <w:t xml:space="preserve"> e di una viabilità di accesso secondaria</w:t>
      </w:r>
      <w:r w:rsidR="009050B8" w:rsidRPr="00EC7B79">
        <w:t>,</w:t>
      </w:r>
      <w:r w:rsidRPr="00EC7B79">
        <w:t xml:space="preserve"> che conse</w:t>
      </w:r>
      <w:r w:rsidR="00077D7B" w:rsidRPr="00EC7B79">
        <w:t>n</w:t>
      </w:r>
      <w:r w:rsidRPr="00EC7B79">
        <w:t xml:space="preserve">tirà di raggiungere la </w:t>
      </w:r>
      <w:r w:rsidR="002316F1" w:rsidRPr="00EC7B79">
        <w:t>c</w:t>
      </w:r>
      <w:r w:rsidRPr="00EC7B79">
        <w:t xml:space="preserve">onca di navigazione </w:t>
      </w:r>
      <w:r w:rsidR="002316F1" w:rsidRPr="00EC7B79">
        <w:t>dalla sponda sinistra del canale di navigazione, percorrendo il vecchio argine golenale ed il ponte di scavalco.</w:t>
      </w:r>
    </w:p>
    <w:p w14:paraId="5EF2EA53" w14:textId="77777777" w:rsidR="00ED69DD" w:rsidRPr="00EC7B79" w:rsidRDefault="00ED69DD" w:rsidP="00C20976">
      <w:pPr>
        <w:pStyle w:val="Heading4"/>
        <w:tabs>
          <w:tab w:val="clear" w:pos="4395"/>
        </w:tabs>
        <w:ind w:left="964" w:hanging="964"/>
      </w:pPr>
      <w:r w:rsidRPr="00EC7B79">
        <w:t xml:space="preserve">Rischi riconducibili alla Presenza di Infrastrutture di Trasporto </w:t>
      </w:r>
    </w:p>
    <w:p w14:paraId="28144A92" w14:textId="77777777" w:rsidR="00ED69DD" w:rsidRPr="00EC7B79" w:rsidRDefault="00ED69DD" w:rsidP="00ED69DD">
      <w:pPr>
        <w:pStyle w:val="Paragraph"/>
      </w:pPr>
      <w:r w:rsidRPr="00EC7B79">
        <w:t>In linea generale il rischio per i lavoratori riconducibili alla presenza del vincolo infrastrutture di trasporto può essere sintetizzato come segue:</w:t>
      </w:r>
    </w:p>
    <w:p w14:paraId="2D7D8367" w14:textId="77777777" w:rsidR="00ED69DD" w:rsidRPr="00EC7B79" w:rsidRDefault="00ED69DD" w:rsidP="00ED69DD">
      <w:pPr>
        <w:pStyle w:val="Item1"/>
        <w:keepLines/>
        <w:ind w:left="454" w:hanging="454"/>
      </w:pPr>
      <w:r w:rsidRPr="00EC7B79">
        <w:t>rischio investimenti (mezzi in movimento e pedoni);</w:t>
      </w:r>
    </w:p>
    <w:p w14:paraId="4326E162" w14:textId="77777777" w:rsidR="00ED69DD" w:rsidRPr="00EC7B79" w:rsidRDefault="00ED69DD" w:rsidP="00ED69DD">
      <w:pPr>
        <w:pStyle w:val="Item1"/>
        <w:keepLines/>
        <w:ind w:left="454" w:hanging="454"/>
      </w:pPr>
      <w:r w:rsidRPr="00EC7B79">
        <w:lastRenderedPageBreak/>
        <w:t>crolli e cedimenti strutturali;</w:t>
      </w:r>
    </w:p>
    <w:p w14:paraId="45A133B5" w14:textId="77777777" w:rsidR="00ED69DD" w:rsidRPr="00EC7B79" w:rsidRDefault="00ED69DD" w:rsidP="00ED69DD">
      <w:pPr>
        <w:pStyle w:val="Item1"/>
        <w:keepLines/>
        <w:ind w:left="454" w:hanging="454"/>
      </w:pPr>
      <w:r w:rsidRPr="00EC7B79">
        <w:t>smottamenti e seppellimenti in scavi;</w:t>
      </w:r>
    </w:p>
    <w:p w14:paraId="54498F0E" w14:textId="77777777" w:rsidR="00ED69DD" w:rsidRPr="00EC7B79" w:rsidRDefault="00ED69DD" w:rsidP="00ED69DD">
      <w:pPr>
        <w:pStyle w:val="Item1"/>
        <w:keepLines/>
        <w:ind w:left="454" w:hanging="454"/>
      </w:pPr>
      <w:r w:rsidRPr="00EC7B79">
        <w:t>caduta dall’alto;</w:t>
      </w:r>
    </w:p>
    <w:p w14:paraId="2501DFEF" w14:textId="77777777" w:rsidR="00ED69DD" w:rsidRPr="00EC7B79" w:rsidRDefault="00ED69DD" w:rsidP="00ED69DD">
      <w:pPr>
        <w:pStyle w:val="Item1"/>
        <w:keepLines/>
        <w:ind w:left="454" w:hanging="454"/>
      </w:pPr>
      <w:r w:rsidRPr="00EC7B79">
        <w:t>annegamento.</w:t>
      </w:r>
    </w:p>
    <w:p w14:paraId="53F8911D" w14:textId="77777777" w:rsidR="00ED69DD" w:rsidRPr="00EC7B79" w:rsidRDefault="00ED69DD" w:rsidP="00ED69DD">
      <w:pPr>
        <w:pStyle w:val="Heading3"/>
        <w:tabs>
          <w:tab w:val="clear" w:pos="0"/>
        </w:tabs>
        <w:ind w:left="851" w:hanging="851"/>
      </w:pPr>
      <w:bookmarkStart w:id="144" w:name="_Toc485306925"/>
      <w:bookmarkStart w:id="145" w:name="_Toc24967889"/>
      <w:r w:rsidRPr="00EC7B79">
        <w:t>Infrastrutture Energetiche e Sistemi Tecnologici Aerei</w:t>
      </w:r>
      <w:bookmarkEnd w:id="144"/>
      <w:bookmarkEnd w:id="145"/>
    </w:p>
    <w:p w14:paraId="01E3F5B5" w14:textId="1D639133" w:rsidR="00321913" w:rsidRPr="00EC7B79" w:rsidRDefault="00321913" w:rsidP="00321913">
      <w:pPr>
        <w:pStyle w:val="Paragraph"/>
      </w:pPr>
      <w:r w:rsidRPr="00EC7B79">
        <w:t xml:space="preserve">La </w:t>
      </w:r>
      <w:r w:rsidR="00077D7B" w:rsidRPr="00EC7B79">
        <w:t xml:space="preserve">parte finale del </w:t>
      </w:r>
      <w:r w:rsidR="00C14710" w:rsidRPr="00EC7B79">
        <w:t>rilevato</w:t>
      </w:r>
      <w:r w:rsidR="00077D7B" w:rsidRPr="00EC7B79">
        <w:t xml:space="preserve"> arginale </w:t>
      </w:r>
      <w:r w:rsidRPr="00EC7B79">
        <w:t>risulta notevolmente influenzata dalla presenza di linee elettriche aeree, data la presenza dell’’impianto idroelettrico di Isola Serafini, in prossimità della vecchia conca.</w:t>
      </w:r>
    </w:p>
    <w:p w14:paraId="2155D103" w14:textId="77777777" w:rsidR="002071C7" w:rsidRPr="00EC7B79" w:rsidRDefault="002071C7" w:rsidP="00E6746C">
      <w:pPr>
        <w:pStyle w:val="Paragraph"/>
      </w:pPr>
      <w:r w:rsidRPr="00EC7B79">
        <w:t>In corrispondenza dell’area di intervento si rileva la presenza di tre elettrodotti:</w:t>
      </w:r>
    </w:p>
    <w:p w14:paraId="744012AA" w14:textId="77777777" w:rsidR="00EA71C5" w:rsidRPr="00EC7B79" w:rsidRDefault="00EA71C5" w:rsidP="00202645">
      <w:pPr>
        <w:pStyle w:val="Item1"/>
        <w:keepLines/>
        <w:ind w:left="454" w:hanging="454"/>
      </w:pPr>
      <w:r w:rsidRPr="00EC7B79">
        <w:t xml:space="preserve">due linee AT, 598 e </w:t>
      </w:r>
      <w:r w:rsidR="00202645" w:rsidRPr="00EC7B79">
        <w:t>821</w:t>
      </w:r>
      <w:r w:rsidRPr="00EC7B79">
        <w:t>, che attraversano il rilevato arginale in corrispondenza della nuova conca;</w:t>
      </w:r>
    </w:p>
    <w:p w14:paraId="59190BE7" w14:textId="0FC60B73" w:rsidR="00EA71C5" w:rsidRPr="001F3F00" w:rsidRDefault="00077D7B" w:rsidP="00202645">
      <w:pPr>
        <w:pStyle w:val="Item1"/>
        <w:keepLines/>
        <w:ind w:left="454" w:hanging="454"/>
      </w:pPr>
      <w:r w:rsidRPr="00EC7B79">
        <w:t>la linea</w:t>
      </w:r>
      <w:r w:rsidR="00EA71C5" w:rsidRPr="00EC7B79">
        <w:t xml:space="preserve"> MT Dongi 32813, </w:t>
      </w:r>
      <w:r w:rsidR="000201FA" w:rsidRPr="00EC7B79">
        <w:t>che attraversa il rilevato arginale</w:t>
      </w:r>
      <w:r w:rsidR="00EA71C5" w:rsidRPr="00EC7B79">
        <w:t>, in corrispondenza delle sezioni progettuali 30 e 31</w:t>
      </w:r>
      <w:r w:rsidR="00EA71C5" w:rsidRPr="001F3F00">
        <w:t>, nel tratto compreso tra il ponte ed il fabbricato comandi.</w:t>
      </w:r>
    </w:p>
    <w:p w14:paraId="30EA7868" w14:textId="77777777" w:rsidR="00A9331F" w:rsidRPr="00EC7B79" w:rsidRDefault="00EA71C5" w:rsidP="00202645">
      <w:pPr>
        <w:pStyle w:val="Paragraph"/>
      </w:pPr>
      <w:r w:rsidRPr="00EC7B79">
        <w:t>Per le linee AT non si prevedono interferenze visto che i cavi risultano ad una quota elevata rispetto alla sommità del rilevato</w:t>
      </w:r>
      <w:r w:rsidR="00202645" w:rsidRPr="00EC7B79">
        <w:t xml:space="preserve"> arginale, mentre  l</w:t>
      </w:r>
      <w:r w:rsidRPr="00EC7B79">
        <w:t xml:space="preserve">a presenza dei cavi della linea MT, risulta parzialmente interferente con le attività per la </w:t>
      </w:r>
      <w:r w:rsidR="00077D7B" w:rsidRPr="00EC7B79">
        <w:t>posa del tappeto di usura</w:t>
      </w:r>
      <w:r w:rsidRPr="00EC7B79">
        <w:t>, visto che la quota della catenaria risulta ad un’altezza di circa 7,5 metri dall’attuale piano stradale</w:t>
      </w:r>
      <w:r w:rsidR="00A9331F" w:rsidRPr="00EC7B79">
        <w:t>.</w:t>
      </w:r>
    </w:p>
    <w:p w14:paraId="2E19FF4E" w14:textId="77777777" w:rsidR="00EA71C5" w:rsidRPr="00EC7B79" w:rsidRDefault="00A9331F" w:rsidP="00202645">
      <w:pPr>
        <w:pStyle w:val="Paragraph"/>
      </w:pPr>
      <w:r w:rsidRPr="00EC7B79">
        <w:t>Sebbene infatti tal</w:t>
      </w:r>
      <w:r w:rsidR="00612E5A" w:rsidRPr="00EC7B79">
        <w:t>e</w:t>
      </w:r>
      <w:r w:rsidRPr="00EC7B79">
        <w:t xml:space="preserve"> quota risulti idonea per consentire il transito in sicurezza dei veicoli, </w:t>
      </w:r>
      <w:r w:rsidR="00612E5A" w:rsidRPr="00EC7B79">
        <w:t xml:space="preserve">considerato il franco di 2,5 metri rispetto alla distanza di sicurezza da tenere rispetto ai cavi in tensione (5 metri), durante la lavorazione </w:t>
      </w:r>
      <w:r w:rsidRPr="00EC7B79">
        <w:t xml:space="preserve">l’ingombro complessivo dei mezzi utilizzati potrebbe </w:t>
      </w:r>
      <w:r w:rsidR="00612E5A" w:rsidRPr="00EC7B79">
        <w:t>non riuscire a rispettare tale vincolo di altezza e pertanto durante la fase operativa dovranno essere prese opportune misure di prevenzione e protezione.</w:t>
      </w:r>
    </w:p>
    <w:p w14:paraId="36641ECA" w14:textId="77777777" w:rsidR="00E370FF" w:rsidRPr="005E2E82" w:rsidRDefault="00E370FF" w:rsidP="00E370FF">
      <w:pPr>
        <w:pStyle w:val="Paragraph"/>
        <w:keepNext/>
        <w:jc w:val="center"/>
      </w:pPr>
      <w:r w:rsidRPr="00106CAA">
        <w:rPr>
          <w:noProof/>
          <w:lang w:val="en-US" w:eastAsia="en-US"/>
        </w:rPr>
        <w:drawing>
          <wp:inline distT="0" distB="0" distL="0" distR="0" wp14:anchorId="04CE3D7D" wp14:editId="7719A66B">
            <wp:extent cx="5760000" cy="4104402"/>
            <wp:effectExtent l="19050" t="19050" r="12700" b="1079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20190930_120836.jpg"/>
                    <pic:cNvPicPr/>
                  </pic:nvPicPr>
                  <pic:blipFill rotWithShape="1">
                    <a:blip r:embed="rId21">
                      <a:extLst>
                        <a:ext uri="{28A0092B-C50C-407E-A947-70E740481C1C}">
                          <a14:useLocalDpi xmlns:a14="http://schemas.microsoft.com/office/drawing/2010/main" val="0"/>
                        </a:ext>
                      </a:extLst>
                    </a:blip>
                    <a:srcRect l="11576" r="9482"/>
                    <a:stretch/>
                  </pic:blipFill>
                  <pic:spPr bwMode="auto">
                    <a:xfrm>
                      <a:off x="0" y="0"/>
                      <a:ext cx="5760000" cy="4104402"/>
                    </a:xfrm>
                    <a:prstGeom prst="rect">
                      <a:avLst/>
                    </a:prstGeom>
                    <a:ln w="6350">
                      <a:solidFill>
                        <a:schemeClr val="tx1"/>
                      </a:solidFill>
                    </a:ln>
                    <a:extLst>
                      <a:ext uri="{53640926-AAD7-44D8-BBD7-CCE9431645EC}">
                        <a14:shadowObscured xmlns:a14="http://schemas.microsoft.com/office/drawing/2010/main"/>
                      </a:ext>
                    </a:extLst>
                  </pic:spPr>
                </pic:pic>
              </a:graphicData>
            </a:graphic>
          </wp:inline>
        </w:drawing>
      </w:r>
    </w:p>
    <w:p w14:paraId="39FE01DA" w14:textId="7587DB79" w:rsidR="00E370FF" w:rsidRPr="001F3F00" w:rsidRDefault="008B72CA" w:rsidP="008B72CA">
      <w:pPr>
        <w:pStyle w:val="Caption"/>
      </w:pPr>
      <w:bookmarkStart w:id="146" w:name="_Toc22982783"/>
      <w:r w:rsidRPr="005E2E82">
        <w:t xml:space="preserve">Figura </w:t>
      </w:r>
      <w:r w:rsidR="00AE549C" w:rsidRPr="005E2E82">
        <w:rPr>
          <w:noProof/>
        </w:rPr>
        <w:fldChar w:fldCharType="begin"/>
      </w:r>
      <w:r w:rsidR="00AE549C" w:rsidRPr="00EC7B79">
        <w:rPr>
          <w:noProof/>
        </w:rPr>
        <w:instrText xml:space="preserve"> STYLEREF 1 \s </w:instrText>
      </w:r>
      <w:r w:rsidR="00AE549C" w:rsidRPr="005E2E82">
        <w:rPr>
          <w:noProof/>
        </w:rPr>
        <w:fldChar w:fldCharType="separate"/>
      </w:r>
      <w:r w:rsidR="007E2686">
        <w:rPr>
          <w:noProof/>
        </w:rPr>
        <w:t>6</w:t>
      </w:r>
      <w:r w:rsidR="00AE549C" w:rsidRPr="005E2E82">
        <w:rPr>
          <w:noProof/>
        </w:rPr>
        <w:fldChar w:fldCharType="end"/>
      </w:r>
      <w:r w:rsidR="00445FF4" w:rsidRPr="005E2E82">
        <w:noBreakHyphen/>
      </w:r>
      <w:r w:rsidR="00AE549C" w:rsidRPr="005E2E82">
        <w:rPr>
          <w:noProof/>
        </w:rPr>
        <w:fldChar w:fldCharType="begin"/>
      </w:r>
      <w:r w:rsidR="00AE549C" w:rsidRPr="00EC7B79">
        <w:rPr>
          <w:noProof/>
        </w:rPr>
        <w:instrText xml:space="preserve"> SEQ Figura \* ARABIC \s 1 </w:instrText>
      </w:r>
      <w:r w:rsidR="00AE549C" w:rsidRPr="005E2E82">
        <w:rPr>
          <w:noProof/>
        </w:rPr>
        <w:fldChar w:fldCharType="separate"/>
      </w:r>
      <w:r w:rsidR="007E2686">
        <w:rPr>
          <w:noProof/>
        </w:rPr>
        <w:t>1</w:t>
      </w:r>
      <w:r w:rsidR="00AE549C" w:rsidRPr="005E2E82">
        <w:rPr>
          <w:noProof/>
        </w:rPr>
        <w:fldChar w:fldCharType="end"/>
      </w:r>
      <w:r w:rsidR="00E370FF" w:rsidRPr="005E2E82">
        <w:t>:</w:t>
      </w:r>
      <w:r w:rsidRPr="005E2E82">
        <w:tab/>
        <w:t xml:space="preserve">Vista </w:t>
      </w:r>
      <w:r w:rsidR="00E370FF" w:rsidRPr="001F3F00">
        <w:t xml:space="preserve">dei </w:t>
      </w:r>
      <w:r w:rsidRPr="001F3F00">
        <w:t xml:space="preserve">Cavi </w:t>
      </w:r>
      <w:r w:rsidR="00E370FF" w:rsidRPr="001F3F00">
        <w:t xml:space="preserve">aerei presenti sul nuovo </w:t>
      </w:r>
      <w:r w:rsidRPr="001F3F00">
        <w:t xml:space="preserve">Rilevato </w:t>
      </w:r>
      <w:r w:rsidR="00E370FF" w:rsidRPr="001F3F00">
        <w:t>arginale.</w:t>
      </w:r>
      <w:bookmarkEnd w:id="146"/>
    </w:p>
    <w:p w14:paraId="6099D332" w14:textId="77777777" w:rsidR="00ED69DD" w:rsidRPr="001F3F00" w:rsidRDefault="00ED69DD" w:rsidP="00ED69DD">
      <w:pPr>
        <w:pStyle w:val="Paragraph"/>
      </w:pPr>
      <w:r w:rsidRPr="001F3F00">
        <w:lastRenderedPageBreak/>
        <w:t>In linea generale il rischio per i lavoratori riconducibili alla presenza del vincolo impianti  e del vincolo di infrastrutture energetiche ed altre reti di servizio, sono i seguenti:</w:t>
      </w:r>
    </w:p>
    <w:p w14:paraId="08481E8D" w14:textId="77777777" w:rsidR="00ED69DD" w:rsidRPr="00EC7B79" w:rsidRDefault="00ED69DD" w:rsidP="00ED69DD">
      <w:pPr>
        <w:pStyle w:val="Item1"/>
        <w:keepLines/>
        <w:ind w:left="454" w:hanging="454"/>
      </w:pPr>
      <w:r w:rsidRPr="00EC7B79">
        <w:t>Rischio di elettrificazione da linea elettrica;</w:t>
      </w:r>
    </w:p>
    <w:p w14:paraId="51C8C497" w14:textId="77777777" w:rsidR="00ED69DD" w:rsidRPr="00EC7B79" w:rsidRDefault="00077D7B" w:rsidP="00ED69DD">
      <w:pPr>
        <w:pStyle w:val="Item1"/>
        <w:keepLines/>
        <w:ind w:left="454" w:hanging="454"/>
      </w:pPr>
      <w:r w:rsidRPr="00EC7B79">
        <w:t>Crolli e cedimenti strutturali;</w:t>
      </w:r>
    </w:p>
    <w:p w14:paraId="1E2AA5A1" w14:textId="77777777" w:rsidR="00ED69DD" w:rsidRPr="00EC7B79" w:rsidRDefault="00ED69DD" w:rsidP="00202645">
      <w:pPr>
        <w:pStyle w:val="Item1"/>
        <w:keepLines/>
        <w:ind w:left="454" w:hanging="454"/>
      </w:pPr>
      <w:r w:rsidRPr="00EC7B79">
        <w:t>Urti e Colpi in seguit</w:t>
      </w:r>
      <w:r w:rsidR="00077D7B" w:rsidRPr="00EC7B79">
        <w:t>o al Troncamento dei Cavi Aerei.</w:t>
      </w:r>
    </w:p>
    <w:p w14:paraId="6520E3FB" w14:textId="77777777" w:rsidR="00ED69DD" w:rsidRPr="00EC7B79" w:rsidRDefault="00ED69DD" w:rsidP="00ED69DD">
      <w:pPr>
        <w:pStyle w:val="Heading3"/>
        <w:tabs>
          <w:tab w:val="clear" w:pos="0"/>
        </w:tabs>
        <w:ind w:left="851" w:hanging="851"/>
      </w:pPr>
      <w:bookmarkStart w:id="147" w:name="_Toc485306926"/>
      <w:bookmarkStart w:id="148" w:name="_Toc24967890"/>
      <w:r w:rsidRPr="00EC7B79">
        <w:t>Infrastrutture Energetiche e Sistemi Tecnologici Interrati</w:t>
      </w:r>
      <w:bookmarkEnd w:id="147"/>
      <w:bookmarkEnd w:id="148"/>
      <w:r w:rsidRPr="00EC7B79">
        <w:t xml:space="preserve"> </w:t>
      </w:r>
    </w:p>
    <w:p w14:paraId="39D713DD" w14:textId="5A8F209B" w:rsidR="00B50E5D" w:rsidRPr="001F3F00" w:rsidRDefault="00B50E5D" w:rsidP="00B50E5D">
      <w:pPr>
        <w:pStyle w:val="Paragraph"/>
      </w:pPr>
      <w:r w:rsidRPr="00EC7B79">
        <w:t>Non si rilevano infrastrutture appartenenti a questa tipologia interferenti con le opere ogg</w:t>
      </w:r>
      <w:r w:rsidR="00D076CD" w:rsidRPr="00EC7B79">
        <w:t>etto del presente aggiornamento</w:t>
      </w:r>
      <w:r w:rsidR="001F3F00">
        <w:t>,</w:t>
      </w:r>
      <w:r w:rsidR="00D076CD" w:rsidRPr="001F3F00">
        <w:t xml:space="preserve"> visto che le lavorazioni interesseranno solo lo strato superficiale della piattaforma stradale.</w:t>
      </w:r>
    </w:p>
    <w:p w14:paraId="0B21CC8C" w14:textId="77777777" w:rsidR="00ED69DD" w:rsidRPr="00EC7B79" w:rsidRDefault="00ED69DD" w:rsidP="00ED69DD">
      <w:pPr>
        <w:pStyle w:val="Heading3"/>
        <w:tabs>
          <w:tab w:val="clear" w:pos="0"/>
        </w:tabs>
        <w:ind w:left="851" w:hanging="851"/>
      </w:pPr>
      <w:bookmarkStart w:id="149" w:name="_Toc485306927"/>
      <w:bookmarkStart w:id="150" w:name="_Ref21946316"/>
      <w:bookmarkStart w:id="151" w:name="_Toc24967891"/>
      <w:r w:rsidRPr="00EC7B79">
        <w:t>Insediamenti Limitrofi Residenziali, Commerciali e del Terziario</w:t>
      </w:r>
      <w:bookmarkEnd w:id="149"/>
      <w:bookmarkEnd w:id="150"/>
      <w:bookmarkEnd w:id="151"/>
    </w:p>
    <w:p w14:paraId="2AB0C05F" w14:textId="77777777" w:rsidR="00345798" w:rsidRPr="00EC7B79" w:rsidRDefault="00345798" w:rsidP="00345798">
      <w:pPr>
        <w:pStyle w:val="Paragraph"/>
      </w:pPr>
      <w:bookmarkStart w:id="152" w:name="_Toc485306928"/>
      <w:r w:rsidRPr="00EC7B79">
        <w:t>L’ambito territoriale ove saranno localizzate le aree di cantiere risulta caratterizzato dalla presenza di diversi insediamenti, sia a carattere residenziale, prevalentemente nelle aree di San Nazzaro, che commerciale.</w:t>
      </w:r>
    </w:p>
    <w:p w14:paraId="59D0C81D" w14:textId="77777777" w:rsidR="00345798" w:rsidRPr="00EC7B79" w:rsidRDefault="00345798" w:rsidP="00345798">
      <w:pPr>
        <w:pStyle w:val="Paragraph"/>
      </w:pPr>
      <w:r w:rsidRPr="00EC7B79">
        <w:t>Di seguito si riporta l’elenco degli insediamenti rilevati per ogni aree di cantiere:</w:t>
      </w:r>
    </w:p>
    <w:p w14:paraId="3999E4F1" w14:textId="77777777" w:rsidR="00345798" w:rsidRPr="00EC7B79" w:rsidRDefault="00345798" w:rsidP="0055153E">
      <w:pPr>
        <w:pStyle w:val="Item1"/>
        <w:keepLines/>
        <w:ind w:left="454" w:hanging="454"/>
      </w:pPr>
      <w:r w:rsidRPr="00EC7B79">
        <w:rPr>
          <w:u w:val="single"/>
        </w:rPr>
        <w:t>Area 1</w:t>
      </w:r>
    </w:p>
    <w:p w14:paraId="5FF0B44F" w14:textId="3666CA42" w:rsidR="00345798" w:rsidRPr="001F3F00" w:rsidRDefault="00345798" w:rsidP="00345798">
      <w:pPr>
        <w:pStyle w:val="Paragraph"/>
        <w:ind w:left="454"/>
      </w:pPr>
      <w:r w:rsidRPr="00EC7B79">
        <w:t>Si rileva la presenza di dei locali AIPo, ove sono ubicati gli uffici del personale addetto, e le strutture per la gestione ed esercizio della conca esistente e la presenza della cabina primaria E.D.L.S. di Enel. L’interferenza è limitata alla gestione dei transiti per i quali dovrà essere sempre garantito il passaggio</w:t>
      </w:r>
      <w:r w:rsidR="008B72CA" w:rsidRPr="001F3F00">
        <w:t>;</w:t>
      </w:r>
    </w:p>
    <w:p w14:paraId="304234D5" w14:textId="77777777" w:rsidR="00345798" w:rsidRPr="00EC7B79" w:rsidRDefault="00345798" w:rsidP="0055153E">
      <w:pPr>
        <w:pStyle w:val="Item1"/>
        <w:keepLines/>
        <w:ind w:left="454" w:hanging="454"/>
      </w:pPr>
      <w:r w:rsidRPr="00EC7B79">
        <w:rPr>
          <w:u w:val="single"/>
        </w:rPr>
        <w:t>Area 2</w:t>
      </w:r>
    </w:p>
    <w:p w14:paraId="76F1AC10" w14:textId="77777777" w:rsidR="00345798" w:rsidRPr="00EC7B79" w:rsidRDefault="00345798" w:rsidP="00345798">
      <w:pPr>
        <w:pStyle w:val="Paragraph"/>
        <w:ind w:left="454"/>
      </w:pPr>
      <w:r w:rsidRPr="00EC7B79">
        <w:t>Si rileva la presenza dell’azienda florovivaistica Bearesi, ubicata nella parte terminale di via Bonissima Fermi, le cui proprietà risultano confinanti con la zona sud-est dell’area di cantiere. L’interferenza principale è relativa alla gestione dei transiti, visto che dovrà essere garantito il passaggio sia ai residenti che all’attività commerciale, durante tutta la fase dei lavori.</w:t>
      </w:r>
    </w:p>
    <w:p w14:paraId="3062D61A" w14:textId="77777777" w:rsidR="00280E88" w:rsidRPr="00EC7B79" w:rsidRDefault="00280E88" w:rsidP="00280E88">
      <w:pPr>
        <w:pStyle w:val="Paragraph"/>
      </w:pPr>
      <w:r w:rsidRPr="00EC7B79">
        <w:t>In linea generale il rischio per i lavoratori riconducibili alla presenza di insediamenti produttivi, sono i seguenti:</w:t>
      </w:r>
    </w:p>
    <w:p w14:paraId="5ABC79B0" w14:textId="77777777" w:rsidR="00280E88" w:rsidRPr="00EC7B79" w:rsidRDefault="00280E88" w:rsidP="008B72CA">
      <w:pPr>
        <w:pStyle w:val="Item1"/>
      </w:pPr>
      <w:r w:rsidRPr="00EC7B79">
        <w:t xml:space="preserve">Rischi generati dalle attività stesse (es. incendi, polvere, rumore, vibrazioni); </w:t>
      </w:r>
    </w:p>
    <w:p w14:paraId="0B953167" w14:textId="77777777" w:rsidR="00280E88" w:rsidRPr="00EC7B79" w:rsidRDefault="00280E88" w:rsidP="008B72CA">
      <w:pPr>
        <w:pStyle w:val="Item1"/>
      </w:pPr>
      <w:r w:rsidRPr="00EC7B79">
        <w:t xml:space="preserve">Rischi generati dallo sconfinamento nell’area di cantiere di estranei;   </w:t>
      </w:r>
    </w:p>
    <w:p w14:paraId="7594F56F" w14:textId="206A0E0F" w:rsidR="00280E88" w:rsidRPr="00EC7B79" w:rsidRDefault="00280E88" w:rsidP="008B72CA">
      <w:pPr>
        <w:pStyle w:val="Item1"/>
      </w:pPr>
      <w:r w:rsidRPr="00EC7B79">
        <w:t xml:space="preserve">Rischi generati da sinergie nella stessa area (uso di infrastrutture, utilizzo di servizi, con aumento dell’ incidentalità stradale, manomissione di protezioni e apprestamenti);  </w:t>
      </w:r>
    </w:p>
    <w:p w14:paraId="6E98AC4A" w14:textId="77777777" w:rsidR="00280E88" w:rsidRPr="00EC7B79" w:rsidRDefault="00280E88" w:rsidP="008B72CA">
      <w:pPr>
        <w:pStyle w:val="Item1"/>
      </w:pPr>
      <w:r w:rsidRPr="00EC7B79">
        <w:t xml:space="preserve">Rischio emissione in aree prossime alle lavorazioni di sostanze fertilizzanti o disinfestanti tossiche e nocive da lavorazione agricola;  </w:t>
      </w:r>
    </w:p>
    <w:p w14:paraId="72169495" w14:textId="48172535" w:rsidR="00280E88" w:rsidRPr="001F3F00" w:rsidRDefault="00280E88" w:rsidP="008B72CA">
      <w:pPr>
        <w:pStyle w:val="Item1"/>
      </w:pPr>
      <w:r w:rsidRPr="00EC7B79">
        <w:t>Utilizzo non concordato di piste destinate al transito dei mezzi di cantiere con incremento del traffico e incidentalità per la tipologia stessa del collegamento</w:t>
      </w:r>
      <w:r w:rsidR="001F3F00">
        <w:t>,</w:t>
      </w:r>
      <w:r w:rsidRPr="001F3F00">
        <w:t xml:space="preserve"> specialmente in occasione di eventi stagionali rilevanti; </w:t>
      </w:r>
    </w:p>
    <w:p w14:paraId="674F0226" w14:textId="77777777" w:rsidR="00345798" w:rsidRPr="00EC7B79" w:rsidRDefault="00280E88" w:rsidP="008B72CA">
      <w:pPr>
        <w:pStyle w:val="Item1"/>
      </w:pPr>
      <w:r w:rsidRPr="00EC7B79">
        <w:t>Occupazione di itinerari di soccorso con mezzi, attrezzature e materiali</w:t>
      </w:r>
      <w:r w:rsidR="00345798" w:rsidRPr="00EC7B79">
        <w:t>.</w:t>
      </w:r>
    </w:p>
    <w:p w14:paraId="5D126CE8" w14:textId="77777777" w:rsidR="00ED69DD" w:rsidRPr="00EC7B79" w:rsidRDefault="00ED69DD" w:rsidP="008B72CA">
      <w:pPr>
        <w:pStyle w:val="Heading3"/>
      </w:pPr>
      <w:bookmarkStart w:id="153" w:name="_Ref21946318"/>
      <w:bookmarkStart w:id="154" w:name="_Toc24967892"/>
      <w:r w:rsidRPr="00EC7B79">
        <w:t>Insediamenti Limitrofi Produttivi</w:t>
      </w:r>
      <w:bookmarkEnd w:id="152"/>
      <w:bookmarkEnd w:id="153"/>
      <w:bookmarkEnd w:id="154"/>
      <w:r w:rsidRPr="00EC7B79">
        <w:t xml:space="preserve"> </w:t>
      </w:r>
    </w:p>
    <w:p w14:paraId="26E8D8D9" w14:textId="77777777" w:rsidR="00D076CD" w:rsidRPr="00EC7B79" w:rsidRDefault="00ED69DD" w:rsidP="00ED69DD">
      <w:pPr>
        <w:pStyle w:val="Paragraph"/>
      </w:pPr>
      <w:r w:rsidRPr="00EC7B79">
        <w:t>Si rileva la presenza dell’impianto di frantumazione del gruppo Bassanetti localizzato all’inizio del rilevato arginale in località San Nazzaro che interferisce indirettam</w:t>
      </w:r>
      <w:r w:rsidR="00D076CD" w:rsidRPr="00EC7B79">
        <w:t>ente con l’attività di cantiere, visto che per raggiungere la cava di Isola Serafini i mezzi utilizzano la viabilità che corre sulla sommità del rilevato arginale, in ottemperanza a quanto disposto dal PAE (Piano delle Attività Estrattive) della Regione.</w:t>
      </w:r>
    </w:p>
    <w:p w14:paraId="4DD3CB22" w14:textId="77777777" w:rsidR="00EE285D" w:rsidRPr="00EC7B79" w:rsidRDefault="00EE285D" w:rsidP="00EE285D">
      <w:pPr>
        <w:pStyle w:val="Paragraph"/>
      </w:pPr>
      <w:r w:rsidRPr="00EC7B79">
        <w:t>Sulla base di tali prescrizioni, non contenute nella VIA ma rilevate durante i diversi incontri con l’Amministrazione comunale di Monticelli, è pertanto emersa la necessità da parte del cantiere di garantire il transito lungo il vecchio argine golenale dei mezzi pesanti diretti verso Isola Serafini, per tutta la durata dei lavori.</w:t>
      </w:r>
    </w:p>
    <w:p w14:paraId="5124AA12" w14:textId="77777777" w:rsidR="00ED69DD" w:rsidRPr="00EC7B79" w:rsidRDefault="00D076CD" w:rsidP="00ED69DD">
      <w:pPr>
        <w:pStyle w:val="Paragraph"/>
      </w:pPr>
      <w:r w:rsidRPr="00EC7B79">
        <w:t xml:space="preserve">Tuttavia </w:t>
      </w:r>
      <w:r w:rsidR="00076409" w:rsidRPr="00EC7B79">
        <w:t>vista la necessità di intervenire direttamente sul sedime del rilevato arginale, a</w:t>
      </w:r>
      <w:r w:rsidR="00612E5A" w:rsidRPr="00EC7B79">
        <w:t>l fine di consentire la realizzazione dell’intervento di adeguamento si renderà necessaria una temporanea interruzione di tale viabilità</w:t>
      </w:r>
      <w:r w:rsidR="00345798" w:rsidRPr="00EC7B79">
        <w:t xml:space="preserve"> durante la realizzazione del tap</w:t>
      </w:r>
      <w:r w:rsidR="00AF71C2" w:rsidRPr="00EC7B79">
        <w:t>peto di usura e della segnaletic</w:t>
      </w:r>
      <w:r w:rsidR="00345798" w:rsidRPr="00EC7B79">
        <w:t>a sul nuovo rilevato arginale.</w:t>
      </w:r>
    </w:p>
    <w:p w14:paraId="069D62C3" w14:textId="77777777" w:rsidR="0076786C" w:rsidRPr="00EC7B79" w:rsidRDefault="0076786C" w:rsidP="00ED69DD">
      <w:pPr>
        <w:pStyle w:val="Paragraph"/>
      </w:pPr>
      <w:r w:rsidRPr="00EC7B79">
        <w:t>Considerata la durata limitata degli interventi non si rilevano criticità visto che il transito dei mezzi impegnati potrà essere temporaneamente spostato su via Bodrio, previa autorizzazione da parte dell’amministrazione comunale.</w:t>
      </w:r>
    </w:p>
    <w:p w14:paraId="5EE28DBB" w14:textId="77777777" w:rsidR="00345798" w:rsidRPr="00EC7B79" w:rsidRDefault="00345798" w:rsidP="00345798">
      <w:pPr>
        <w:pStyle w:val="Paragraph"/>
      </w:pPr>
      <w:r w:rsidRPr="00EC7B79">
        <w:t>In linea generale il rischio per i lavoratori riconducibili alla prese</w:t>
      </w:r>
      <w:r w:rsidR="00077D7B" w:rsidRPr="00EC7B79">
        <w:t>nza di insediamenti produttivi</w:t>
      </w:r>
      <w:r w:rsidRPr="00EC7B79">
        <w:t>, sono i seguenti:</w:t>
      </w:r>
    </w:p>
    <w:p w14:paraId="3464364C" w14:textId="77777777" w:rsidR="00345798" w:rsidRPr="00EC7B79" w:rsidRDefault="00345798" w:rsidP="0055153E">
      <w:pPr>
        <w:pStyle w:val="Item1"/>
        <w:keepLines/>
        <w:ind w:left="454" w:hanging="454"/>
      </w:pPr>
      <w:r w:rsidRPr="00EC7B79">
        <w:lastRenderedPageBreak/>
        <w:t xml:space="preserve">Rischi generati dalle attività stesse (es. incendi, polvere, rumore, vibrazioni); </w:t>
      </w:r>
    </w:p>
    <w:p w14:paraId="0383C2A7" w14:textId="77777777" w:rsidR="00345798" w:rsidRPr="00EC7B79" w:rsidRDefault="00345798" w:rsidP="0055153E">
      <w:pPr>
        <w:pStyle w:val="Item1"/>
        <w:keepLines/>
        <w:ind w:left="454" w:hanging="454"/>
      </w:pPr>
      <w:r w:rsidRPr="00EC7B79">
        <w:t>Rischi generati dallo sconfinamento nell’area di cantiere di estranei;</w:t>
      </w:r>
    </w:p>
    <w:p w14:paraId="70CF2741" w14:textId="1FAA2540" w:rsidR="00345798" w:rsidRPr="00EC7B79" w:rsidRDefault="00345798" w:rsidP="0055153E">
      <w:pPr>
        <w:pStyle w:val="Item1"/>
        <w:keepLines/>
        <w:ind w:left="454" w:hanging="454"/>
      </w:pPr>
      <w:r w:rsidRPr="00EC7B79">
        <w:t>Rischi generati da sinergie nella stessa area (uso di infrastrutture, utilizzo di servizi, con aumento dell’ incidentalità stradale, manomissione di protezioni e apprestamenti);</w:t>
      </w:r>
    </w:p>
    <w:p w14:paraId="5621D75B" w14:textId="77777777" w:rsidR="00345798" w:rsidRPr="00EC7B79" w:rsidRDefault="00345798" w:rsidP="0055153E">
      <w:pPr>
        <w:pStyle w:val="Item1"/>
        <w:keepLines/>
        <w:ind w:left="454" w:hanging="454"/>
      </w:pPr>
      <w:r w:rsidRPr="00EC7B79">
        <w:t xml:space="preserve">Rischio emissione in aree prossime alle lavorazioni di sostanze fertilizzanti o disinfestanti tossiche e nocive da lavorazione agricola;  </w:t>
      </w:r>
    </w:p>
    <w:p w14:paraId="6B4FA9E1" w14:textId="77777777" w:rsidR="00345798" w:rsidRPr="00EC7B79" w:rsidRDefault="00345798" w:rsidP="0055153E">
      <w:pPr>
        <w:pStyle w:val="Item1"/>
        <w:keepLines/>
        <w:ind w:left="454" w:hanging="454"/>
      </w:pPr>
      <w:r w:rsidRPr="00EC7B79">
        <w:t xml:space="preserve">Utilizzo non concordato di piste destinate al transito dei mezzi di cantiere con incremento del traffico e incidentalità per la tipologia stessa del collegamento specialmente in occasione di eventi stagionali rilevanti; </w:t>
      </w:r>
    </w:p>
    <w:p w14:paraId="6A350530" w14:textId="77777777" w:rsidR="00345798" w:rsidRPr="00EC7B79" w:rsidRDefault="00345798" w:rsidP="0055153E">
      <w:pPr>
        <w:pStyle w:val="Item1"/>
        <w:keepLines/>
        <w:ind w:left="454" w:hanging="454"/>
      </w:pPr>
      <w:r w:rsidRPr="00EC7B79">
        <w:t>Occupazione di itinerari di soccorso con mezzi, attrezzature e materiali.</w:t>
      </w:r>
    </w:p>
    <w:p w14:paraId="0F14E45F" w14:textId="77777777" w:rsidR="00ED69DD" w:rsidRPr="00EC7B79" w:rsidRDefault="00ED69DD" w:rsidP="00F94E8D">
      <w:pPr>
        <w:pStyle w:val="Heading3"/>
      </w:pPr>
      <w:bookmarkStart w:id="155" w:name="_Toc485306929"/>
      <w:bookmarkStart w:id="156" w:name="_Toc24967893"/>
      <w:r w:rsidRPr="00EC7B79">
        <w:t>Cantieri e Lavori Contemporanei</w:t>
      </w:r>
      <w:bookmarkEnd w:id="155"/>
      <w:bookmarkEnd w:id="156"/>
    </w:p>
    <w:p w14:paraId="2F89D380" w14:textId="77777777" w:rsidR="008445D9" w:rsidRPr="00EC7B79" w:rsidRDefault="00321913" w:rsidP="008445D9">
      <w:pPr>
        <w:pStyle w:val="Paragraph"/>
      </w:pPr>
      <w:r w:rsidRPr="00EC7B79">
        <w:t>Non si rileva la presenza di cantieri e/o lavori nelle vicinanze del cantiere durante il periodo di realizzazione degli interventi.</w:t>
      </w:r>
    </w:p>
    <w:p w14:paraId="558397D0" w14:textId="77777777" w:rsidR="00ED69DD" w:rsidRPr="00EC7B79" w:rsidRDefault="00ED69DD" w:rsidP="00F94E8D">
      <w:pPr>
        <w:pStyle w:val="Heading3"/>
      </w:pPr>
      <w:bookmarkStart w:id="157" w:name="_Toc485306930"/>
      <w:bookmarkStart w:id="158" w:name="_Toc24967894"/>
      <w:r w:rsidRPr="00EC7B79">
        <w:t>Rischi e Vincoli da Attività Precedenti o Preesistenze</w:t>
      </w:r>
      <w:bookmarkEnd w:id="157"/>
      <w:bookmarkEnd w:id="158"/>
    </w:p>
    <w:p w14:paraId="3463D6E3" w14:textId="77777777" w:rsidR="00ED69DD" w:rsidRPr="00EC7B79" w:rsidRDefault="00C20976" w:rsidP="00F94E8D">
      <w:pPr>
        <w:pStyle w:val="Heading4"/>
      </w:pPr>
      <w:r w:rsidRPr="00EC7B79">
        <w:t>Bonifica bellica e demolizioni</w:t>
      </w:r>
    </w:p>
    <w:p w14:paraId="75379183" w14:textId="77777777" w:rsidR="00AC1D3B" w:rsidRPr="00EC7B79" w:rsidRDefault="00AC1D3B" w:rsidP="00AC1D3B">
      <w:pPr>
        <w:pStyle w:val="Paragraph"/>
      </w:pPr>
      <w:r w:rsidRPr="00EC7B79">
        <w:t xml:space="preserve">Non si rilevano infrastrutture appartenenti a questa tipologia interferenti con le opere oggetto del presente </w:t>
      </w:r>
      <w:r w:rsidR="00321913" w:rsidRPr="00EC7B79">
        <w:t>appalto</w:t>
      </w:r>
      <w:r w:rsidRPr="00EC7B79">
        <w:t xml:space="preserve"> visto che le lavorazioni interesseranno solo lo strato superficiale della piattaforma stradale</w:t>
      </w:r>
      <w:r w:rsidR="00321913" w:rsidRPr="00EC7B79">
        <w:t xml:space="preserve"> esistente</w:t>
      </w:r>
      <w:r w:rsidRPr="00EC7B79">
        <w:t>.</w:t>
      </w:r>
    </w:p>
    <w:p w14:paraId="6FD640A1" w14:textId="77777777" w:rsidR="00ED69DD" w:rsidRPr="00EC7B79" w:rsidRDefault="00C20976" w:rsidP="00F94E8D">
      <w:pPr>
        <w:pStyle w:val="Heading4"/>
      </w:pPr>
      <w:r w:rsidRPr="00EC7B79">
        <w:t xml:space="preserve">Vincoli di accesso </w:t>
      </w:r>
    </w:p>
    <w:p w14:paraId="097A4C04" w14:textId="5D63CCE2" w:rsidR="00ED69DD" w:rsidRPr="002C112B" w:rsidRDefault="00ED69DD" w:rsidP="00ED69DD">
      <w:pPr>
        <w:pStyle w:val="Paragraph"/>
      </w:pPr>
      <w:r w:rsidRPr="00EC7B79">
        <w:t>Non si rilevano vincoli di accesso per le aree di cantiere, considerato che le aree risultano facilmente accessibili direttamente dalla strada padana inferior</w:t>
      </w:r>
      <w:r w:rsidR="002C112B">
        <w:t>e</w:t>
      </w:r>
      <w:r w:rsidRPr="002C112B">
        <w:t xml:space="preserve"> SP10.</w:t>
      </w:r>
    </w:p>
    <w:p w14:paraId="33C2DBBE" w14:textId="77777777" w:rsidR="00ED69DD" w:rsidRPr="00EC7B79" w:rsidRDefault="00ED69DD" w:rsidP="00ED69DD">
      <w:pPr>
        <w:pStyle w:val="Heading2"/>
      </w:pPr>
      <w:bookmarkStart w:id="159" w:name="_Toc485306931"/>
      <w:bookmarkStart w:id="160" w:name="_Ref21944159"/>
      <w:bookmarkStart w:id="161" w:name="_Toc24967895"/>
      <w:r w:rsidRPr="00EC7B79">
        <w:t>RISCHI E VINCOLI TRASMESSI AL CANTIERE LEGATI ALL’AMBIENTE NATURALE</w:t>
      </w:r>
      <w:bookmarkEnd w:id="159"/>
      <w:bookmarkEnd w:id="160"/>
      <w:bookmarkEnd w:id="161"/>
      <w:r w:rsidRPr="00EC7B79">
        <w:t xml:space="preserve"> </w:t>
      </w:r>
    </w:p>
    <w:p w14:paraId="5574DAE5" w14:textId="217DFCE0" w:rsidR="00ED69DD" w:rsidRPr="00EC7B79" w:rsidRDefault="00D1499D" w:rsidP="00ED69DD">
      <w:pPr>
        <w:pStyle w:val="Paragraph"/>
      </w:pPr>
      <w:r w:rsidRPr="00EC7B79">
        <w:t>Con riferimento alle relazioni specialistiche dl progetto esecutivo</w:t>
      </w:r>
      <w:r w:rsidR="002C112B">
        <w:t xml:space="preserve"> e</w:t>
      </w:r>
      <w:r w:rsidRPr="002C112B">
        <w:t xml:space="preserve"> vista la natura delle opere</w:t>
      </w:r>
      <w:r w:rsidR="002C112B">
        <w:t>,</w:t>
      </w:r>
      <w:r w:rsidRPr="002C112B">
        <w:t xml:space="preserve"> non si rilevano rischi e/o vincoli legati alla geologia, alla geotecnica, alla classificazione sismica ed </w:t>
      </w:r>
      <w:r w:rsidR="008C3BCC" w:rsidRPr="00EC7B79">
        <w:t>alla morfologia dei terreni.</w:t>
      </w:r>
    </w:p>
    <w:p w14:paraId="7EFE58FB" w14:textId="77777777" w:rsidR="00D1499D" w:rsidRPr="00EC7B79" w:rsidRDefault="00D1499D" w:rsidP="00D1499D">
      <w:pPr>
        <w:pStyle w:val="Heading3"/>
        <w:tabs>
          <w:tab w:val="clear" w:pos="0"/>
        </w:tabs>
        <w:ind w:left="851" w:hanging="851"/>
      </w:pPr>
      <w:bookmarkStart w:id="162" w:name="_Toc409600234"/>
      <w:bookmarkStart w:id="163" w:name="_Toc24967896"/>
      <w:r w:rsidRPr="00EC7B79">
        <w:t>Rischi e vincoli dovuti all’idrogeologia ed all’idrologia</w:t>
      </w:r>
      <w:bookmarkEnd w:id="162"/>
      <w:bookmarkEnd w:id="163"/>
    </w:p>
    <w:p w14:paraId="7EA8948F" w14:textId="77777777" w:rsidR="00D1499D" w:rsidRPr="00EC7B79" w:rsidRDefault="00D1499D" w:rsidP="00D1499D">
      <w:pPr>
        <w:pStyle w:val="Paragraph"/>
      </w:pPr>
      <w:r w:rsidRPr="00EC7B79">
        <w:t xml:space="preserve">Si rileva la presenza </w:t>
      </w:r>
      <w:r w:rsidR="00C14710" w:rsidRPr="00EC7B79">
        <w:t>del</w:t>
      </w:r>
      <w:r w:rsidRPr="00EC7B79">
        <w:t xml:space="preserve"> fiume P</w:t>
      </w:r>
      <w:r w:rsidR="008C3BCC" w:rsidRPr="00EC7B79">
        <w:t xml:space="preserve">o, che costeggia il rilevato arginale, </w:t>
      </w:r>
      <w:r w:rsidRPr="00EC7B79">
        <w:t>e di due falde:</w:t>
      </w:r>
    </w:p>
    <w:p w14:paraId="24582A10" w14:textId="77777777" w:rsidR="00D1499D" w:rsidRPr="00EC7B79" w:rsidRDefault="008C3BCC" w:rsidP="008C3BCC">
      <w:pPr>
        <w:pStyle w:val="Item1"/>
        <w:keepLines/>
        <w:ind w:left="454" w:hanging="454"/>
      </w:pPr>
      <w:r w:rsidRPr="00EC7B79">
        <w:rPr>
          <w:u w:val="single"/>
        </w:rPr>
        <w:t>u</w:t>
      </w:r>
      <w:r w:rsidR="00280E88" w:rsidRPr="00EC7B79">
        <w:rPr>
          <w:u w:val="single"/>
        </w:rPr>
        <w:t>na</w:t>
      </w:r>
      <w:r w:rsidR="00D1499D" w:rsidRPr="00EC7B79">
        <w:rPr>
          <w:u w:val="single"/>
        </w:rPr>
        <w:t xml:space="preserve"> falda freatica</w:t>
      </w:r>
      <w:r w:rsidR="00D1499D" w:rsidRPr="00EC7B79">
        <w:t xml:space="preserve">, che caratterizza i terreni posti al di sopra dello strato impermeabile, il cui livello statico si attesta alla quota media di 32.55 m; </w:t>
      </w:r>
    </w:p>
    <w:p w14:paraId="655261E1" w14:textId="795AF4AA" w:rsidR="00D1499D" w:rsidRPr="00EC7B79" w:rsidRDefault="008C3BCC" w:rsidP="008C3BCC">
      <w:pPr>
        <w:pStyle w:val="Item1"/>
        <w:keepLines/>
        <w:ind w:left="454" w:hanging="454"/>
      </w:pPr>
      <w:r w:rsidRPr="00EC7B79">
        <w:rPr>
          <w:u w:val="single"/>
        </w:rPr>
        <w:t>una</w:t>
      </w:r>
      <w:r w:rsidR="00D1499D" w:rsidRPr="00EC7B79">
        <w:rPr>
          <w:u w:val="single"/>
        </w:rPr>
        <w:t xml:space="preserve"> falda artesiana molto potente</w:t>
      </w:r>
      <w:r w:rsidR="00D1499D" w:rsidRPr="00EC7B79">
        <w:t>, che caratterizza lo</w:t>
      </w:r>
      <w:r w:rsidRPr="00EC7B79">
        <w:t xml:space="preserve"> strato di sabbie profonde</w:t>
      </w:r>
      <w:r w:rsidR="00D1499D" w:rsidRPr="00EC7B79">
        <w:t xml:space="preserve">, il cui livello statico si attesta circa 75 cm al di sopra del livello statico della falda freatica, ossia alla quota media di 33.30 m. </w:t>
      </w:r>
    </w:p>
    <w:p w14:paraId="2481EC2D" w14:textId="77777777" w:rsidR="00D1499D" w:rsidRPr="00EC7B79" w:rsidRDefault="00D1499D" w:rsidP="00D1499D">
      <w:pPr>
        <w:pStyle w:val="Paragraph"/>
      </w:pPr>
      <w:r w:rsidRPr="00EC7B79">
        <w:t>L’alimentazione della freatica è virtualmente fornita dal Po e fa capo al bacino regolato a quota 41 dalla diga ENEL, ed il drenaggio avviene in corrispondenza del diversivo e dunque risente del rigurgito del Fiume in periodi di piena.</w:t>
      </w:r>
    </w:p>
    <w:p w14:paraId="274E425B" w14:textId="77777777" w:rsidR="00D1499D" w:rsidRPr="00EC7B79" w:rsidRDefault="00D1499D" w:rsidP="008C3BCC">
      <w:pPr>
        <w:pStyle w:val="Paragraph"/>
      </w:pPr>
      <w:r w:rsidRPr="00EC7B79">
        <w:t>Se la falda artesiana si presenta molto stabile nel tempo, la falda freatica è invece molto sensibile alle variazioni stagionali essenzialmente legate al livello del Fiume Po</w:t>
      </w:r>
      <w:r w:rsidR="008C3BCC" w:rsidRPr="00EC7B79">
        <w:t>.</w:t>
      </w:r>
    </w:p>
    <w:p w14:paraId="005465E5" w14:textId="31690F0D" w:rsidR="00D1499D" w:rsidRPr="001F3F00" w:rsidRDefault="00D1499D" w:rsidP="00D1499D">
      <w:pPr>
        <w:pStyle w:val="Paragraph"/>
      </w:pPr>
      <w:r w:rsidRPr="00EC7B79">
        <w:t>Il bacino idrografico del Po (ampio circa 71.000</w:t>
      </w:r>
      <w:r w:rsidR="00BB3F6B">
        <w:t xml:space="preserve"> </w:t>
      </w:r>
      <w:r w:rsidRPr="00BB3F6B">
        <w:t xml:space="preserve">km²) copre gran parte del versante meridionale delle </w:t>
      </w:r>
      <w:hyperlink r:id="rId22" w:tooltip="Alpi" w:history="1">
        <w:r w:rsidRPr="005E2E82">
          <w:t>Alpi</w:t>
        </w:r>
      </w:hyperlink>
      <w:r w:rsidRPr="005E2E82">
        <w:t xml:space="preserve"> e quello settentrionale dell'</w:t>
      </w:r>
      <w:hyperlink r:id="rId23" w:tooltip="Appennino ligure" w:history="1">
        <w:r w:rsidRPr="005E2E82">
          <w:t>Appennino ligure</w:t>
        </w:r>
      </w:hyperlink>
      <w:r w:rsidRPr="005E2E82">
        <w:t xml:space="preserve"> e tosco-emiliano cosicché il regime del fiume è misto di tipo alpino (piene tardo-pr</w:t>
      </w:r>
      <w:r w:rsidRPr="001F3F00">
        <w:t xml:space="preserve">imaverili ed estive e secche invernali) ed appenninico (piene primaverili ed autunnali e secche estive), pur prevalendo in ogni caso il regime appenninico poiché, a dispetto dell'alimentazione estiva da parte dei ghiacciai alpini, le minime portate si riscontrano comunque nel corso dell'estate (solitamente in agosto), fenomeno accentuato negli ultimi decenni dalla progressiva riduzione dei ghiacciai alpini. </w:t>
      </w:r>
    </w:p>
    <w:p w14:paraId="40D5A495" w14:textId="77777777" w:rsidR="008C3BCC" w:rsidRPr="001F3F00" w:rsidRDefault="00D1499D" w:rsidP="00D1499D">
      <w:pPr>
        <w:pStyle w:val="Paragraph"/>
      </w:pPr>
      <w:r w:rsidRPr="001F3F00">
        <w:t>Le piene del fiume, generalmente concentrate in autunno a causa delle piogge, sono abbastanza frequenti e possono essere anche imponenti e devastanti come avvenuto svariate volte nel secolo scorso.</w:t>
      </w:r>
    </w:p>
    <w:p w14:paraId="5F17D047" w14:textId="77777777" w:rsidR="008C3BCC" w:rsidRPr="00EC7B79" w:rsidRDefault="008C3BCC" w:rsidP="00D1499D">
      <w:pPr>
        <w:pStyle w:val="Paragraph"/>
      </w:pPr>
      <w:r w:rsidRPr="00EC7B79">
        <w:t>Tuttavia, visto che gli interventi interesseranno la sommità del rilevato arginale non si ril</w:t>
      </w:r>
      <w:r w:rsidR="00AF71C2" w:rsidRPr="00EC7B79">
        <w:t>e</w:t>
      </w:r>
      <w:r w:rsidRPr="00EC7B79">
        <w:t>vano rischi e/o vincoli per il cantiere.</w:t>
      </w:r>
    </w:p>
    <w:p w14:paraId="2F9E2E74" w14:textId="77777777" w:rsidR="008C3BCC" w:rsidRPr="00EC7B79" w:rsidRDefault="008C3BCC" w:rsidP="008C3BCC">
      <w:pPr>
        <w:pStyle w:val="Heading3"/>
        <w:tabs>
          <w:tab w:val="clear" w:pos="0"/>
        </w:tabs>
        <w:ind w:left="851" w:hanging="851"/>
      </w:pPr>
      <w:bookmarkStart w:id="164" w:name="_Toc24967897"/>
      <w:r w:rsidRPr="00EC7B79">
        <w:lastRenderedPageBreak/>
        <w:t>Rischi e vincoli dovuti al clima</w:t>
      </w:r>
      <w:bookmarkEnd w:id="164"/>
    </w:p>
    <w:p w14:paraId="6268D8E0" w14:textId="77777777" w:rsidR="008C3BCC" w:rsidRPr="005E2E82" w:rsidRDefault="008C3BCC" w:rsidP="008C3BCC">
      <w:pPr>
        <w:pStyle w:val="Paragraph"/>
      </w:pPr>
      <w:r w:rsidRPr="00EC7B79">
        <w:t xml:space="preserve">Il </w:t>
      </w:r>
      <w:hyperlink r:id="rId24" w:tooltip="Clima" w:history="1">
        <w:r w:rsidRPr="005E2E82">
          <w:t>clima</w:t>
        </w:r>
      </w:hyperlink>
      <w:r w:rsidRPr="005E2E82">
        <w:t xml:space="preserve"> è caratterizzato da un'ampia </w:t>
      </w:r>
      <w:hyperlink r:id="rId25" w:tooltip="Escursione termica" w:history="1">
        <w:r w:rsidRPr="005E2E82">
          <w:t>escursione termica</w:t>
        </w:r>
      </w:hyperlink>
      <w:r w:rsidRPr="005E2E82">
        <w:t xml:space="preserve"> annuale con </w:t>
      </w:r>
      <w:hyperlink r:id="rId26" w:tooltip="Temperatura" w:history="1">
        <w:r w:rsidRPr="005E2E82">
          <w:t>temperature</w:t>
        </w:r>
      </w:hyperlink>
      <w:r w:rsidRPr="005E2E82">
        <w:t xml:space="preserve"> medie basse in </w:t>
      </w:r>
      <w:hyperlink r:id="rId27" w:tooltip="Inverno" w:history="1">
        <w:r w:rsidRPr="005E2E82">
          <w:t>inverno</w:t>
        </w:r>
      </w:hyperlink>
      <w:r w:rsidRPr="005E2E82">
        <w:t xml:space="preserve"> (0º/4 °C) ed alte in </w:t>
      </w:r>
      <w:hyperlink r:id="rId28" w:tooltip="Estate" w:history="1">
        <w:r w:rsidRPr="005E2E82">
          <w:t>estate</w:t>
        </w:r>
      </w:hyperlink>
      <w:r w:rsidRPr="005E2E82">
        <w:t xml:space="preserve"> (le medie massime estive oscillano dai 25 °C </w:t>
      </w:r>
      <w:hyperlink r:id="rId29" w:tooltip="Stazione meteorologica di Cuneo Centro" w:history="1">
        <w:r w:rsidRPr="005E2E82">
          <w:t>misurati a Cuneo</w:t>
        </w:r>
      </w:hyperlink>
      <w:r w:rsidRPr="005E2E82">
        <w:t xml:space="preserve"> ai 30 °C della </w:t>
      </w:r>
      <w:hyperlink r:id="rId30" w:tooltip="Stazione meteorologica di Milano" w:history="1">
        <w:r w:rsidRPr="005E2E82">
          <w:t>stazione meteorologica di Milano</w:t>
        </w:r>
      </w:hyperlink>
      <w:r w:rsidRPr="005E2E82">
        <w:t>)</w:t>
      </w:r>
      <w:hyperlink r:id="rId31" w:anchor="cite_note-5" w:history="1">
        <w:r w:rsidRPr="005E2E82">
          <w:t>[5]</w:t>
        </w:r>
      </w:hyperlink>
      <w:r w:rsidRPr="005E2E82">
        <w:t xml:space="preserve">. Nella stagione fredda, le temperature minime possono attestarsi anche diversi gradi al di sotto dello zero nelle ore notturne, e talvolta permanere negative o prossime allo zero anche nelle ore centrali del giorno (specialmente in caso di </w:t>
      </w:r>
      <w:hyperlink r:id="rId32" w:tooltip="Nebbia" w:history="1">
        <w:r w:rsidRPr="005E2E82">
          <w:t>nebbia</w:t>
        </w:r>
      </w:hyperlink>
      <w:r w:rsidRPr="005E2E82">
        <w:t xml:space="preserve">); nella stagione </w:t>
      </w:r>
      <w:hyperlink r:id="rId33" w:tooltip="Inverno" w:history="1">
        <w:r w:rsidRPr="005E2E82">
          <w:t>invernale</w:t>
        </w:r>
      </w:hyperlink>
      <w:r w:rsidRPr="005E2E82">
        <w:t xml:space="preserve">, causa il ristagno dell'aria le temperature massime si attestano su valori decisamente bassi: in alcuni casi si possono registrare, anche se di poco, </w:t>
      </w:r>
      <w:hyperlink r:id="rId34" w:tooltip="Giorno di ghiaccio" w:history="1">
        <w:r w:rsidRPr="005E2E82">
          <w:t>giornate di ghiaccio</w:t>
        </w:r>
      </w:hyperlink>
      <w:r w:rsidRPr="005E2E82">
        <w:t xml:space="preserve"> ossia con valori termici che restano negativi anche durante il giorno, con fenomeni come la </w:t>
      </w:r>
      <w:hyperlink r:id="rId35" w:tooltip="Galaverna" w:history="1">
        <w:r w:rsidRPr="005E2E82">
          <w:t>galaverna</w:t>
        </w:r>
      </w:hyperlink>
      <w:r w:rsidRPr="005E2E82">
        <w:t xml:space="preserve">. In </w:t>
      </w:r>
      <w:hyperlink r:id="rId36" w:tooltip="Estate" w:history="1">
        <w:r w:rsidRPr="005E2E82">
          <w:t>estate</w:t>
        </w:r>
      </w:hyperlink>
      <w:r w:rsidRPr="005E2E82">
        <w:t xml:space="preserve"> invece le temperature massime possono toccare, in caso di </w:t>
      </w:r>
      <w:hyperlink r:id="rId37" w:tooltip="Anticiclone sub-tropicale (la pagina non esiste)" w:history="1">
        <w:r w:rsidRPr="005E2E82">
          <w:t>anticiclone sub-tropicale</w:t>
        </w:r>
      </w:hyperlink>
      <w:r w:rsidRPr="005E2E82">
        <w:t xml:space="preserve">, punte di 38 °C, talvolta, superiori. Recenti misurazioni di questi valori estremi: nell'estate </w:t>
      </w:r>
      <w:hyperlink r:id="rId38" w:tooltip="2003" w:history="1">
        <w:r w:rsidRPr="005E2E82">
          <w:t>2003</w:t>
        </w:r>
      </w:hyperlink>
      <w:r w:rsidRPr="005E2E82">
        <w:t xml:space="preserve">, con l'anticiclone subtropicale, sono stati toccati i 41º/43º; nel gennaio e nel dicembre </w:t>
      </w:r>
      <w:hyperlink r:id="rId39" w:tooltip="2009" w:history="1">
        <w:r w:rsidRPr="005E2E82">
          <w:t>2009</w:t>
        </w:r>
      </w:hyperlink>
      <w:r w:rsidRPr="005E2E82">
        <w:t xml:space="preserve">, grazie all'effetto </w:t>
      </w:r>
      <w:hyperlink r:id="rId40" w:tooltip="Albedo" w:history="1">
        <w:r w:rsidRPr="005E2E82">
          <w:t>albedo</w:t>
        </w:r>
      </w:hyperlink>
      <w:r w:rsidRPr="005E2E82">
        <w:t xml:space="preserve"> e all'</w:t>
      </w:r>
      <w:hyperlink r:id="rId41" w:tooltip="Inversione termica" w:history="1">
        <w:r w:rsidRPr="005E2E82">
          <w:t>inversione termica</w:t>
        </w:r>
      </w:hyperlink>
      <w:r w:rsidRPr="005E2E82">
        <w:t xml:space="preserve">, si sono toccati i -12º/–14º, mentre nel febbraio </w:t>
      </w:r>
      <w:hyperlink r:id="rId42" w:tooltip="2012" w:history="1">
        <w:r w:rsidRPr="005E2E82">
          <w:t>2012</w:t>
        </w:r>
      </w:hyperlink>
      <w:r w:rsidRPr="005E2E82">
        <w:t xml:space="preserve"> si è scesi a -20/-15 °C nella pianura occidentale.</w:t>
      </w:r>
    </w:p>
    <w:p w14:paraId="6B55072D" w14:textId="77777777" w:rsidR="008C3BCC" w:rsidRPr="001F3F00" w:rsidRDefault="008C3BCC" w:rsidP="008C3BCC">
      <w:pPr>
        <w:pStyle w:val="Paragraph"/>
      </w:pPr>
      <w:r w:rsidRPr="001F3F00">
        <w:t xml:space="preserve">La </w:t>
      </w:r>
      <w:hyperlink r:id="rId43" w:tooltip="Piovosità" w:history="1">
        <w:r w:rsidRPr="005E2E82">
          <w:t>piovosità</w:t>
        </w:r>
      </w:hyperlink>
      <w:r w:rsidRPr="005E2E82">
        <w:t xml:space="preserve"> è concentrata principalmente nei mesi </w:t>
      </w:r>
      <w:hyperlink r:id="rId44" w:tooltip="Primavera" w:history="1">
        <w:r w:rsidRPr="005E2E82">
          <w:t>primaverili</w:t>
        </w:r>
      </w:hyperlink>
      <w:r w:rsidRPr="005E2E82">
        <w:t xml:space="preserve"> ed </w:t>
      </w:r>
      <w:hyperlink r:id="rId45" w:tooltip="Autunno" w:history="1">
        <w:r w:rsidRPr="005E2E82">
          <w:t>autunnali</w:t>
        </w:r>
      </w:hyperlink>
      <w:r w:rsidRPr="005E2E82">
        <w:t xml:space="preserve">, ma nelle estati calde e umide sono frequenti i </w:t>
      </w:r>
      <w:hyperlink r:id="rId46" w:tooltip="Temporale" w:history="1">
        <w:r w:rsidRPr="005E2E82">
          <w:t>temporali</w:t>
        </w:r>
      </w:hyperlink>
      <w:r w:rsidRPr="005E2E82">
        <w:t xml:space="preserve">, soprattutto a nord del </w:t>
      </w:r>
      <w:hyperlink r:id="rId47" w:tooltip="Po" w:history="1">
        <w:r w:rsidRPr="005E2E82">
          <w:t>Po</w:t>
        </w:r>
      </w:hyperlink>
      <w:r w:rsidRPr="005E2E82">
        <w:t>. La caratteristica conformazione "a conca" della pianura padana fa sì che sia in inverno che in estate vi sia un notevole ristagno dell'aria (è una delle aree meno ventilate d'Italia), con effetti diversi nelle due stagioni.</w:t>
      </w:r>
    </w:p>
    <w:p w14:paraId="38014894" w14:textId="77777777" w:rsidR="008C3BCC" w:rsidRPr="005E2E82" w:rsidRDefault="008C3BCC" w:rsidP="008C3BCC">
      <w:pPr>
        <w:pStyle w:val="Paragraph"/>
      </w:pPr>
      <w:r w:rsidRPr="001F3F00">
        <w:t xml:space="preserve">In </w:t>
      </w:r>
      <w:hyperlink r:id="rId48" w:tooltip="Inverno" w:history="1">
        <w:r w:rsidRPr="005E2E82">
          <w:t>inverno</w:t>
        </w:r>
      </w:hyperlink>
      <w:r w:rsidRPr="005E2E82">
        <w:t xml:space="preserve">, quando vi è un accumulo di freddo e scarsità di </w:t>
      </w:r>
      <w:hyperlink r:id="rId49" w:tooltip="Vento" w:history="1">
        <w:r w:rsidRPr="005E2E82">
          <w:t>vento</w:t>
        </w:r>
      </w:hyperlink>
      <w:r w:rsidRPr="005E2E82">
        <w:t xml:space="preserve">, si forma un cuscinetto freddo che può perdurare anche diversi giorni, specie nelle giornate umide e nebbiose, causando giornate molto rigide e </w:t>
      </w:r>
      <w:hyperlink r:id="rId50" w:tooltip="Gelo" w:history="1">
        <w:r w:rsidRPr="005E2E82">
          <w:t>gelo</w:t>
        </w:r>
      </w:hyperlink>
      <w:r w:rsidRPr="005E2E82">
        <w:t>.</w:t>
      </w:r>
    </w:p>
    <w:p w14:paraId="244A19BA" w14:textId="77777777" w:rsidR="008C3BCC" w:rsidRPr="005E2E82" w:rsidRDefault="008C3BCC" w:rsidP="008C3BCC">
      <w:pPr>
        <w:pStyle w:val="Paragraph"/>
      </w:pPr>
      <w:r w:rsidRPr="001F3F00">
        <w:t xml:space="preserve">Ed è proprio in questi casi che fa spesso la sua comparsa la </w:t>
      </w:r>
      <w:hyperlink r:id="rId51" w:tooltip="Neve" w:history="1">
        <w:r w:rsidRPr="005E2E82">
          <w:t>neve</w:t>
        </w:r>
      </w:hyperlink>
      <w:r w:rsidRPr="005E2E82">
        <w:t xml:space="preserve">, con copiose </w:t>
      </w:r>
      <w:hyperlink r:id="rId52" w:tooltip="Precipitazione (meteorologia)" w:history="1">
        <w:r w:rsidRPr="005E2E82">
          <w:t>precipitazioni</w:t>
        </w:r>
      </w:hyperlink>
      <w:r w:rsidRPr="005E2E82">
        <w:t xml:space="preserve"> derivanti da perturbazioni provenienti dalle latitudini polari, rinforzate dal vento freddo già presente sulla pianura.</w:t>
      </w:r>
    </w:p>
    <w:p w14:paraId="49C9C4BE" w14:textId="77777777" w:rsidR="008C3BCC" w:rsidRPr="001F3F00" w:rsidRDefault="008C3BCC" w:rsidP="008C3BCC">
      <w:pPr>
        <w:pStyle w:val="Paragraph"/>
      </w:pPr>
      <w:r w:rsidRPr="001F3F00">
        <w:t xml:space="preserve">In linea generale il rischio per i lavoratori riconducibili alla presenza del vincolo di meteo climatico può essere sintetizzato come segue: </w:t>
      </w:r>
    </w:p>
    <w:p w14:paraId="5C8D947F" w14:textId="77777777" w:rsidR="008C3BCC" w:rsidRPr="001F3F00" w:rsidRDefault="008C3BCC" w:rsidP="0055153E">
      <w:pPr>
        <w:pStyle w:val="Item1"/>
        <w:keepLines/>
        <w:ind w:left="454" w:hanging="454"/>
      </w:pPr>
      <w:r w:rsidRPr="001F3F00">
        <w:t xml:space="preserve">condizioni di lavoro mutate in conseguenza del clima di cui non siano stati adeguatamente verificati i rischi;  </w:t>
      </w:r>
    </w:p>
    <w:p w14:paraId="3E86C66C" w14:textId="77777777" w:rsidR="008C3BCC" w:rsidRPr="001F3F00" w:rsidRDefault="008C3BCC" w:rsidP="0055153E">
      <w:pPr>
        <w:pStyle w:val="Item1"/>
        <w:keepLines/>
        <w:ind w:left="454" w:hanging="454"/>
      </w:pPr>
      <w:r w:rsidRPr="001F3F00">
        <w:t xml:space="preserve">rischio di cadute e scivolamenti da livello o da altezza e da opere provvisionali rese scivolose; </w:t>
      </w:r>
    </w:p>
    <w:p w14:paraId="5376E17E" w14:textId="77777777" w:rsidR="008C3BCC" w:rsidRPr="00EC7B79" w:rsidRDefault="008C3BCC" w:rsidP="0055153E">
      <w:pPr>
        <w:pStyle w:val="Item1"/>
        <w:keepLines/>
        <w:ind w:left="454" w:hanging="454"/>
      </w:pPr>
      <w:r w:rsidRPr="00EC7B79">
        <w:t xml:space="preserve">disagio fisico; </w:t>
      </w:r>
    </w:p>
    <w:p w14:paraId="12B58AD3" w14:textId="77777777" w:rsidR="008C3BCC" w:rsidRPr="00EC7B79" w:rsidRDefault="008C3BCC" w:rsidP="0055153E">
      <w:pPr>
        <w:pStyle w:val="Item1"/>
        <w:keepLines/>
        <w:ind w:left="454" w:hanging="454"/>
      </w:pPr>
      <w:r w:rsidRPr="00EC7B79">
        <w:t>colpo di calore;</w:t>
      </w:r>
    </w:p>
    <w:p w14:paraId="599B7148" w14:textId="77777777" w:rsidR="008C3BCC" w:rsidRPr="00EC7B79" w:rsidRDefault="008C3BCC" w:rsidP="0055153E">
      <w:pPr>
        <w:pStyle w:val="Item1"/>
        <w:keepLines/>
        <w:ind w:left="454" w:hanging="454"/>
      </w:pPr>
      <w:r w:rsidRPr="00EC7B79">
        <w:t>annegamento;</w:t>
      </w:r>
    </w:p>
    <w:p w14:paraId="3B55AC93" w14:textId="77777777" w:rsidR="008C3BCC" w:rsidRPr="00EC7B79" w:rsidRDefault="008C3BCC" w:rsidP="0055153E">
      <w:pPr>
        <w:pStyle w:val="Item1"/>
        <w:keepLines/>
        <w:ind w:left="454" w:hanging="454"/>
      </w:pPr>
      <w:r w:rsidRPr="00EC7B79">
        <w:t>ritardo nell’arrivo dei soccorsi.</w:t>
      </w:r>
    </w:p>
    <w:p w14:paraId="60CA5FF0" w14:textId="77777777" w:rsidR="008C3BCC" w:rsidRPr="00EC7B79" w:rsidRDefault="008C3BCC" w:rsidP="008C3BCC">
      <w:pPr>
        <w:pStyle w:val="Heading3"/>
        <w:tabs>
          <w:tab w:val="clear" w:pos="0"/>
        </w:tabs>
        <w:ind w:left="851" w:hanging="851"/>
      </w:pPr>
      <w:bookmarkStart w:id="165" w:name="_Toc24967898"/>
      <w:r w:rsidRPr="00EC7B79">
        <w:t>Rischi e vincoli dovuti alla presenza di fauna ed insetti</w:t>
      </w:r>
      <w:bookmarkEnd w:id="165"/>
    </w:p>
    <w:p w14:paraId="4ECF608A" w14:textId="77777777" w:rsidR="008C3BCC" w:rsidRPr="00EC7B79" w:rsidRDefault="008C3BCC" w:rsidP="008C3BCC">
      <w:pPr>
        <w:pStyle w:val="Paragraph"/>
      </w:pPr>
      <w:r w:rsidRPr="00EC7B79">
        <w:t>L’area oggetto di intervento ricade all’interno del comprensorio “Cascina Bonissima”, in un contesto agricolo,</w:t>
      </w:r>
      <w:r w:rsidR="00280E88" w:rsidRPr="00EC7B79">
        <w:t xml:space="preserve"> </w:t>
      </w:r>
      <w:r w:rsidRPr="00EC7B79">
        <w:t xml:space="preserve">dove è possibile riscontrare la presenza di insetti, rettili e animali selvatici. </w:t>
      </w:r>
    </w:p>
    <w:p w14:paraId="04B76C9F" w14:textId="77777777" w:rsidR="008C3BCC" w:rsidRPr="00EC7B79" w:rsidRDefault="008C3BCC" w:rsidP="008C3BCC">
      <w:pPr>
        <w:pStyle w:val="Paragraph"/>
      </w:pPr>
      <w:r w:rsidRPr="00EC7B79">
        <w:t xml:space="preserve">In linea generale i rischi per i lavoratori riconducibili alla presenza di fauna e insetti possono essere sintetizzato come segue: </w:t>
      </w:r>
    </w:p>
    <w:p w14:paraId="0BCEC51D" w14:textId="77777777" w:rsidR="008C3BCC" w:rsidRPr="00EC7B79" w:rsidRDefault="008C3BCC" w:rsidP="0055153E">
      <w:pPr>
        <w:pStyle w:val="Item1"/>
        <w:keepLines/>
        <w:ind w:left="454" w:hanging="454"/>
      </w:pPr>
      <w:r w:rsidRPr="00EC7B79">
        <w:t>Morsi di insetti o animali;</w:t>
      </w:r>
    </w:p>
    <w:p w14:paraId="166CA99A" w14:textId="77777777" w:rsidR="008C3BCC" w:rsidRPr="00EC7B79" w:rsidRDefault="008C3BCC" w:rsidP="0055153E">
      <w:pPr>
        <w:pStyle w:val="Item1"/>
        <w:keepLines/>
        <w:ind w:left="454" w:hanging="454"/>
      </w:pPr>
      <w:r w:rsidRPr="00EC7B79">
        <w:t>Allergie.</w:t>
      </w:r>
    </w:p>
    <w:p w14:paraId="61B33809" w14:textId="77777777" w:rsidR="00ED69DD" w:rsidRPr="00EC7B79" w:rsidRDefault="00ED69DD" w:rsidP="00F94E8D">
      <w:pPr>
        <w:pStyle w:val="Heading2"/>
      </w:pPr>
      <w:bookmarkStart w:id="166" w:name="_Toc485306932"/>
      <w:bookmarkStart w:id="167" w:name="_Toc24967899"/>
      <w:r w:rsidRPr="00EC7B79">
        <w:t>RISCHI E VINCOLI TRASMESSI DAL CANTIERE ALL’ESTERNO</w:t>
      </w:r>
      <w:bookmarkEnd w:id="166"/>
      <w:bookmarkEnd w:id="167"/>
    </w:p>
    <w:p w14:paraId="337988DD" w14:textId="77777777" w:rsidR="00ED69DD" w:rsidRPr="00EC7B79" w:rsidRDefault="00280E88" w:rsidP="00ED69DD">
      <w:pPr>
        <w:pStyle w:val="Paragraph"/>
      </w:pPr>
      <w:r w:rsidRPr="00EC7B79">
        <w:t>L’esecuzione dei</w:t>
      </w:r>
      <w:r w:rsidR="00ED69DD" w:rsidRPr="00EC7B79">
        <w:t xml:space="preserve"> lavori potrà comportare la trasmissione dal cantiere all’ambiente esterno dei seguenti rischi:</w:t>
      </w:r>
    </w:p>
    <w:p w14:paraId="588446B9" w14:textId="77777777" w:rsidR="00ED69DD" w:rsidRPr="00EC7B79" w:rsidRDefault="00ED69DD" w:rsidP="00ED69DD">
      <w:pPr>
        <w:pStyle w:val="Item1"/>
        <w:keepLines/>
        <w:ind w:left="454" w:hanging="454"/>
      </w:pPr>
      <w:r w:rsidRPr="00EC7B79">
        <w:t>conflitti di circolazione;</w:t>
      </w:r>
    </w:p>
    <w:p w14:paraId="659A0923" w14:textId="77777777" w:rsidR="00ED69DD" w:rsidRPr="00EC7B79" w:rsidRDefault="00ED69DD" w:rsidP="00ED69DD">
      <w:pPr>
        <w:pStyle w:val="Item1"/>
        <w:keepLines/>
        <w:ind w:left="454" w:hanging="454"/>
      </w:pPr>
      <w:r w:rsidRPr="00EC7B79">
        <w:t>rumore;</w:t>
      </w:r>
    </w:p>
    <w:p w14:paraId="615D6D10" w14:textId="77777777" w:rsidR="00ED69DD" w:rsidRPr="00EC7B79" w:rsidRDefault="00ED69DD" w:rsidP="00ED69DD">
      <w:pPr>
        <w:pStyle w:val="Item1"/>
        <w:keepLines/>
        <w:ind w:left="454" w:hanging="454"/>
      </w:pPr>
      <w:r w:rsidRPr="00EC7B79">
        <w:t>polveri, emissioni in atmosfera;</w:t>
      </w:r>
    </w:p>
    <w:p w14:paraId="582DE77C" w14:textId="77777777" w:rsidR="00ED69DD" w:rsidRPr="00EC7B79" w:rsidRDefault="00ED69DD" w:rsidP="00ED69DD">
      <w:pPr>
        <w:pStyle w:val="Item1"/>
        <w:keepLines/>
        <w:ind w:left="454" w:hanging="454"/>
      </w:pPr>
      <w:r w:rsidRPr="00EC7B79">
        <w:t>acque;</w:t>
      </w:r>
    </w:p>
    <w:p w14:paraId="741676BB" w14:textId="77777777" w:rsidR="00ED69DD" w:rsidRPr="00EC7B79" w:rsidRDefault="00ED69DD" w:rsidP="00ED69DD">
      <w:pPr>
        <w:pStyle w:val="Item1"/>
        <w:keepLines/>
        <w:ind w:left="454" w:hanging="454"/>
      </w:pPr>
      <w:r w:rsidRPr="00EC7B79">
        <w:t>rifiuti;</w:t>
      </w:r>
    </w:p>
    <w:p w14:paraId="1CD5D959" w14:textId="77777777" w:rsidR="00ED69DD" w:rsidRPr="00EC7B79" w:rsidRDefault="00ED69DD" w:rsidP="00ED69DD">
      <w:pPr>
        <w:pStyle w:val="Item1"/>
        <w:keepLines/>
        <w:ind w:left="454" w:hanging="454"/>
      </w:pPr>
      <w:r w:rsidRPr="00EC7B79">
        <w:t xml:space="preserve">vibrazioni. </w:t>
      </w:r>
    </w:p>
    <w:p w14:paraId="52FFF715" w14:textId="77777777" w:rsidR="00ED69DD" w:rsidRPr="00EC7B79" w:rsidRDefault="00ED69DD" w:rsidP="00ED69DD">
      <w:pPr>
        <w:pStyle w:val="Paragraph"/>
      </w:pPr>
      <w:r w:rsidRPr="00EC7B79">
        <w:t>Per i dettagli che dovranno essere sviluppati nel PSC relativamente a tali rischi si rimanda ai contenuti degli elaborati della parte ambientale del progetto dove sono anticipate le valutazioni e riportati gli interventi di mitigazione necessari per contenere tali rischi.</w:t>
      </w:r>
    </w:p>
    <w:p w14:paraId="40B6D2F8" w14:textId="267331C7" w:rsidR="00ED69DD" w:rsidRPr="00EC7B79" w:rsidRDefault="00ED69DD" w:rsidP="00ED69DD">
      <w:pPr>
        <w:pStyle w:val="Paragraph"/>
      </w:pPr>
      <w:r w:rsidRPr="00EC7B79">
        <w:lastRenderedPageBreak/>
        <w:t>Nella tabella seguente sono riportati per le lavorazioni più critiche, i “bersagli sensibili”, ovvero le strutture e le attività limitrofe che saranno condizionate dall’attività di cantiere e i relativi rischi e vincoli trasmessi.</w:t>
      </w:r>
    </w:p>
    <w:p w14:paraId="40C854FA" w14:textId="192001A4" w:rsidR="00ED69DD" w:rsidRPr="001F3F00" w:rsidRDefault="00ED69DD" w:rsidP="00F94E8D">
      <w:pPr>
        <w:pStyle w:val="Caption"/>
      </w:pPr>
      <w:bookmarkStart w:id="168" w:name="_Toc485306960"/>
      <w:bookmarkStart w:id="169" w:name="_Toc22982798"/>
      <w:r w:rsidRPr="00EC7B79">
        <w:t xml:space="preserve">Tabella </w:t>
      </w:r>
      <w:r w:rsidR="001377F4" w:rsidRPr="005E2E82">
        <w:rPr>
          <w:noProof/>
        </w:rPr>
        <w:fldChar w:fldCharType="begin"/>
      </w:r>
      <w:r w:rsidR="001377F4" w:rsidRPr="00EC7B79">
        <w:rPr>
          <w:noProof/>
        </w:rPr>
        <w:instrText xml:space="preserve"> STYLEREF 1 \s </w:instrText>
      </w:r>
      <w:r w:rsidR="001377F4" w:rsidRPr="005E2E82">
        <w:rPr>
          <w:noProof/>
        </w:rPr>
        <w:fldChar w:fldCharType="separate"/>
      </w:r>
      <w:r w:rsidR="007E2686">
        <w:rPr>
          <w:noProof/>
        </w:rPr>
        <w:t>6</w:t>
      </w:r>
      <w:r w:rsidR="001377F4" w:rsidRPr="005E2E82">
        <w:rPr>
          <w:noProof/>
        </w:rPr>
        <w:fldChar w:fldCharType="end"/>
      </w:r>
      <w:r w:rsidR="00655162" w:rsidRPr="005E2E82">
        <w:t>.</w:t>
      </w:r>
      <w:r w:rsidR="001377F4" w:rsidRPr="005E2E82">
        <w:rPr>
          <w:noProof/>
        </w:rPr>
        <w:fldChar w:fldCharType="begin"/>
      </w:r>
      <w:r w:rsidR="001377F4" w:rsidRPr="00EC7B79">
        <w:rPr>
          <w:noProof/>
        </w:rPr>
        <w:instrText xml:space="preserve"> SEQ Tabella \* ARABIC \s 1 </w:instrText>
      </w:r>
      <w:r w:rsidR="001377F4" w:rsidRPr="005E2E82">
        <w:rPr>
          <w:noProof/>
        </w:rPr>
        <w:fldChar w:fldCharType="separate"/>
      </w:r>
      <w:r w:rsidR="007E2686">
        <w:rPr>
          <w:noProof/>
        </w:rPr>
        <w:t>1</w:t>
      </w:r>
      <w:r w:rsidR="001377F4" w:rsidRPr="005E2E82">
        <w:rPr>
          <w:noProof/>
        </w:rPr>
        <w:fldChar w:fldCharType="end"/>
      </w:r>
      <w:r w:rsidRPr="005E2E82">
        <w:t>:</w:t>
      </w:r>
      <w:r w:rsidRPr="005E2E82">
        <w:tab/>
        <w:t>Individuazione</w:t>
      </w:r>
      <w:r w:rsidRPr="001F3F00">
        <w:t xml:space="preserve"> dei Bersagli Sensibili e dei Rischi Trasmessi dal Cantiere</w:t>
      </w:r>
      <w:bookmarkEnd w:id="168"/>
      <w:bookmarkEnd w:id="169"/>
    </w:p>
    <w:tbl>
      <w:tblPr>
        <w:tblStyle w:val="RCONSTableStyle1"/>
        <w:tblW w:w="4534" w:type="pct"/>
        <w:jc w:val="center"/>
        <w:tblLook w:val="01E0" w:firstRow="1" w:lastRow="1" w:firstColumn="1" w:lastColumn="1" w:noHBand="0" w:noVBand="0"/>
      </w:tblPr>
      <w:tblGrid>
        <w:gridCol w:w="2941"/>
        <w:gridCol w:w="2638"/>
        <w:gridCol w:w="2638"/>
      </w:tblGrid>
      <w:tr w:rsidR="00ED69DD" w:rsidRPr="00EC7B79" w14:paraId="27A62C82" w14:textId="77777777" w:rsidTr="008C3BCC">
        <w:trPr>
          <w:cnfStyle w:val="100000000000" w:firstRow="1" w:lastRow="0" w:firstColumn="0" w:lastColumn="0" w:oddVBand="0" w:evenVBand="0" w:oddHBand="0" w:evenHBand="0" w:firstRowFirstColumn="0" w:firstRowLastColumn="0" w:lastRowFirstColumn="0" w:lastRowLastColumn="0"/>
          <w:trHeight w:val="699"/>
          <w:jc w:val="center"/>
        </w:trPr>
        <w:tc>
          <w:tcPr>
            <w:tcW w:w="2942" w:type="dxa"/>
          </w:tcPr>
          <w:p w14:paraId="6070CF56" w14:textId="77777777" w:rsidR="00ED69DD" w:rsidRPr="001F3F00" w:rsidRDefault="00ED69DD" w:rsidP="00BC5C95">
            <w:pPr>
              <w:pStyle w:val="Paragraph"/>
              <w:jc w:val="center"/>
              <w:rPr>
                <w:rFonts w:cs="Arial"/>
                <w:b/>
                <w:bCs/>
                <w:color w:val="FFFFFF"/>
                <w:szCs w:val="20"/>
              </w:rPr>
            </w:pPr>
            <w:r w:rsidRPr="001F3F00">
              <w:rPr>
                <w:rFonts w:cs="Arial"/>
                <w:b/>
                <w:bCs/>
                <w:color w:val="FFFFFF"/>
                <w:szCs w:val="20"/>
              </w:rPr>
              <w:t>Lavorazione</w:t>
            </w:r>
          </w:p>
        </w:tc>
        <w:tc>
          <w:tcPr>
            <w:tcW w:w="2638" w:type="dxa"/>
          </w:tcPr>
          <w:p w14:paraId="62CF123F" w14:textId="77777777" w:rsidR="00ED69DD" w:rsidRPr="001F3F00" w:rsidRDefault="00ED69DD" w:rsidP="00BC5C95">
            <w:pPr>
              <w:pStyle w:val="Paragraph"/>
              <w:jc w:val="center"/>
              <w:rPr>
                <w:rFonts w:cs="Arial"/>
                <w:b/>
                <w:bCs/>
                <w:color w:val="FFFFFF"/>
                <w:szCs w:val="20"/>
              </w:rPr>
            </w:pPr>
            <w:r w:rsidRPr="001F3F00">
              <w:rPr>
                <w:rFonts w:cs="Arial"/>
                <w:b/>
                <w:bCs/>
                <w:color w:val="FFFFFF"/>
                <w:szCs w:val="20"/>
              </w:rPr>
              <w:t>Bersaglio Sensibile</w:t>
            </w:r>
          </w:p>
        </w:tc>
        <w:tc>
          <w:tcPr>
            <w:tcW w:w="2638" w:type="dxa"/>
          </w:tcPr>
          <w:p w14:paraId="3CFBEC54" w14:textId="77777777" w:rsidR="00ED69DD" w:rsidRPr="00EC7B79" w:rsidRDefault="00ED69DD" w:rsidP="00BC5C95">
            <w:pPr>
              <w:pStyle w:val="Paragraph"/>
              <w:jc w:val="center"/>
              <w:rPr>
                <w:rFonts w:cs="Arial"/>
                <w:b/>
                <w:bCs/>
                <w:color w:val="FFFFFF"/>
                <w:szCs w:val="20"/>
              </w:rPr>
            </w:pPr>
            <w:r w:rsidRPr="00EC7B79">
              <w:rPr>
                <w:rFonts w:cs="Arial"/>
                <w:b/>
                <w:bCs/>
                <w:color w:val="FFFFFF"/>
                <w:szCs w:val="20"/>
              </w:rPr>
              <w:t>Rischio e Vincolo trasmesso dal Cantiere</w:t>
            </w:r>
          </w:p>
        </w:tc>
      </w:tr>
      <w:tr w:rsidR="00F31212" w:rsidRPr="00EC7B79" w14:paraId="6C6C5F10" w14:textId="77777777" w:rsidTr="008C3BCC">
        <w:trPr>
          <w:jc w:val="center"/>
        </w:trPr>
        <w:tc>
          <w:tcPr>
            <w:tcW w:w="2942" w:type="dxa"/>
          </w:tcPr>
          <w:p w14:paraId="2D063079" w14:textId="77777777" w:rsidR="00F31212" w:rsidRPr="00EC7B79" w:rsidRDefault="00F31212" w:rsidP="00F31212">
            <w:pPr>
              <w:pStyle w:val="Paragraph"/>
              <w:rPr>
                <w:rFonts w:cs="Arial"/>
                <w:szCs w:val="20"/>
              </w:rPr>
            </w:pPr>
            <w:r w:rsidRPr="00EC7B79">
              <w:rPr>
                <w:rFonts w:cs="Arial"/>
                <w:szCs w:val="20"/>
              </w:rPr>
              <w:t>Movimenti terra per la rimozione della pavimentazione esistente</w:t>
            </w:r>
          </w:p>
        </w:tc>
        <w:tc>
          <w:tcPr>
            <w:tcW w:w="2638" w:type="dxa"/>
          </w:tcPr>
          <w:p w14:paraId="617E631A" w14:textId="77777777" w:rsidR="00F31212" w:rsidRPr="00EC7B79" w:rsidRDefault="00F31212" w:rsidP="00E37843">
            <w:pPr>
              <w:pStyle w:val="Paragraph"/>
              <w:jc w:val="center"/>
              <w:rPr>
                <w:rFonts w:cs="Arial"/>
                <w:szCs w:val="20"/>
              </w:rPr>
            </w:pPr>
            <w:r w:rsidRPr="00EC7B79">
              <w:rPr>
                <w:rFonts w:cs="Arial"/>
                <w:szCs w:val="20"/>
              </w:rPr>
              <w:t>Operatori ed Utenti nuova conca di navigazione</w:t>
            </w:r>
          </w:p>
        </w:tc>
        <w:tc>
          <w:tcPr>
            <w:tcW w:w="2638" w:type="dxa"/>
          </w:tcPr>
          <w:p w14:paraId="48ACD1C8" w14:textId="77777777" w:rsidR="00F31212" w:rsidRPr="00EC7B79" w:rsidRDefault="00F31212" w:rsidP="00F31212">
            <w:pPr>
              <w:pStyle w:val="Paragraph"/>
              <w:jc w:val="left"/>
              <w:rPr>
                <w:rFonts w:cs="Arial"/>
                <w:szCs w:val="20"/>
              </w:rPr>
            </w:pPr>
            <w:r w:rsidRPr="00EC7B79">
              <w:rPr>
                <w:rFonts w:cs="Arial"/>
                <w:szCs w:val="20"/>
              </w:rPr>
              <w:t>Emissione di polveri</w:t>
            </w:r>
          </w:p>
          <w:p w14:paraId="28F8D0BB" w14:textId="77777777" w:rsidR="00F31212" w:rsidRPr="00EC7B79" w:rsidRDefault="00F31212" w:rsidP="00F31212">
            <w:pPr>
              <w:pStyle w:val="Paragraph"/>
              <w:jc w:val="left"/>
              <w:rPr>
                <w:rFonts w:cs="Arial"/>
                <w:szCs w:val="20"/>
              </w:rPr>
            </w:pPr>
            <w:r w:rsidRPr="00EC7B79">
              <w:rPr>
                <w:rFonts w:cs="Arial"/>
                <w:szCs w:val="20"/>
              </w:rPr>
              <w:t>Conflitti con la circolazione</w:t>
            </w:r>
          </w:p>
        </w:tc>
      </w:tr>
      <w:tr w:rsidR="00ED69DD" w:rsidRPr="00EC7B79" w14:paraId="10A0DF61" w14:textId="77777777" w:rsidTr="008C3BCC">
        <w:trPr>
          <w:jc w:val="center"/>
        </w:trPr>
        <w:tc>
          <w:tcPr>
            <w:tcW w:w="2942" w:type="dxa"/>
          </w:tcPr>
          <w:p w14:paraId="1487CD72" w14:textId="77777777" w:rsidR="00ED69DD" w:rsidRPr="00EC7B79" w:rsidRDefault="00B50E5D" w:rsidP="00F31212">
            <w:pPr>
              <w:pStyle w:val="Paragraph"/>
              <w:rPr>
                <w:rFonts w:cs="Arial"/>
                <w:szCs w:val="20"/>
              </w:rPr>
            </w:pPr>
            <w:r w:rsidRPr="00EC7B79">
              <w:rPr>
                <w:rFonts w:cs="Arial"/>
                <w:szCs w:val="20"/>
              </w:rPr>
              <w:t xml:space="preserve">Realizzazione fondazione stradale in misto </w:t>
            </w:r>
            <w:r w:rsidR="00F31212" w:rsidRPr="00EC7B79">
              <w:rPr>
                <w:rFonts w:cs="Arial"/>
                <w:szCs w:val="20"/>
              </w:rPr>
              <w:t>stabilizzato</w:t>
            </w:r>
          </w:p>
        </w:tc>
        <w:tc>
          <w:tcPr>
            <w:tcW w:w="2638" w:type="dxa"/>
          </w:tcPr>
          <w:p w14:paraId="38E13FCB" w14:textId="77777777" w:rsidR="00ED69DD" w:rsidRPr="00EC7B79" w:rsidRDefault="00B50E5D" w:rsidP="00E37843">
            <w:pPr>
              <w:pStyle w:val="Paragraph"/>
              <w:jc w:val="center"/>
              <w:rPr>
                <w:rFonts w:cs="Arial"/>
                <w:szCs w:val="20"/>
              </w:rPr>
            </w:pPr>
            <w:r w:rsidRPr="00EC7B79">
              <w:rPr>
                <w:rFonts w:cs="Arial"/>
                <w:szCs w:val="20"/>
              </w:rPr>
              <w:t xml:space="preserve">Operatori ed </w:t>
            </w:r>
            <w:r w:rsidR="00E37843" w:rsidRPr="00EC7B79">
              <w:rPr>
                <w:rFonts w:cs="Arial"/>
                <w:szCs w:val="20"/>
              </w:rPr>
              <w:t>Utenti nuova c</w:t>
            </w:r>
            <w:r w:rsidRPr="00EC7B79">
              <w:rPr>
                <w:rFonts w:cs="Arial"/>
                <w:szCs w:val="20"/>
              </w:rPr>
              <w:t>onca di navigazione</w:t>
            </w:r>
          </w:p>
        </w:tc>
        <w:tc>
          <w:tcPr>
            <w:tcW w:w="2638" w:type="dxa"/>
          </w:tcPr>
          <w:p w14:paraId="34591D1F" w14:textId="77777777" w:rsidR="00ED69DD" w:rsidRPr="00EC7B79" w:rsidRDefault="00ED69DD" w:rsidP="00BC5C95">
            <w:pPr>
              <w:pStyle w:val="Paragraph"/>
              <w:jc w:val="left"/>
              <w:rPr>
                <w:rFonts w:cs="Arial"/>
                <w:szCs w:val="20"/>
              </w:rPr>
            </w:pPr>
            <w:r w:rsidRPr="00EC7B79">
              <w:rPr>
                <w:rFonts w:cs="Arial"/>
                <w:szCs w:val="20"/>
              </w:rPr>
              <w:t>Emissione di polveri</w:t>
            </w:r>
          </w:p>
          <w:p w14:paraId="59BF07F3" w14:textId="77777777" w:rsidR="00ED69DD" w:rsidRPr="00EC7B79" w:rsidRDefault="00ED69DD" w:rsidP="00BC5C95">
            <w:pPr>
              <w:pStyle w:val="Paragraph"/>
              <w:jc w:val="left"/>
              <w:rPr>
                <w:rFonts w:cs="Arial"/>
                <w:szCs w:val="20"/>
              </w:rPr>
            </w:pPr>
            <w:r w:rsidRPr="00EC7B79">
              <w:rPr>
                <w:rFonts w:cs="Arial"/>
                <w:szCs w:val="20"/>
              </w:rPr>
              <w:t>Conflitti con la circolazione</w:t>
            </w:r>
          </w:p>
        </w:tc>
      </w:tr>
      <w:tr w:rsidR="00F31212" w:rsidRPr="00EC7B79" w14:paraId="48090743" w14:textId="77777777" w:rsidTr="008C3BCC">
        <w:trPr>
          <w:jc w:val="center"/>
        </w:trPr>
        <w:tc>
          <w:tcPr>
            <w:tcW w:w="2942" w:type="dxa"/>
          </w:tcPr>
          <w:p w14:paraId="06A64783" w14:textId="77777777" w:rsidR="00F31212" w:rsidRPr="00EC7B79" w:rsidRDefault="00F31212" w:rsidP="00F31212">
            <w:pPr>
              <w:pStyle w:val="Paragraph"/>
              <w:rPr>
                <w:rFonts w:cs="Arial"/>
                <w:szCs w:val="20"/>
              </w:rPr>
            </w:pPr>
            <w:r w:rsidRPr="00EC7B79">
              <w:rPr>
                <w:rFonts w:cs="Arial"/>
                <w:szCs w:val="20"/>
              </w:rPr>
              <w:t>Installazione barriere di sicurezza zona ponte</w:t>
            </w:r>
          </w:p>
        </w:tc>
        <w:tc>
          <w:tcPr>
            <w:tcW w:w="2638" w:type="dxa"/>
          </w:tcPr>
          <w:p w14:paraId="341213B4" w14:textId="77777777" w:rsidR="00F31212" w:rsidRPr="00EC7B79" w:rsidRDefault="00F31212" w:rsidP="00F31212">
            <w:pPr>
              <w:pStyle w:val="Paragraph"/>
              <w:rPr>
                <w:rFonts w:cs="Arial"/>
                <w:szCs w:val="20"/>
              </w:rPr>
            </w:pPr>
            <w:r w:rsidRPr="00EC7B79">
              <w:rPr>
                <w:rFonts w:cs="Arial"/>
                <w:szCs w:val="20"/>
              </w:rPr>
              <w:t>Flusso veicolare diretto e/o proveniente da Isola Serafini</w:t>
            </w:r>
          </w:p>
        </w:tc>
        <w:tc>
          <w:tcPr>
            <w:tcW w:w="2638" w:type="dxa"/>
          </w:tcPr>
          <w:p w14:paraId="348AB330" w14:textId="77777777" w:rsidR="00F31212" w:rsidRPr="00EC7B79" w:rsidRDefault="00F31212" w:rsidP="00F31212">
            <w:pPr>
              <w:pStyle w:val="Paragraph"/>
              <w:jc w:val="left"/>
              <w:rPr>
                <w:rFonts w:cs="Arial"/>
                <w:szCs w:val="20"/>
              </w:rPr>
            </w:pPr>
            <w:r w:rsidRPr="00EC7B79">
              <w:rPr>
                <w:rFonts w:cs="Arial"/>
                <w:szCs w:val="20"/>
              </w:rPr>
              <w:t>Conflitti con la circolazione</w:t>
            </w:r>
          </w:p>
        </w:tc>
      </w:tr>
      <w:tr w:rsidR="00F31212" w:rsidRPr="00EC7B79" w14:paraId="5C1B206B" w14:textId="77777777" w:rsidTr="008C3BCC">
        <w:trPr>
          <w:jc w:val="center"/>
        </w:trPr>
        <w:tc>
          <w:tcPr>
            <w:tcW w:w="2942" w:type="dxa"/>
          </w:tcPr>
          <w:p w14:paraId="1D68727A" w14:textId="77777777" w:rsidR="00F31212" w:rsidRPr="00EC7B79" w:rsidRDefault="00F31212" w:rsidP="00F31212">
            <w:pPr>
              <w:pStyle w:val="Paragraph"/>
              <w:rPr>
                <w:rFonts w:cs="Arial"/>
                <w:szCs w:val="20"/>
              </w:rPr>
            </w:pPr>
            <w:r w:rsidRPr="00EC7B79">
              <w:rPr>
                <w:rFonts w:cs="Arial"/>
                <w:szCs w:val="20"/>
              </w:rPr>
              <w:t>Realizzazione tappeto di usura</w:t>
            </w:r>
          </w:p>
        </w:tc>
        <w:tc>
          <w:tcPr>
            <w:tcW w:w="2638" w:type="dxa"/>
          </w:tcPr>
          <w:p w14:paraId="4AFC83B1" w14:textId="77777777" w:rsidR="00F31212" w:rsidRPr="00EC7B79" w:rsidRDefault="00F31212" w:rsidP="00F31212">
            <w:pPr>
              <w:pStyle w:val="Paragraph"/>
              <w:rPr>
                <w:rFonts w:cs="Arial"/>
                <w:szCs w:val="20"/>
              </w:rPr>
            </w:pPr>
            <w:r w:rsidRPr="00EC7B79">
              <w:rPr>
                <w:rFonts w:cs="Arial"/>
                <w:szCs w:val="20"/>
              </w:rPr>
              <w:t>Traffico mezzi pesanti generato da cava Isola Serafini</w:t>
            </w:r>
          </w:p>
        </w:tc>
        <w:tc>
          <w:tcPr>
            <w:tcW w:w="2638" w:type="dxa"/>
          </w:tcPr>
          <w:p w14:paraId="5455012E" w14:textId="77777777" w:rsidR="00F31212" w:rsidRPr="00EC7B79" w:rsidRDefault="00F31212" w:rsidP="00F31212">
            <w:pPr>
              <w:pStyle w:val="Paragraph"/>
              <w:jc w:val="left"/>
              <w:rPr>
                <w:rFonts w:cs="Arial"/>
                <w:szCs w:val="20"/>
              </w:rPr>
            </w:pPr>
            <w:r w:rsidRPr="00EC7B79">
              <w:rPr>
                <w:rFonts w:cs="Arial"/>
                <w:szCs w:val="20"/>
              </w:rPr>
              <w:t>Conflitti con la circolazione</w:t>
            </w:r>
          </w:p>
        </w:tc>
      </w:tr>
    </w:tbl>
    <w:p w14:paraId="17B7997E" w14:textId="77777777" w:rsidR="00ED69DD" w:rsidRPr="00EC7B79" w:rsidRDefault="00ED69DD" w:rsidP="00F94E8D">
      <w:pPr>
        <w:pStyle w:val="Heading2"/>
      </w:pPr>
      <w:bookmarkStart w:id="170" w:name="_Toc485306933"/>
      <w:bookmarkStart w:id="171" w:name="_Toc24967900"/>
      <w:r w:rsidRPr="00EC7B79">
        <w:t>RISCHI E VINCOLI PER L’IMPRESA NELL’ESECUZIONE DELLE LAVORAZIONI</w:t>
      </w:r>
      <w:bookmarkEnd w:id="170"/>
      <w:bookmarkEnd w:id="171"/>
    </w:p>
    <w:p w14:paraId="79882A79" w14:textId="77777777" w:rsidR="00ED69DD" w:rsidRPr="00EC7B79" w:rsidRDefault="00ED69DD" w:rsidP="00ED69DD">
      <w:pPr>
        <w:pStyle w:val="Paragraph"/>
        <w:rPr>
          <w:b/>
          <w:bCs/>
          <w:u w:val="single"/>
        </w:rPr>
      </w:pPr>
      <w:r w:rsidRPr="00EC7B79">
        <w:rPr>
          <w:b/>
          <w:bCs/>
          <w:u w:val="single"/>
        </w:rPr>
        <w:t>RISCHI E VINCOLI AGGIUNTIVI NELL’ESECUZIONE DELLE LAVORAZIONI</w:t>
      </w:r>
    </w:p>
    <w:p w14:paraId="77D24A88" w14:textId="77777777" w:rsidR="00ED69DD" w:rsidRPr="00EC7B79" w:rsidRDefault="00ED69DD" w:rsidP="00ED69DD">
      <w:pPr>
        <w:pStyle w:val="Paragraph"/>
      </w:pPr>
      <w:r w:rsidRPr="00EC7B79">
        <w:t xml:space="preserve">Nelle lavorazioni previste si possono elencare alcuni pericoli comuni legati alla particolarità della situazione ambientale, alla presenza di lavorazioni speciali, alla necessità di operare spesso in un ambiente difficile, provvisorio e pericoloso, dove gli spazi sono ristretti, le comunicazioni difficili e sono presenti mezzi pesanti in manovra. </w:t>
      </w:r>
    </w:p>
    <w:p w14:paraId="598236DF" w14:textId="729F60E5" w:rsidR="00ED69DD" w:rsidRPr="005E2E82" w:rsidRDefault="00ED69DD" w:rsidP="00ED69DD">
      <w:pPr>
        <w:pStyle w:val="Caption"/>
      </w:pPr>
      <w:bookmarkStart w:id="172" w:name="_Toc485306961"/>
      <w:bookmarkStart w:id="173" w:name="_Toc22982799"/>
      <w:r w:rsidRPr="00EC7B79">
        <w:t xml:space="preserve">Tabella </w:t>
      </w:r>
      <w:r w:rsidR="001377F4" w:rsidRPr="005E2E82">
        <w:rPr>
          <w:noProof/>
        </w:rPr>
        <w:fldChar w:fldCharType="begin"/>
      </w:r>
      <w:r w:rsidR="001377F4" w:rsidRPr="00EC7B79">
        <w:rPr>
          <w:noProof/>
        </w:rPr>
        <w:instrText xml:space="preserve"> STYLEREF 1 \s </w:instrText>
      </w:r>
      <w:r w:rsidR="001377F4" w:rsidRPr="005E2E82">
        <w:rPr>
          <w:noProof/>
        </w:rPr>
        <w:fldChar w:fldCharType="separate"/>
      </w:r>
      <w:r w:rsidR="007E2686">
        <w:rPr>
          <w:noProof/>
        </w:rPr>
        <w:t>6</w:t>
      </w:r>
      <w:r w:rsidR="001377F4" w:rsidRPr="005E2E82">
        <w:rPr>
          <w:noProof/>
        </w:rPr>
        <w:fldChar w:fldCharType="end"/>
      </w:r>
      <w:r w:rsidR="00655162" w:rsidRPr="005E2E82">
        <w:t>.</w:t>
      </w:r>
      <w:r w:rsidR="001377F4" w:rsidRPr="005E2E82">
        <w:rPr>
          <w:noProof/>
        </w:rPr>
        <w:fldChar w:fldCharType="begin"/>
      </w:r>
      <w:r w:rsidR="001377F4" w:rsidRPr="00EC7B79">
        <w:rPr>
          <w:noProof/>
        </w:rPr>
        <w:instrText xml:space="preserve"> SEQ Tabella \* ARABIC \s 1 </w:instrText>
      </w:r>
      <w:r w:rsidR="001377F4" w:rsidRPr="005E2E82">
        <w:rPr>
          <w:noProof/>
        </w:rPr>
        <w:fldChar w:fldCharType="separate"/>
      </w:r>
      <w:r w:rsidR="007E2686">
        <w:rPr>
          <w:noProof/>
        </w:rPr>
        <w:t>2</w:t>
      </w:r>
      <w:r w:rsidR="001377F4" w:rsidRPr="005E2E82">
        <w:rPr>
          <w:noProof/>
        </w:rPr>
        <w:fldChar w:fldCharType="end"/>
      </w:r>
      <w:r w:rsidRPr="005E2E82">
        <w:t>:</w:t>
      </w:r>
      <w:r w:rsidRPr="005E2E82">
        <w:tab/>
        <w:t>Rischi generali dell’Impresa nell’esecuzione dei Lavori</w:t>
      </w:r>
      <w:bookmarkEnd w:id="172"/>
      <w:bookmarkEnd w:id="173"/>
    </w:p>
    <w:tbl>
      <w:tblPr>
        <w:tblStyle w:val="RCONSTableStyle1"/>
        <w:tblW w:w="4768" w:type="pct"/>
        <w:jc w:val="center"/>
        <w:tblLook w:val="01E0" w:firstRow="1" w:lastRow="1" w:firstColumn="1" w:lastColumn="1" w:noHBand="0" w:noVBand="0"/>
      </w:tblPr>
      <w:tblGrid>
        <w:gridCol w:w="2972"/>
        <w:gridCol w:w="1384"/>
        <w:gridCol w:w="4286"/>
      </w:tblGrid>
      <w:tr w:rsidR="00ED69DD" w:rsidRPr="00EC7B79" w14:paraId="1ADE9089" w14:textId="77777777" w:rsidTr="00F94E8D">
        <w:trPr>
          <w:cnfStyle w:val="100000000000" w:firstRow="1" w:lastRow="0" w:firstColumn="0" w:lastColumn="0" w:oddVBand="0" w:evenVBand="0" w:oddHBand="0" w:evenHBand="0" w:firstRowFirstColumn="0" w:firstRowLastColumn="0" w:lastRowFirstColumn="0" w:lastRowLastColumn="0"/>
          <w:tblHeader/>
          <w:jc w:val="center"/>
        </w:trPr>
        <w:tc>
          <w:tcPr>
            <w:tcW w:w="1719" w:type="pct"/>
          </w:tcPr>
          <w:p w14:paraId="737FDF67" w14:textId="77777777" w:rsidR="00ED69DD" w:rsidRPr="001F3F00" w:rsidRDefault="00ED69DD" w:rsidP="00BC5C95">
            <w:pPr>
              <w:tabs>
                <w:tab w:val="left" w:pos="851"/>
              </w:tabs>
              <w:spacing w:before="120" w:after="120"/>
              <w:jc w:val="center"/>
              <w:rPr>
                <w:rFonts w:cs="Arial"/>
                <w:b/>
                <w:bCs/>
                <w:color w:val="FFFFFF"/>
                <w:szCs w:val="20"/>
              </w:rPr>
            </w:pPr>
            <w:r w:rsidRPr="001F3F00">
              <w:rPr>
                <w:rFonts w:cs="Arial"/>
                <w:b/>
                <w:bCs/>
                <w:color w:val="FFFFFF"/>
                <w:szCs w:val="20"/>
              </w:rPr>
              <w:t>Rischi</w:t>
            </w:r>
          </w:p>
        </w:tc>
        <w:tc>
          <w:tcPr>
            <w:tcW w:w="801" w:type="pct"/>
          </w:tcPr>
          <w:p w14:paraId="0BAA5CD2" w14:textId="77777777" w:rsidR="00ED69DD" w:rsidRPr="001F3F00" w:rsidRDefault="00ED69DD" w:rsidP="00BC5C95">
            <w:pPr>
              <w:tabs>
                <w:tab w:val="left" w:pos="851"/>
              </w:tabs>
              <w:spacing w:before="120" w:after="120"/>
              <w:jc w:val="center"/>
              <w:rPr>
                <w:rFonts w:cs="Arial"/>
                <w:b/>
                <w:bCs/>
                <w:color w:val="FFFFFF"/>
                <w:szCs w:val="20"/>
              </w:rPr>
            </w:pPr>
            <w:r w:rsidRPr="001F3F00">
              <w:rPr>
                <w:rFonts w:cs="Arial"/>
                <w:b/>
                <w:bCs/>
                <w:color w:val="FFFFFF"/>
                <w:szCs w:val="20"/>
              </w:rPr>
              <w:t>Prevedibilità              per il Cantiere</w:t>
            </w:r>
          </w:p>
        </w:tc>
        <w:tc>
          <w:tcPr>
            <w:tcW w:w="2480" w:type="pct"/>
          </w:tcPr>
          <w:p w14:paraId="21B79512" w14:textId="77777777" w:rsidR="00ED69DD" w:rsidRPr="001F3F00" w:rsidRDefault="00ED69DD" w:rsidP="00BC5C95">
            <w:pPr>
              <w:tabs>
                <w:tab w:val="left" w:pos="851"/>
              </w:tabs>
              <w:spacing w:before="120" w:after="120"/>
              <w:jc w:val="center"/>
              <w:rPr>
                <w:rFonts w:cs="Arial"/>
                <w:b/>
                <w:bCs/>
                <w:color w:val="FFFFFF"/>
                <w:szCs w:val="20"/>
              </w:rPr>
            </w:pPr>
            <w:r w:rsidRPr="001F3F00">
              <w:rPr>
                <w:rFonts w:cs="Arial"/>
                <w:b/>
                <w:bCs/>
                <w:color w:val="FFFFFF"/>
                <w:szCs w:val="20"/>
              </w:rPr>
              <w:t>Origine del Rischio Presente</w:t>
            </w:r>
          </w:p>
        </w:tc>
      </w:tr>
      <w:tr w:rsidR="00ED69DD" w:rsidRPr="00EC7B79" w14:paraId="249DFCD4" w14:textId="77777777" w:rsidTr="002515AD">
        <w:trPr>
          <w:trHeight w:val="284"/>
          <w:jc w:val="center"/>
        </w:trPr>
        <w:tc>
          <w:tcPr>
            <w:tcW w:w="1719" w:type="pct"/>
          </w:tcPr>
          <w:p w14:paraId="675B85B3" w14:textId="77777777" w:rsidR="00ED69DD" w:rsidRPr="00EC7B79" w:rsidRDefault="00ED69DD" w:rsidP="00BC5C95">
            <w:pPr>
              <w:tabs>
                <w:tab w:val="left" w:pos="851"/>
              </w:tabs>
              <w:spacing w:before="120" w:after="120"/>
              <w:jc w:val="left"/>
              <w:rPr>
                <w:rFonts w:cs="Arial"/>
                <w:szCs w:val="20"/>
              </w:rPr>
            </w:pPr>
            <w:r w:rsidRPr="00EC7B79">
              <w:rPr>
                <w:rFonts w:cs="Arial"/>
                <w:szCs w:val="20"/>
              </w:rPr>
              <w:t>a) rischi di investimento da veicoli circolanti nell’area di cantiere</w:t>
            </w:r>
          </w:p>
        </w:tc>
        <w:tc>
          <w:tcPr>
            <w:tcW w:w="801" w:type="pct"/>
          </w:tcPr>
          <w:p w14:paraId="3D250B21" w14:textId="77777777" w:rsidR="00ED69DD" w:rsidRPr="00EC7B79" w:rsidRDefault="00ED69DD" w:rsidP="00BC5C95">
            <w:pPr>
              <w:tabs>
                <w:tab w:val="left" w:pos="851"/>
              </w:tabs>
              <w:spacing w:before="120" w:after="120"/>
              <w:jc w:val="center"/>
              <w:rPr>
                <w:rFonts w:cs="Arial"/>
                <w:szCs w:val="20"/>
              </w:rPr>
            </w:pPr>
            <w:r w:rsidRPr="00EC7B79">
              <w:rPr>
                <w:rFonts w:cs="Arial"/>
                <w:szCs w:val="20"/>
              </w:rPr>
              <w:t>SI</w:t>
            </w:r>
          </w:p>
        </w:tc>
        <w:tc>
          <w:tcPr>
            <w:tcW w:w="2480" w:type="pct"/>
          </w:tcPr>
          <w:p w14:paraId="5128C86E" w14:textId="77777777" w:rsidR="00ED69DD" w:rsidRPr="00EC7B79" w:rsidRDefault="00ED69DD" w:rsidP="00BC5C95">
            <w:pPr>
              <w:tabs>
                <w:tab w:val="left" w:pos="851"/>
              </w:tabs>
              <w:spacing w:before="120" w:after="120"/>
              <w:rPr>
                <w:rFonts w:cs="Arial"/>
                <w:szCs w:val="20"/>
              </w:rPr>
            </w:pPr>
            <w:r w:rsidRPr="00EC7B79">
              <w:rPr>
                <w:rFonts w:cs="Arial"/>
                <w:szCs w:val="20"/>
              </w:rPr>
              <w:t>Interferenza tra i transiti lungo la pista di cantiere e le diverse lavorazioni</w:t>
            </w:r>
            <w:r w:rsidR="000201FA" w:rsidRPr="00EC7B79">
              <w:rPr>
                <w:rFonts w:cs="Arial"/>
                <w:szCs w:val="20"/>
              </w:rPr>
              <w:t xml:space="preserve"> </w:t>
            </w:r>
          </w:p>
        </w:tc>
      </w:tr>
      <w:tr w:rsidR="00ED69DD" w:rsidRPr="00EC7B79" w14:paraId="18630E58" w14:textId="77777777" w:rsidTr="000201FA">
        <w:trPr>
          <w:jc w:val="center"/>
        </w:trPr>
        <w:tc>
          <w:tcPr>
            <w:tcW w:w="1719" w:type="pct"/>
          </w:tcPr>
          <w:p w14:paraId="5BF914D3" w14:textId="77777777" w:rsidR="00ED69DD" w:rsidRPr="00EC7B79" w:rsidRDefault="00ED69DD" w:rsidP="00BC5C95">
            <w:pPr>
              <w:tabs>
                <w:tab w:val="left" w:pos="851"/>
              </w:tabs>
              <w:spacing w:before="120" w:after="120"/>
              <w:jc w:val="left"/>
              <w:rPr>
                <w:rFonts w:cs="Arial"/>
                <w:szCs w:val="20"/>
              </w:rPr>
            </w:pPr>
            <w:r w:rsidRPr="00EC7B79">
              <w:rPr>
                <w:rFonts w:cs="Arial"/>
                <w:szCs w:val="20"/>
              </w:rPr>
              <w:t>b) rischio di seppellimento negli scavi; o in generale nei movimenti terra</w:t>
            </w:r>
          </w:p>
        </w:tc>
        <w:tc>
          <w:tcPr>
            <w:tcW w:w="801" w:type="pct"/>
          </w:tcPr>
          <w:p w14:paraId="7DA0CB40" w14:textId="77777777" w:rsidR="00ED69DD" w:rsidRPr="00EC7B79" w:rsidRDefault="00B50E5D" w:rsidP="00BC5C95">
            <w:pPr>
              <w:tabs>
                <w:tab w:val="left" w:pos="851"/>
              </w:tabs>
              <w:spacing w:before="120" w:after="120"/>
              <w:jc w:val="center"/>
              <w:rPr>
                <w:rFonts w:cs="Arial"/>
                <w:szCs w:val="20"/>
              </w:rPr>
            </w:pPr>
            <w:r w:rsidRPr="00EC7B79">
              <w:rPr>
                <w:rFonts w:cs="Arial"/>
                <w:szCs w:val="20"/>
              </w:rPr>
              <w:t>NO</w:t>
            </w:r>
          </w:p>
        </w:tc>
        <w:tc>
          <w:tcPr>
            <w:tcW w:w="2480" w:type="pct"/>
          </w:tcPr>
          <w:p w14:paraId="1CA245F8" w14:textId="77777777" w:rsidR="00ED69DD" w:rsidRPr="00EC7B79" w:rsidRDefault="00ED69DD" w:rsidP="00BC5C95">
            <w:pPr>
              <w:tabs>
                <w:tab w:val="left" w:pos="851"/>
              </w:tabs>
              <w:spacing w:before="120" w:after="120"/>
              <w:rPr>
                <w:rFonts w:cs="Arial"/>
                <w:szCs w:val="20"/>
              </w:rPr>
            </w:pPr>
          </w:p>
        </w:tc>
      </w:tr>
      <w:tr w:rsidR="00B50E5D" w:rsidRPr="00EC7B79" w14:paraId="1CBA865A" w14:textId="77777777" w:rsidTr="000201FA">
        <w:trPr>
          <w:jc w:val="center"/>
        </w:trPr>
        <w:tc>
          <w:tcPr>
            <w:tcW w:w="1719" w:type="pct"/>
          </w:tcPr>
          <w:p w14:paraId="2B29F1E1" w14:textId="77777777" w:rsidR="00B50E5D" w:rsidRPr="00EC7B79" w:rsidRDefault="00B50E5D" w:rsidP="00B50E5D">
            <w:pPr>
              <w:tabs>
                <w:tab w:val="left" w:pos="851"/>
              </w:tabs>
              <w:spacing w:before="120" w:after="120"/>
              <w:jc w:val="left"/>
              <w:rPr>
                <w:rFonts w:cs="Arial"/>
                <w:szCs w:val="20"/>
              </w:rPr>
            </w:pPr>
            <w:r w:rsidRPr="00EC7B79">
              <w:rPr>
                <w:rFonts w:cs="Arial"/>
                <w:szCs w:val="20"/>
              </w:rPr>
              <w:t>c) rischio di caduta dall’alto;</w:t>
            </w:r>
          </w:p>
        </w:tc>
        <w:tc>
          <w:tcPr>
            <w:tcW w:w="801" w:type="pct"/>
          </w:tcPr>
          <w:p w14:paraId="03310927" w14:textId="77777777" w:rsidR="00B50E5D" w:rsidRPr="00EC7B79" w:rsidRDefault="00B50E5D" w:rsidP="00B50E5D">
            <w:pPr>
              <w:tabs>
                <w:tab w:val="left" w:pos="851"/>
              </w:tabs>
              <w:spacing w:before="120" w:after="120"/>
              <w:jc w:val="center"/>
              <w:rPr>
                <w:rFonts w:cs="Arial"/>
                <w:szCs w:val="20"/>
              </w:rPr>
            </w:pPr>
            <w:r w:rsidRPr="00EC7B79">
              <w:rPr>
                <w:rFonts w:cs="Arial"/>
                <w:szCs w:val="20"/>
              </w:rPr>
              <w:t>NO</w:t>
            </w:r>
          </w:p>
        </w:tc>
        <w:tc>
          <w:tcPr>
            <w:tcW w:w="2480" w:type="pct"/>
          </w:tcPr>
          <w:p w14:paraId="0B38CA6E" w14:textId="77777777" w:rsidR="00B50E5D" w:rsidRPr="00EC7B79" w:rsidRDefault="00B50E5D" w:rsidP="00B50E5D">
            <w:pPr>
              <w:tabs>
                <w:tab w:val="left" w:pos="851"/>
              </w:tabs>
              <w:spacing w:before="120" w:after="120"/>
              <w:rPr>
                <w:rFonts w:cs="Arial"/>
                <w:szCs w:val="20"/>
              </w:rPr>
            </w:pPr>
          </w:p>
        </w:tc>
      </w:tr>
      <w:tr w:rsidR="00ED69DD" w:rsidRPr="00EC7B79" w14:paraId="017F15E0" w14:textId="77777777" w:rsidTr="000201FA">
        <w:trPr>
          <w:trHeight w:val="798"/>
          <w:jc w:val="center"/>
        </w:trPr>
        <w:tc>
          <w:tcPr>
            <w:tcW w:w="1719" w:type="pct"/>
          </w:tcPr>
          <w:p w14:paraId="3AC0F17E" w14:textId="77777777" w:rsidR="00ED69DD" w:rsidRPr="00EC7B79" w:rsidDel="006C32B8" w:rsidRDefault="00ED69DD" w:rsidP="00BC5C95">
            <w:pPr>
              <w:tabs>
                <w:tab w:val="left" w:pos="851"/>
              </w:tabs>
              <w:spacing w:before="120" w:after="120"/>
              <w:jc w:val="left"/>
              <w:rPr>
                <w:rFonts w:cs="Arial"/>
                <w:szCs w:val="20"/>
              </w:rPr>
            </w:pPr>
            <w:r w:rsidRPr="00EC7B79">
              <w:rPr>
                <w:rFonts w:cs="Arial"/>
                <w:szCs w:val="20"/>
              </w:rPr>
              <w:t>d) rischi legati alla salubrità dell’aria</w:t>
            </w:r>
          </w:p>
        </w:tc>
        <w:tc>
          <w:tcPr>
            <w:tcW w:w="801" w:type="pct"/>
          </w:tcPr>
          <w:p w14:paraId="16FD5252" w14:textId="77777777" w:rsidR="00ED69DD" w:rsidRPr="00EC7B79" w:rsidRDefault="00ED69DD" w:rsidP="00BC5C95">
            <w:pPr>
              <w:tabs>
                <w:tab w:val="left" w:pos="851"/>
              </w:tabs>
              <w:spacing w:before="120" w:after="120"/>
              <w:jc w:val="center"/>
              <w:rPr>
                <w:rFonts w:cs="Arial"/>
                <w:szCs w:val="20"/>
              </w:rPr>
            </w:pPr>
            <w:r w:rsidRPr="00EC7B79">
              <w:rPr>
                <w:rFonts w:cs="Arial"/>
                <w:szCs w:val="20"/>
              </w:rPr>
              <w:t>SI</w:t>
            </w:r>
          </w:p>
        </w:tc>
        <w:tc>
          <w:tcPr>
            <w:tcW w:w="2480" w:type="pct"/>
          </w:tcPr>
          <w:p w14:paraId="0F4BC000" w14:textId="77777777" w:rsidR="00ED69DD" w:rsidRPr="00EC7B79" w:rsidRDefault="00ED69DD" w:rsidP="00B50E5D">
            <w:pPr>
              <w:tabs>
                <w:tab w:val="left" w:pos="851"/>
              </w:tabs>
              <w:spacing w:before="120" w:after="120"/>
              <w:rPr>
                <w:rFonts w:cs="Arial"/>
                <w:szCs w:val="20"/>
              </w:rPr>
            </w:pPr>
            <w:r w:rsidRPr="00EC7B79">
              <w:rPr>
                <w:rFonts w:cs="Arial"/>
                <w:szCs w:val="20"/>
              </w:rPr>
              <w:t>Potenziale presenza di polveri durante</w:t>
            </w:r>
            <w:r w:rsidR="00F31212" w:rsidRPr="00EC7B79">
              <w:rPr>
                <w:rFonts w:cs="Arial"/>
                <w:szCs w:val="20"/>
              </w:rPr>
              <w:t xml:space="preserve"> gli scavi e nella</w:t>
            </w:r>
            <w:r w:rsidRPr="00EC7B79">
              <w:rPr>
                <w:rFonts w:cs="Arial"/>
                <w:szCs w:val="20"/>
              </w:rPr>
              <w:t xml:space="preserve"> </w:t>
            </w:r>
            <w:r w:rsidR="00B50E5D" w:rsidRPr="00EC7B79">
              <w:rPr>
                <w:rFonts w:cs="Arial"/>
                <w:szCs w:val="20"/>
              </w:rPr>
              <w:t xml:space="preserve">realizzazione della fondazione in misto </w:t>
            </w:r>
            <w:r w:rsidR="00F31212" w:rsidRPr="00EC7B79">
              <w:rPr>
                <w:rFonts w:cs="Arial"/>
                <w:szCs w:val="20"/>
              </w:rPr>
              <w:t>stabilizzato</w:t>
            </w:r>
            <w:r w:rsidR="00B50E5D" w:rsidRPr="00EC7B79">
              <w:rPr>
                <w:rFonts w:cs="Arial"/>
                <w:szCs w:val="20"/>
              </w:rPr>
              <w:t>.</w:t>
            </w:r>
          </w:p>
          <w:p w14:paraId="681179EB" w14:textId="77777777" w:rsidR="00B50E5D" w:rsidRPr="00EC7B79" w:rsidRDefault="00B50E5D" w:rsidP="00B50E5D">
            <w:pPr>
              <w:tabs>
                <w:tab w:val="left" w:pos="851"/>
              </w:tabs>
              <w:spacing w:before="120" w:after="120"/>
              <w:rPr>
                <w:rFonts w:cs="Arial"/>
                <w:szCs w:val="20"/>
              </w:rPr>
            </w:pPr>
            <w:r w:rsidRPr="00EC7B79">
              <w:rPr>
                <w:rFonts w:cs="Arial"/>
                <w:szCs w:val="20"/>
              </w:rPr>
              <w:t>Presenza di fumi durante la realizzazione della pavimentazione in conglomerato bituminoso.</w:t>
            </w:r>
          </w:p>
        </w:tc>
      </w:tr>
      <w:tr w:rsidR="000201FA" w:rsidRPr="00EC7B79" w14:paraId="5150FD10" w14:textId="77777777" w:rsidTr="000201FA">
        <w:trPr>
          <w:jc w:val="center"/>
        </w:trPr>
        <w:tc>
          <w:tcPr>
            <w:tcW w:w="1719" w:type="pct"/>
          </w:tcPr>
          <w:p w14:paraId="0376DC44" w14:textId="77777777" w:rsidR="000201FA" w:rsidRPr="00EC7B79" w:rsidRDefault="000201FA" w:rsidP="000201FA">
            <w:pPr>
              <w:tabs>
                <w:tab w:val="left" w:pos="851"/>
              </w:tabs>
              <w:spacing w:before="120" w:after="120"/>
              <w:jc w:val="left"/>
              <w:rPr>
                <w:rFonts w:cs="Arial"/>
                <w:szCs w:val="20"/>
              </w:rPr>
            </w:pPr>
            <w:r w:rsidRPr="00EC7B79">
              <w:rPr>
                <w:rFonts w:cs="Arial"/>
                <w:szCs w:val="20"/>
              </w:rPr>
              <w:t xml:space="preserve">e) rischi derivanti da estese demolizioni o manutenzioni ove le </w:t>
            </w:r>
            <w:r w:rsidRPr="00EC7B79">
              <w:rPr>
                <w:rFonts w:cs="Arial"/>
                <w:szCs w:val="20"/>
              </w:rPr>
              <w:lastRenderedPageBreak/>
              <w:t>modalità tecniche di attuazione siano definite in fase di progetto</w:t>
            </w:r>
          </w:p>
        </w:tc>
        <w:tc>
          <w:tcPr>
            <w:tcW w:w="801" w:type="pct"/>
          </w:tcPr>
          <w:p w14:paraId="01ECBE6D" w14:textId="77777777" w:rsidR="000201FA" w:rsidRPr="00EC7B79" w:rsidRDefault="000201FA" w:rsidP="000201FA">
            <w:pPr>
              <w:tabs>
                <w:tab w:val="left" w:pos="851"/>
              </w:tabs>
              <w:spacing w:before="120" w:after="120"/>
              <w:jc w:val="center"/>
              <w:rPr>
                <w:rFonts w:cs="Arial"/>
                <w:szCs w:val="20"/>
              </w:rPr>
            </w:pPr>
            <w:r w:rsidRPr="00EC7B79">
              <w:rPr>
                <w:rFonts w:cs="Arial"/>
                <w:szCs w:val="20"/>
              </w:rPr>
              <w:lastRenderedPageBreak/>
              <w:t>NO</w:t>
            </w:r>
          </w:p>
        </w:tc>
        <w:tc>
          <w:tcPr>
            <w:tcW w:w="2480" w:type="pct"/>
          </w:tcPr>
          <w:p w14:paraId="72521087" w14:textId="77777777" w:rsidR="000201FA" w:rsidRPr="00EC7B79" w:rsidRDefault="000201FA" w:rsidP="000201FA">
            <w:pPr>
              <w:tabs>
                <w:tab w:val="left" w:pos="851"/>
              </w:tabs>
              <w:spacing w:before="120" w:after="120"/>
              <w:rPr>
                <w:rFonts w:cs="Arial"/>
                <w:szCs w:val="20"/>
              </w:rPr>
            </w:pPr>
          </w:p>
        </w:tc>
      </w:tr>
      <w:tr w:rsidR="00ED69DD" w:rsidRPr="00EC7B79" w14:paraId="144C855A" w14:textId="77777777" w:rsidTr="000201FA">
        <w:trPr>
          <w:jc w:val="center"/>
        </w:trPr>
        <w:tc>
          <w:tcPr>
            <w:tcW w:w="1719" w:type="pct"/>
          </w:tcPr>
          <w:p w14:paraId="2B092B0D" w14:textId="77777777" w:rsidR="00ED69DD" w:rsidRPr="00EC7B79" w:rsidRDefault="00ED69DD" w:rsidP="00BC5C95">
            <w:pPr>
              <w:tabs>
                <w:tab w:val="left" w:pos="851"/>
              </w:tabs>
              <w:spacing w:before="120" w:after="120"/>
              <w:jc w:val="left"/>
              <w:rPr>
                <w:rFonts w:cs="Arial"/>
                <w:szCs w:val="20"/>
              </w:rPr>
            </w:pPr>
            <w:r w:rsidRPr="00EC7B79">
              <w:rPr>
                <w:rFonts w:cs="Arial"/>
                <w:szCs w:val="20"/>
              </w:rPr>
              <w:lastRenderedPageBreak/>
              <w:t>f) rischi di incendio o esplosione connessi con lavorazioni e materiali pericolosi utilizzati in cantiere;</w:t>
            </w:r>
          </w:p>
        </w:tc>
        <w:tc>
          <w:tcPr>
            <w:tcW w:w="801" w:type="pct"/>
          </w:tcPr>
          <w:p w14:paraId="19C55C34" w14:textId="77777777" w:rsidR="00ED69DD" w:rsidRPr="00EC7B79" w:rsidRDefault="00ED69DD" w:rsidP="00BC5C95">
            <w:pPr>
              <w:tabs>
                <w:tab w:val="left" w:pos="851"/>
              </w:tabs>
              <w:spacing w:before="120" w:after="120"/>
              <w:jc w:val="center"/>
              <w:rPr>
                <w:rFonts w:cs="Arial"/>
                <w:szCs w:val="20"/>
              </w:rPr>
            </w:pPr>
            <w:r w:rsidRPr="00EC7B79">
              <w:rPr>
                <w:rFonts w:cs="Arial"/>
                <w:szCs w:val="20"/>
              </w:rPr>
              <w:t>NO</w:t>
            </w:r>
          </w:p>
        </w:tc>
        <w:tc>
          <w:tcPr>
            <w:tcW w:w="2480" w:type="pct"/>
          </w:tcPr>
          <w:p w14:paraId="436EFF7F" w14:textId="77777777" w:rsidR="00ED69DD" w:rsidRPr="00EC7B79" w:rsidRDefault="00ED69DD" w:rsidP="00BC5C95">
            <w:pPr>
              <w:tabs>
                <w:tab w:val="left" w:pos="851"/>
              </w:tabs>
              <w:spacing w:before="120" w:after="120"/>
              <w:rPr>
                <w:rFonts w:cs="Arial"/>
                <w:szCs w:val="20"/>
              </w:rPr>
            </w:pPr>
          </w:p>
        </w:tc>
      </w:tr>
      <w:tr w:rsidR="00ED69DD" w:rsidRPr="00EC7B79" w14:paraId="29B1A9A5" w14:textId="77777777" w:rsidTr="000201FA">
        <w:trPr>
          <w:jc w:val="center"/>
        </w:trPr>
        <w:tc>
          <w:tcPr>
            <w:tcW w:w="1719" w:type="pct"/>
          </w:tcPr>
          <w:p w14:paraId="56A49BD8" w14:textId="77777777" w:rsidR="00ED69DD" w:rsidRPr="00EC7B79" w:rsidRDefault="00ED69DD" w:rsidP="00BC5C95">
            <w:pPr>
              <w:tabs>
                <w:tab w:val="left" w:pos="851"/>
              </w:tabs>
              <w:spacing w:before="120" w:after="120"/>
              <w:jc w:val="left"/>
              <w:rPr>
                <w:rFonts w:cs="Arial"/>
                <w:szCs w:val="20"/>
              </w:rPr>
            </w:pPr>
            <w:r w:rsidRPr="00EC7B79">
              <w:rPr>
                <w:rFonts w:cs="Arial"/>
                <w:szCs w:val="20"/>
              </w:rPr>
              <w:t>g) rischi relativi gli sbalzi eccessivi di temperatura.</w:t>
            </w:r>
          </w:p>
        </w:tc>
        <w:tc>
          <w:tcPr>
            <w:tcW w:w="801" w:type="pct"/>
          </w:tcPr>
          <w:p w14:paraId="03FB989F" w14:textId="77777777" w:rsidR="00ED69DD" w:rsidRPr="00EC7B79" w:rsidRDefault="00F31212" w:rsidP="00BC5C95">
            <w:pPr>
              <w:tabs>
                <w:tab w:val="left" w:pos="851"/>
              </w:tabs>
              <w:spacing w:before="120" w:after="120"/>
              <w:jc w:val="center"/>
              <w:rPr>
                <w:rFonts w:cs="Arial"/>
                <w:szCs w:val="20"/>
              </w:rPr>
            </w:pPr>
            <w:r w:rsidRPr="00EC7B79">
              <w:rPr>
                <w:rFonts w:cs="Arial"/>
                <w:szCs w:val="20"/>
              </w:rPr>
              <w:t>SI</w:t>
            </w:r>
          </w:p>
        </w:tc>
        <w:tc>
          <w:tcPr>
            <w:tcW w:w="2480" w:type="pct"/>
          </w:tcPr>
          <w:p w14:paraId="661AB57F" w14:textId="77777777" w:rsidR="00ED69DD" w:rsidRPr="00EC7B79" w:rsidRDefault="00ED69DD" w:rsidP="00BC5C95">
            <w:pPr>
              <w:tabs>
                <w:tab w:val="left" w:pos="851"/>
              </w:tabs>
              <w:spacing w:before="120" w:after="120"/>
              <w:rPr>
                <w:rFonts w:cs="Arial"/>
                <w:szCs w:val="20"/>
              </w:rPr>
            </w:pPr>
          </w:p>
        </w:tc>
      </w:tr>
      <w:tr w:rsidR="00ED69DD" w:rsidRPr="00EC7B79" w14:paraId="3D17D2A4" w14:textId="77777777" w:rsidTr="000201FA">
        <w:trPr>
          <w:jc w:val="center"/>
        </w:trPr>
        <w:tc>
          <w:tcPr>
            <w:tcW w:w="1719" w:type="pct"/>
          </w:tcPr>
          <w:p w14:paraId="1FC5F6FC" w14:textId="77777777" w:rsidR="00ED69DD" w:rsidRPr="00EC7B79" w:rsidRDefault="00ED69DD" w:rsidP="00BC5C95">
            <w:pPr>
              <w:tabs>
                <w:tab w:val="left" w:pos="851"/>
              </w:tabs>
              <w:spacing w:before="120" w:after="120"/>
              <w:jc w:val="left"/>
              <w:rPr>
                <w:rFonts w:cs="Arial"/>
                <w:szCs w:val="20"/>
              </w:rPr>
            </w:pPr>
            <w:r w:rsidRPr="00EC7B79">
              <w:rPr>
                <w:rFonts w:cs="Arial"/>
                <w:szCs w:val="20"/>
              </w:rPr>
              <w:t>h) rischio di elettrocuzione</w:t>
            </w:r>
          </w:p>
        </w:tc>
        <w:tc>
          <w:tcPr>
            <w:tcW w:w="801" w:type="pct"/>
          </w:tcPr>
          <w:p w14:paraId="08A0E570" w14:textId="77777777" w:rsidR="00ED69DD" w:rsidRPr="00EC7B79" w:rsidRDefault="00B50E5D" w:rsidP="00B50E5D">
            <w:pPr>
              <w:tabs>
                <w:tab w:val="left" w:pos="851"/>
              </w:tabs>
              <w:spacing w:before="120" w:after="120"/>
              <w:jc w:val="center"/>
              <w:rPr>
                <w:rFonts w:cs="Arial"/>
                <w:szCs w:val="20"/>
              </w:rPr>
            </w:pPr>
            <w:r w:rsidRPr="00EC7B79">
              <w:rPr>
                <w:rFonts w:cs="Arial"/>
                <w:szCs w:val="20"/>
              </w:rPr>
              <w:t>SI</w:t>
            </w:r>
          </w:p>
        </w:tc>
        <w:tc>
          <w:tcPr>
            <w:tcW w:w="2480" w:type="pct"/>
          </w:tcPr>
          <w:p w14:paraId="1F8E9C88" w14:textId="2C4960C8" w:rsidR="00ED69DD" w:rsidRPr="00EC7B79" w:rsidRDefault="00F31212" w:rsidP="007B5650">
            <w:pPr>
              <w:tabs>
                <w:tab w:val="left" w:pos="851"/>
              </w:tabs>
              <w:spacing w:before="120" w:after="120"/>
              <w:rPr>
                <w:rFonts w:cs="Arial"/>
                <w:szCs w:val="20"/>
              </w:rPr>
            </w:pPr>
            <w:r w:rsidRPr="00EC7B79">
              <w:rPr>
                <w:rFonts w:cs="Arial"/>
                <w:szCs w:val="20"/>
              </w:rPr>
              <w:t>Du</w:t>
            </w:r>
            <w:r w:rsidR="000201FA" w:rsidRPr="00EC7B79">
              <w:rPr>
                <w:rFonts w:cs="Arial"/>
                <w:szCs w:val="20"/>
              </w:rPr>
              <w:t>r</w:t>
            </w:r>
            <w:r w:rsidRPr="00EC7B79">
              <w:rPr>
                <w:rFonts w:cs="Arial"/>
                <w:szCs w:val="20"/>
              </w:rPr>
              <w:t>ante la realizzazione del tappeto di usura sul nuovo rilevato arginale</w:t>
            </w:r>
            <w:r w:rsidR="000201FA" w:rsidRPr="00EC7B79">
              <w:rPr>
                <w:rFonts w:cs="Arial"/>
                <w:szCs w:val="20"/>
              </w:rPr>
              <w:t xml:space="preserve"> vista la presenza della linea </w:t>
            </w:r>
            <w:r w:rsidR="000201FA" w:rsidRPr="00EC7B79">
              <w:t>MT Dongi 32813.</w:t>
            </w:r>
          </w:p>
        </w:tc>
      </w:tr>
      <w:tr w:rsidR="00ED69DD" w:rsidRPr="00EC7B79" w14:paraId="6F7B17A8" w14:textId="77777777" w:rsidTr="000201FA">
        <w:trPr>
          <w:jc w:val="center"/>
        </w:trPr>
        <w:tc>
          <w:tcPr>
            <w:tcW w:w="1719" w:type="pct"/>
          </w:tcPr>
          <w:p w14:paraId="55F8B11F" w14:textId="77777777" w:rsidR="00ED69DD" w:rsidRPr="00EC7B79" w:rsidDel="006C32B8" w:rsidRDefault="00ED69DD" w:rsidP="00BC5C95">
            <w:pPr>
              <w:tabs>
                <w:tab w:val="left" w:pos="851"/>
              </w:tabs>
              <w:spacing w:before="120" w:after="120"/>
              <w:jc w:val="left"/>
              <w:rPr>
                <w:rFonts w:cs="Arial"/>
                <w:szCs w:val="20"/>
              </w:rPr>
            </w:pPr>
            <w:r w:rsidRPr="00EC7B79">
              <w:rPr>
                <w:rFonts w:cs="Arial"/>
                <w:szCs w:val="20"/>
              </w:rPr>
              <w:t>i) rischio rumore</w:t>
            </w:r>
          </w:p>
        </w:tc>
        <w:tc>
          <w:tcPr>
            <w:tcW w:w="801" w:type="pct"/>
          </w:tcPr>
          <w:p w14:paraId="40AFE068" w14:textId="77777777" w:rsidR="00ED69DD" w:rsidRPr="00EC7B79" w:rsidDel="006C32B8" w:rsidRDefault="00ED69DD" w:rsidP="00BC5C95">
            <w:pPr>
              <w:tabs>
                <w:tab w:val="left" w:pos="851"/>
              </w:tabs>
              <w:spacing w:before="120" w:after="120"/>
              <w:jc w:val="center"/>
              <w:rPr>
                <w:rFonts w:cs="Arial"/>
                <w:szCs w:val="20"/>
              </w:rPr>
            </w:pPr>
            <w:r w:rsidRPr="00EC7B79">
              <w:rPr>
                <w:rFonts w:cs="Arial"/>
                <w:szCs w:val="20"/>
              </w:rPr>
              <w:t>SI</w:t>
            </w:r>
          </w:p>
        </w:tc>
        <w:tc>
          <w:tcPr>
            <w:tcW w:w="2480" w:type="pct"/>
          </w:tcPr>
          <w:p w14:paraId="3640D012" w14:textId="77777777" w:rsidR="00ED69DD" w:rsidRPr="00EC7B79" w:rsidRDefault="00ED69DD" w:rsidP="00BC5C95">
            <w:pPr>
              <w:tabs>
                <w:tab w:val="left" w:pos="851"/>
              </w:tabs>
              <w:spacing w:before="120" w:after="120"/>
              <w:rPr>
                <w:rFonts w:cs="Arial"/>
                <w:szCs w:val="20"/>
              </w:rPr>
            </w:pPr>
            <w:r w:rsidRPr="00EC7B79">
              <w:rPr>
                <w:rFonts w:cs="Arial"/>
                <w:szCs w:val="20"/>
              </w:rPr>
              <w:t xml:space="preserve">Contemporaneità fra più lavorazioni, ed attività svolte in alcune zone interne a causa del riverbero. </w:t>
            </w:r>
          </w:p>
        </w:tc>
      </w:tr>
      <w:tr w:rsidR="00ED69DD" w:rsidRPr="00EC7B79" w14:paraId="4D92EA88" w14:textId="77777777" w:rsidTr="000201FA">
        <w:trPr>
          <w:jc w:val="center"/>
        </w:trPr>
        <w:tc>
          <w:tcPr>
            <w:tcW w:w="1719" w:type="pct"/>
          </w:tcPr>
          <w:p w14:paraId="60476F0E" w14:textId="77777777" w:rsidR="00ED69DD" w:rsidRPr="00EC7B79" w:rsidRDefault="00ED69DD" w:rsidP="00BC5C95">
            <w:pPr>
              <w:tabs>
                <w:tab w:val="left" w:pos="851"/>
              </w:tabs>
              <w:spacing w:before="120" w:after="120"/>
              <w:jc w:val="left"/>
              <w:rPr>
                <w:rFonts w:cs="Arial"/>
                <w:szCs w:val="20"/>
              </w:rPr>
            </w:pPr>
            <w:r w:rsidRPr="00EC7B79">
              <w:rPr>
                <w:rFonts w:cs="Arial"/>
                <w:szCs w:val="20"/>
              </w:rPr>
              <w:t>l) rischio derivato dall’uso di sostanze chimiche</w:t>
            </w:r>
          </w:p>
        </w:tc>
        <w:tc>
          <w:tcPr>
            <w:tcW w:w="801" w:type="pct"/>
          </w:tcPr>
          <w:p w14:paraId="2F7C6300" w14:textId="77777777" w:rsidR="00ED69DD" w:rsidRPr="00EC7B79" w:rsidRDefault="00F31212" w:rsidP="00BC5C95">
            <w:pPr>
              <w:tabs>
                <w:tab w:val="left" w:pos="851"/>
              </w:tabs>
              <w:spacing w:before="120" w:after="120"/>
              <w:jc w:val="center"/>
              <w:rPr>
                <w:rFonts w:cs="Arial"/>
                <w:szCs w:val="20"/>
              </w:rPr>
            </w:pPr>
            <w:r w:rsidRPr="00EC7B79">
              <w:rPr>
                <w:rFonts w:cs="Arial"/>
                <w:szCs w:val="20"/>
              </w:rPr>
              <w:t>NO</w:t>
            </w:r>
          </w:p>
        </w:tc>
        <w:tc>
          <w:tcPr>
            <w:tcW w:w="2480" w:type="pct"/>
          </w:tcPr>
          <w:p w14:paraId="51EEB497" w14:textId="77777777" w:rsidR="00ED69DD" w:rsidRPr="00EC7B79" w:rsidRDefault="00ED69DD" w:rsidP="00BC5C95">
            <w:pPr>
              <w:tabs>
                <w:tab w:val="left" w:pos="851"/>
              </w:tabs>
              <w:spacing w:before="120" w:after="120"/>
              <w:rPr>
                <w:rFonts w:cs="Arial"/>
                <w:szCs w:val="20"/>
              </w:rPr>
            </w:pPr>
          </w:p>
        </w:tc>
      </w:tr>
    </w:tbl>
    <w:p w14:paraId="183C4FE8" w14:textId="77777777" w:rsidR="00ED69DD" w:rsidRPr="00EC7B79" w:rsidRDefault="00ED69DD" w:rsidP="00ED69DD">
      <w:pPr>
        <w:pStyle w:val="Paragraph"/>
        <w:rPr>
          <w:b/>
          <w:bCs/>
          <w:sz w:val="12"/>
          <w:u w:val="single"/>
        </w:rPr>
      </w:pPr>
    </w:p>
    <w:p w14:paraId="5CD22B5B" w14:textId="77777777" w:rsidR="00ED69DD" w:rsidRPr="00EC7B79" w:rsidRDefault="00ED69DD" w:rsidP="00ED69DD">
      <w:pPr>
        <w:pStyle w:val="Paragraph"/>
        <w:rPr>
          <w:b/>
          <w:bCs/>
          <w:u w:val="single"/>
        </w:rPr>
      </w:pPr>
      <w:r w:rsidRPr="00EC7B79">
        <w:rPr>
          <w:b/>
          <w:bCs/>
          <w:u w:val="single"/>
        </w:rPr>
        <w:t>RISCHI E VINCOLI DOVUTI ALLE INTERFERENZE TRA LE LAVORIAZIONI</w:t>
      </w:r>
    </w:p>
    <w:p w14:paraId="05D6251E" w14:textId="77777777" w:rsidR="00ED69DD" w:rsidRPr="00EC7B79" w:rsidRDefault="00ED69DD" w:rsidP="00ED69DD">
      <w:pPr>
        <w:pStyle w:val="Paragraph"/>
      </w:pPr>
      <w:r w:rsidRPr="00EC7B79">
        <w:t>Le possibili interferenze tra le lavorazioni sono state analizzate ed elencate nel § 5.2.</w:t>
      </w:r>
    </w:p>
    <w:p w14:paraId="035AA853" w14:textId="77777777" w:rsidR="00ED69DD" w:rsidRPr="00EC7B79" w:rsidRDefault="00ED69DD" w:rsidP="00ED69DD">
      <w:pPr>
        <w:pStyle w:val="Paragraph"/>
        <w:rPr>
          <w:b/>
          <w:bCs/>
          <w:u w:val="single"/>
        </w:rPr>
      </w:pPr>
      <w:r w:rsidRPr="00EC7B79">
        <w:rPr>
          <w:b/>
          <w:bCs/>
          <w:u w:val="single"/>
        </w:rPr>
        <w:t>RISCHI E VINCOLI DOVUTI ALL’ORGANIZZAZIONE DELLE EMERGENZE</w:t>
      </w:r>
    </w:p>
    <w:p w14:paraId="47F82303" w14:textId="1612A90F" w:rsidR="00E37843" w:rsidRPr="00EC7B79" w:rsidRDefault="00AF71C2" w:rsidP="00E37843">
      <w:pPr>
        <w:pStyle w:val="Paragraph"/>
      </w:pPr>
      <w:bookmarkStart w:id="174" w:name="_Toc485306934"/>
      <w:r w:rsidRPr="00EC7B79">
        <w:t>È da notare che l’insediamento di cantieri di questo tipo in un territorio necessita di una stretta collaborazione tra organismi di soccorso e l’impresa anche se, come in questo caso, non sposta sensibilmente il rapporto tra domanda ed offerta di prestazioni di soccorso, sia perché la collocazione dei cantieri risulta in ambito urbano sia perché il numero medio di maestranze previste quotidianamente in cantiere sarà solo di 10 operai circa, nel periodo di punta</w:t>
      </w:r>
      <w:r w:rsidR="00E37843" w:rsidRPr="00EC7B79">
        <w:t>.</w:t>
      </w:r>
    </w:p>
    <w:p w14:paraId="15640009" w14:textId="77777777" w:rsidR="00ED69DD" w:rsidRPr="00EC7B79" w:rsidRDefault="00ED69DD" w:rsidP="00ED69DD">
      <w:pPr>
        <w:pStyle w:val="Heading1"/>
      </w:pPr>
      <w:bookmarkStart w:id="175" w:name="_Toc24967901"/>
      <w:r w:rsidRPr="00EC7B79">
        <w:lastRenderedPageBreak/>
        <w:t>MISURE DI PREVENZIONE E PROTEZIONE NEI CONFRONTI DEI RISCHI INDIVIDUATI</w:t>
      </w:r>
      <w:bookmarkEnd w:id="174"/>
      <w:bookmarkEnd w:id="175"/>
    </w:p>
    <w:p w14:paraId="386219DC" w14:textId="77777777" w:rsidR="00ED69DD" w:rsidRPr="00EC7B79" w:rsidRDefault="00ED69DD" w:rsidP="00260A3A">
      <w:pPr>
        <w:pStyle w:val="Heading2"/>
      </w:pPr>
      <w:bookmarkStart w:id="176" w:name="_Toc485306935"/>
      <w:bookmarkStart w:id="177" w:name="_Toc24967902"/>
      <w:r w:rsidRPr="00EC7B79">
        <w:t>MISURE DI PREVENZIONE E PROTEZIONE PER RISCHI E VINCOLI TRASMESSI AL CANTIERE DALL’AMBIENTE ANTROPIZZATO</w:t>
      </w:r>
      <w:bookmarkEnd w:id="176"/>
      <w:bookmarkEnd w:id="177"/>
    </w:p>
    <w:p w14:paraId="2686D66E" w14:textId="77777777" w:rsidR="00ED69DD" w:rsidRPr="00EC7B79" w:rsidRDefault="00ED69DD" w:rsidP="00260A3A">
      <w:pPr>
        <w:pStyle w:val="Heading3"/>
      </w:pPr>
      <w:bookmarkStart w:id="178" w:name="_Toc485306936"/>
      <w:bookmarkStart w:id="179" w:name="_Toc24967903"/>
      <w:r w:rsidRPr="00EC7B79">
        <w:t>Misure di prevenzione e protezione per le infrastrutture di trasporto</w:t>
      </w:r>
      <w:bookmarkEnd w:id="178"/>
      <w:bookmarkEnd w:id="179"/>
    </w:p>
    <w:p w14:paraId="1DDCF4B5" w14:textId="77777777" w:rsidR="00ED69DD" w:rsidRPr="00EC7B79" w:rsidRDefault="00C20976" w:rsidP="00C20976">
      <w:pPr>
        <w:pStyle w:val="Heading4"/>
        <w:tabs>
          <w:tab w:val="clear" w:pos="4395"/>
        </w:tabs>
        <w:ind w:left="964" w:hanging="964"/>
      </w:pPr>
      <w:r w:rsidRPr="00EC7B79">
        <w:t xml:space="preserve">Strade statali e provinciali </w:t>
      </w:r>
    </w:p>
    <w:p w14:paraId="40A486D1" w14:textId="77777777" w:rsidR="008B6738" w:rsidRPr="00EC7B79" w:rsidRDefault="008B6738" w:rsidP="008B6738">
      <w:pPr>
        <w:pStyle w:val="Paragraph"/>
      </w:pPr>
      <w:r w:rsidRPr="00EC7B79">
        <w:t>Durante la predisposizione della recinzione di cantiere dovrà prevedersi la disposizione di segnaletica stradale conforme al Nuovo Codice della Strada che indichi il restringimento di carreggiata e la delimitazione della zona operativa in cui effettuare il posizionamento delle recinzioni, preventivamente concordate con la locale Polizia Municipale.</w:t>
      </w:r>
    </w:p>
    <w:p w14:paraId="02D4C936" w14:textId="77777777" w:rsidR="008B6738" w:rsidRPr="00EC7B79" w:rsidRDefault="008B6738" w:rsidP="008B6738">
      <w:pPr>
        <w:pStyle w:val="Paragraph"/>
      </w:pPr>
      <w:r w:rsidRPr="00EC7B79">
        <w:t>In generale, i transiti di mezzi che comportano manovre di intralcio al traffico veicolare esterno al cantiere e che interferiscono con il pubblico transito pedonale dovranno prevedere l’assistenza di personale moviere a terra che, dotato di indumenti ad alta visibilità e di paletta segnaletica, regolamenti le manovre dei mezzi di cantiere con i transiti pedonali e veicolari esterni al cantiere.</w:t>
      </w:r>
    </w:p>
    <w:p w14:paraId="3837C275" w14:textId="77777777" w:rsidR="008B6738" w:rsidRPr="00EC7B79" w:rsidRDefault="008B6738" w:rsidP="008B6738">
      <w:pPr>
        <w:pStyle w:val="Paragraph"/>
      </w:pPr>
      <w:r w:rsidRPr="00EC7B79">
        <w:t>Le manovre dei mezzi diretti ai cantieri logistici dovranno essere assistite da personale a terra atto a coordinare anche i transiti pedonali e gli accessi alle residenze limitrofe.</w:t>
      </w:r>
    </w:p>
    <w:p w14:paraId="4E2BD1EE" w14:textId="77777777" w:rsidR="008B6738" w:rsidRPr="00EC7B79" w:rsidRDefault="008B6738" w:rsidP="008B6738">
      <w:pPr>
        <w:pStyle w:val="Paragraph"/>
      </w:pPr>
      <w:r w:rsidRPr="00EC7B79">
        <w:t>Dovranno essere presi accordi preventivi con le amministrazioni condominiali proprietarie delle aree interessate dai cantieri logistici ed informare con segnaletica di sicurezza gli esercizi commerciali e le attività ubicate a piano strada.</w:t>
      </w:r>
    </w:p>
    <w:p w14:paraId="022176A0" w14:textId="77777777" w:rsidR="00ED69DD" w:rsidRPr="00EC7B79" w:rsidRDefault="00ED69DD" w:rsidP="00ED69DD">
      <w:pPr>
        <w:pStyle w:val="Paragraph"/>
      </w:pPr>
      <w:r w:rsidRPr="00EC7B79">
        <w:t>Le strade locali facenti parte della viabilità di servizio, definita nel § 4.3.1, saranno interessate dal traffico del cantiere per l’approvvigionamento del materiale e il trasporto delle maestranze.</w:t>
      </w:r>
    </w:p>
    <w:p w14:paraId="58D07F76" w14:textId="77777777" w:rsidR="00340A3B" w:rsidRPr="00EC7B79" w:rsidRDefault="00340A3B" w:rsidP="00340A3B">
      <w:pPr>
        <w:pStyle w:val="Paragraph"/>
      </w:pPr>
      <w:r w:rsidRPr="00EC7B79">
        <w:t xml:space="preserve">I transiti dei mezzi sono regolamentati dal Codice della Strada. </w:t>
      </w:r>
    </w:p>
    <w:p w14:paraId="51B6B992" w14:textId="77777777" w:rsidR="00340A3B" w:rsidRPr="00EC7B79" w:rsidRDefault="00340A3B" w:rsidP="00340A3B">
      <w:pPr>
        <w:pStyle w:val="Paragraph"/>
      </w:pPr>
      <w:r w:rsidRPr="00EC7B79">
        <w:t>Gli autisti dei mezzi utilizzati per il cantiere dovranno essere in possesso della Carta di Qualificazione del Conducente (CQC) di cui al decreto legislativo n.286/2005.</w:t>
      </w:r>
    </w:p>
    <w:p w14:paraId="69F9EF80" w14:textId="77777777" w:rsidR="00340A3B" w:rsidRPr="00EC7B79" w:rsidRDefault="00340A3B" w:rsidP="00340A3B">
      <w:pPr>
        <w:pStyle w:val="Paragraph"/>
      </w:pPr>
      <w:r w:rsidRPr="00EC7B79">
        <w:t>Prima dell’immissione in carreggiata dei mezzi di cantieri si provvederà alla pulitura della gomme per ridurre l’impatto di fango sulla viabilità e evitare agenti di incremento dell’incidentalità.</w:t>
      </w:r>
    </w:p>
    <w:p w14:paraId="3465FD0F" w14:textId="77777777" w:rsidR="00ED69DD" w:rsidRPr="00EC7B79" w:rsidRDefault="00ED69DD" w:rsidP="00ED69DD">
      <w:pPr>
        <w:pStyle w:val="Paragraph"/>
      </w:pPr>
      <w:r w:rsidRPr="00EC7B79">
        <w:t xml:space="preserve">Durante l’esecuzione di lavorazioni all’interno o in prossimità di strade, e comunque in presenza di traffico veicolare, dovranno essere applicate le seguenti misure generali: </w:t>
      </w:r>
    </w:p>
    <w:p w14:paraId="47A9F015" w14:textId="77777777" w:rsidR="00ED69DD" w:rsidRPr="00EC7B79" w:rsidRDefault="00ED69DD" w:rsidP="00ED69DD">
      <w:pPr>
        <w:pStyle w:val="Item1"/>
        <w:keepLines/>
        <w:ind w:left="454" w:hanging="454"/>
      </w:pPr>
      <w:r w:rsidRPr="00EC7B79">
        <w:t xml:space="preserve">accordi preliminari per la gestione del traffico; </w:t>
      </w:r>
    </w:p>
    <w:p w14:paraId="5D6C21FB" w14:textId="77777777" w:rsidR="00ED69DD" w:rsidRPr="00EC7B79" w:rsidRDefault="00ED69DD" w:rsidP="00ED69DD">
      <w:pPr>
        <w:pStyle w:val="Item1"/>
        <w:keepLines/>
        <w:ind w:left="454" w:hanging="454"/>
      </w:pPr>
      <w:r w:rsidRPr="00EC7B79">
        <w:t>segnaletica di avvertimento;</w:t>
      </w:r>
    </w:p>
    <w:p w14:paraId="1860778C" w14:textId="77777777" w:rsidR="00ED69DD" w:rsidRPr="00EC7B79" w:rsidRDefault="00ED69DD" w:rsidP="00ED69DD">
      <w:pPr>
        <w:pStyle w:val="Item1"/>
        <w:keepLines/>
        <w:ind w:left="454" w:hanging="454"/>
      </w:pPr>
      <w:r w:rsidRPr="00EC7B79">
        <w:t>gestione accessi con pulizia ruote;</w:t>
      </w:r>
    </w:p>
    <w:p w14:paraId="47D6F5C6" w14:textId="77777777" w:rsidR="00ED69DD" w:rsidRPr="00EC7B79" w:rsidRDefault="00ED69DD" w:rsidP="00ED69DD">
      <w:pPr>
        <w:pStyle w:val="Item1"/>
        <w:keepLines/>
        <w:ind w:left="454" w:hanging="454"/>
      </w:pPr>
      <w:r w:rsidRPr="00EC7B79">
        <w:t>fornitura e posa in opera di cartellonistica, segnalamento come da CDS;</w:t>
      </w:r>
    </w:p>
    <w:p w14:paraId="1C9F8473" w14:textId="77777777" w:rsidR="00ED69DD" w:rsidRPr="00EC7B79" w:rsidRDefault="00ED69DD" w:rsidP="00ED69DD">
      <w:pPr>
        <w:pStyle w:val="Item1"/>
        <w:keepLines/>
        <w:ind w:left="454" w:hanging="454"/>
      </w:pPr>
      <w:r w:rsidRPr="00EC7B79">
        <w:t>segnaletica di sicurezza e di circolazione;</w:t>
      </w:r>
    </w:p>
    <w:p w14:paraId="2EA8E940" w14:textId="77777777" w:rsidR="00ED69DD" w:rsidRPr="00EC7B79" w:rsidRDefault="00ED69DD" w:rsidP="00ED69DD">
      <w:pPr>
        <w:pStyle w:val="Item1"/>
        <w:keepLines/>
        <w:ind w:left="454" w:hanging="454"/>
      </w:pPr>
      <w:r w:rsidRPr="00EC7B79">
        <w:t>segnaletica stradale di limite di velocità passo d'uomo;</w:t>
      </w:r>
    </w:p>
    <w:p w14:paraId="2108FBF1" w14:textId="77777777" w:rsidR="00ED69DD" w:rsidRPr="00EC7B79" w:rsidRDefault="00ED69DD" w:rsidP="00ED69DD">
      <w:pPr>
        <w:pStyle w:val="Item1"/>
        <w:keepLines/>
        <w:ind w:left="454" w:hanging="454"/>
      </w:pPr>
      <w:r w:rsidRPr="00EC7B79">
        <w:t>illuminazione area di manovra;</w:t>
      </w:r>
    </w:p>
    <w:p w14:paraId="70B60F29" w14:textId="77777777" w:rsidR="00ED69DD" w:rsidRPr="00EC7B79" w:rsidRDefault="00ED69DD" w:rsidP="00ED69DD">
      <w:pPr>
        <w:pStyle w:val="Item1"/>
        <w:keepLines/>
        <w:ind w:left="454" w:hanging="454"/>
      </w:pPr>
      <w:r w:rsidRPr="00EC7B79">
        <w:t xml:space="preserve">regolamentazione dei percorsi pedonali e carrabili;  </w:t>
      </w:r>
    </w:p>
    <w:p w14:paraId="13708418" w14:textId="64EC541A" w:rsidR="00ED69DD" w:rsidRPr="00EC7B79" w:rsidRDefault="00ED69DD" w:rsidP="00ED69DD">
      <w:pPr>
        <w:pStyle w:val="Item1"/>
        <w:keepLines/>
        <w:ind w:left="454" w:hanging="454"/>
      </w:pPr>
      <w:r w:rsidRPr="00EC7B79">
        <w:t>presidio personale a terra con DPI ad alta visibilità nei tratti stradali</w:t>
      </w:r>
      <w:r w:rsidR="00511BAE">
        <w:t>,</w:t>
      </w:r>
      <w:r w:rsidRPr="00511BAE">
        <w:t xml:space="preserve"> nelle aree stradali e nelle aree di cantiere</w:t>
      </w:r>
      <w:r w:rsidR="00511BAE">
        <w:t>,</w:t>
      </w:r>
      <w:r w:rsidRPr="00511BAE">
        <w:t xml:space="preserve"> </w:t>
      </w:r>
      <w:r w:rsidRPr="00EC7B79">
        <w:t>sia per segnalazione e regolamentazione transito o per manovre in condizioni particolari di visibilità e spazio;</w:t>
      </w:r>
    </w:p>
    <w:p w14:paraId="5E884B48" w14:textId="77777777" w:rsidR="00ED69DD" w:rsidRPr="00EC7B79" w:rsidRDefault="00ED69DD" w:rsidP="00ED69DD">
      <w:pPr>
        <w:pStyle w:val="Item1"/>
        <w:keepLines/>
        <w:ind w:left="454" w:hanging="454"/>
      </w:pPr>
      <w:r w:rsidRPr="00EC7B79">
        <w:t>utilizzo DPI ad alta visibilità;</w:t>
      </w:r>
    </w:p>
    <w:p w14:paraId="2DBCFCB2" w14:textId="77777777" w:rsidR="00ED69DD" w:rsidRPr="00EC7B79" w:rsidRDefault="00ED69DD" w:rsidP="00ED69DD">
      <w:pPr>
        <w:pStyle w:val="Item1"/>
        <w:keepLines/>
        <w:ind w:left="454" w:hanging="454"/>
      </w:pPr>
      <w:r w:rsidRPr="00EC7B79">
        <w:t>riunioni di coordinamento.</w:t>
      </w:r>
    </w:p>
    <w:p w14:paraId="463715F3" w14:textId="77777777" w:rsidR="00ED69DD" w:rsidRPr="00EC7B79" w:rsidRDefault="00C20976" w:rsidP="00C20976">
      <w:pPr>
        <w:pStyle w:val="Heading4"/>
        <w:tabs>
          <w:tab w:val="clear" w:pos="4395"/>
        </w:tabs>
        <w:ind w:left="964" w:hanging="964"/>
      </w:pPr>
      <w:r w:rsidRPr="00EC7B79">
        <w:t>Porti</w:t>
      </w:r>
    </w:p>
    <w:p w14:paraId="4A51EA96" w14:textId="77777777" w:rsidR="003D5722" w:rsidRPr="00EC7B79" w:rsidRDefault="00ED69DD" w:rsidP="00ED69DD">
      <w:pPr>
        <w:pStyle w:val="Paragraph"/>
      </w:pPr>
      <w:r w:rsidRPr="00EC7B79">
        <w:t xml:space="preserve">Le aree in uso al cantiere dovranno essere opportunamente segnalate e delimitate durante tutte le fasi </w:t>
      </w:r>
      <w:r w:rsidR="006567BE" w:rsidRPr="00EC7B79">
        <w:t>di lavoro, in particolare dovrà essere installata un idonea recinzione di</w:t>
      </w:r>
      <w:r w:rsidR="003D5722" w:rsidRPr="00EC7B79">
        <w:t xml:space="preserve"> chiusura in corrispondenza della rampa che collega il ponte di scavalco con il rilevato arginale</w:t>
      </w:r>
      <w:r w:rsidR="00340A3B" w:rsidRPr="00EC7B79">
        <w:t xml:space="preserve"> ed all’interno dell’area di parcheggio</w:t>
      </w:r>
      <w:r w:rsidR="003D5722" w:rsidRPr="00EC7B79">
        <w:t>.</w:t>
      </w:r>
    </w:p>
    <w:p w14:paraId="43A15821" w14:textId="77777777" w:rsidR="00ED69DD" w:rsidRPr="00EC7B79" w:rsidRDefault="00ED69DD" w:rsidP="00ED69DD">
      <w:pPr>
        <w:pStyle w:val="Heading3"/>
        <w:tabs>
          <w:tab w:val="clear" w:pos="0"/>
        </w:tabs>
        <w:ind w:left="851" w:hanging="851"/>
      </w:pPr>
      <w:bookmarkStart w:id="180" w:name="_Toc485306937"/>
      <w:bookmarkStart w:id="181" w:name="_Toc24967904"/>
      <w:r w:rsidRPr="00EC7B79">
        <w:lastRenderedPageBreak/>
        <w:t>Misure di Prevenzione e Protezione per le Infrastrutture Energetiche e Sistemi Tecnologici Aerei</w:t>
      </w:r>
      <w:bookmarkEnd w:id="180"/>
      <w:bookmarkEnd w:id="181"/>
    </w:p>
    <w:p w14:paraId="1FBEC973" w14:textId="77777777" w:rsidR="009050B8" w:rsidRPr="00EC7B79" w:rsidRDefault="009050B8" w:rsidP="00ED69DD">
      <w:pPr>
        <w:pStyle w:val="Paragraph"/>
      </w:pPr>
      <w:r w:rsidRPr="00EC7B79">
        <w:t>Vista la presenza della linea MT Dongi 32813</w:t>
      </w:r>
      <w:r w:rsidR="00CD0010" w:rsidRPr="00EC7B79">
        <w:t xml:space="preserve">, durante la realizzazione della fondazione in misto cementato dovranno essere messe in atto specifiche misure di prevenzione e protezione </w:t>
      </w:r>
      <w:r w:rsidRPr="00EC7B79">
        <w:t xml:space="preserve">al fine di garantire sempre il </w:t>
      </w:r>
      <w:r w:rsidR="00CD0010" w:rsidRPr="00EC7B79">
        <w:t>rispetto</w:t>
      </w:r>
      <w:r w:rsidRPr="00EC7B79">
        <w:t xml:space="preserve"> di una distanza di sicurezza di 5 metri</w:t>
      </w:r>
      <w:r w:rsidR="00CD0010" w:rsidRPr="00EC7B79">
        <w:t xml:space="preserve"> dai cavi in tensione.</w:t>
      </w:r>
    </w:p>
    <w:p w14:paraId="754303FC" w14:textId="77777777" w:rsidR="007E5669" w:rsidRPr="00EC7B79" w:rsidRDefault="007E5669" w:rsidP="00ED69DD">
      <w:pPr>
        <w:pStyle w:val="Paragraph"/>
      </w:pPr>
      <w:r w:rsidRPr="00EC7B79">
        <w:t>In particolare visti i ridotti margini a disposizione dovranno essere messe in atto le seguenti misure:</w:t>
      </w:r>
    </w:p>
    <w:p w14:paraId="26FCD821" w14:textId="77777777" w:rsidR="007E5669" w:rsidRPr="00EC7B79" w:rsidRDefault="007E5669" w:rsidP="00F116FF">
      <w:pPr>
        <w:pStyle w:val="Item1"/>
        <w:numPr>
          <w:ilvl w:val="0"/>
          <w:numId w:val="0"/>
        </w:numPr>
        <w:rPr>
          <w:snapToGrid w:val="0"/>
          <w:lang w:eastAsia="en-US"/>
        </w:rPr>
      </w:pPr>
      <w:r w:rsidRPr="00EC7B79">
        <w:rPr>
          <w:snapToGrid w:val="0"/>
          <w:lang w:eastAsia="en-US"/>
        </w:rPr>
        <w:t>L’area del rilevato arginale interessata dalla presenza dell’elettrodotto, comprensiva delle fasce di rispetto aventi una larghezza di dieci metri a monte ed a valle delle proiezioni dei cavi, dovrà essere o</w:t>
      </w:r>
      <w:r w:rsidR="00BC28F6" w:rsidRPr="00EC7B79">
        <w:rPr>
          <w:snapToGrid w:val="0"/>
          <w:lang w:eastAsia="en-US"/>
        </w:rPr>
        <w:t>pportunamente segnalata a terra mediante la posizione di cartelli “Cavi Sovrastanti in Tensione”.</w:t>
      </w:r>
    </w:p>
    <w:p w14:paraId="4CFC2DF3" w14:textId="77777777" w:rsidR="00F116FF" w:rsidRPr="00EC7B79" w:rsidRDefault="007E5669" w:rsidP="00BC28F6">
      <w:pPr>
        <w:pStyle w:val="Item1"/>
        <w:keepLines/>
        <w:numPr>
          <w:ilvl w:val="0"/>
          <w:numId w:val="0"/>
        </w:numPr>
        <w:ind w:left="360" w:hanging="360"/>
        <w:rPr>
          <w:snapToGrid w:val="0"/>
          <w:lang w:eastAsia="en-US"/>
        </w:rPr>
      </w:pPr>
      <w:r w:rsidRPr="00EC7B79">
        <w:rPr>
          <w:u w:val="single"/>
        </w:rPr>
        <w:t xml:space="preserve">All’interno di </w:t>
      </w:r>
      <w:r w:rsidR="00BC28F6" w:rsidRPr="00EC7B79">
        <w:rPr>
          <w:u w:val="single"/>
        </w:rPr>
        <w:t>tale zona</w:t>
      </w:r>
      <w:r w:rsidR="00BC28F6" w:rsidRPr="00EC7B79">
        <w:t>, o</w:t>
      </w:r>
      <w:r w:rsidR="00F116FF" w:rsidRPr="00EC7B79">
        <w:rPr>
          <w:snapToGrid w:val="0"/>
          <w:lang w:eastAsia="en-US"/>
        </w:rPr>
        <w:t xml:space="preserve">nde evitare possibili contatti dei mezzi operativi con linee elettriche aeree presenti nell’area di cantiere, ed in ottemperanza a quanto disposto dall’allegato IX del </w:t>
      </w:r>
      <w:r w:rsidR="00C14710" w:rsidRPr="00EC7B79">
        <w:rPr>
          <w:snapToGrid w:val="0"/>
          <w:lang w:eastAsia="en-US"/>
        </w:rPr>
        <w:t>D.lgs.</w:t>
      </w:r>
      <w:r w:rsidR="00F116FF" w:rsidRPr="00EC7B79">
        <w:rPr>
          <w:snapToGrid w:val="0"/>
          <w:lang w:eastAsia="en-US"/>
        </w:rPr>
        <w:t xml:space="preserve"> 81/08 e s. m. e i.</w:t>
      </w:r>
      <w:r w:rsidR="00C14710" w:rsidRPr="00EC7B79">
        <w:rPr>
          <w:snapToGrid w:val="0"/>
          <w:lang w:eastAsia="en-US"/>
        </w:rPr>
        <w:t>, durante</w:t>
      </w:r>
      <w:r w:rsidR="00F116FF" w:rsidRPr="00EC7B79">
        <w:rPr>
          <w:snapToGrid w:val="0"/>
          <w:lang w:eastAsia="en-US"/>
        </w:rPr>
        <w:t xml:space="preserve"> le attività di realizzazione della nuova pavimentazione arginale, si dovranno eseguire le seguenti disposizioni:</w:t>
      </w:r>
    </w:p>
    <w:p w14:paraId="017B9374" w14:textId="77777777" w:rsidR="00F116FF" w:rsidRPr="00EC7B79" w:rsidRDefault="00BC28F6" w:rsidP="00F116FF">
      <w:pPr>
        <w:pStyle w:val="Item1"/>
        <w:rPr>
          <w:snapToGrid w:val="0"/>
          <w:lang w:eastAsia="en-US"/>
        </w:rPr>
      </w:pPr>
      <w:r w:rsidRPr="00EC7B79">
        <w:rPr>
          <w:snapToGrid w:val="0"/>
          <w:lang w:eastAsia="en-US"/>
        </w:rPr>
        <w:t>g</w:t>
      </w:r>
      <w:r w:rsidR="00F116FF" w:rsidRPr="00EC7B79">
        <w:rPr>
          <w:snapToGrid w:val="0"/>
          <w:lang w:eastAsia="en-US"/>
        </w:rPr>
        <w:t xml:space="preserve">li operatori dei Dumper dovranno </w:t>
      </w:r>
      <w:r w:rsidR="00F116FF" w:rsidRPr="00EC7B79">
        <w:rPr>
          <w:b/>
          <w:snapToGrid w:val="0"/>
          <w:lang w:eastAsia="en-US"/>
        </w:rPr>
        <w:t>obbligatoriamente</w:t>
      </w:r>
      <w:r w:rsidR="00F116FF" w:rsidRPr="00EC7B79">
        <w:rPr>
          <w:snapToGrid w:val="0"/>
          <w:lang w:eastAsia="en-US"/>
        </w:rPr>
        <w:t xml:space="preserve"> effettuare le operazioni di ribaltamento al di fuori dell’ area segnalata con i cartelli “ cavi sovrastanti in tensione “ e/</w:t>
      </w:r>
      <w:r w:rsidR="000C07B5" w:rsidRPr="00EC7B79">
        <w:rPr>
          <w:snapToGrid w:val="0"/>
          <w:lang w:eastAsia="en-US"/>
        </w:rPr>
        <w:t>o “ cavi elettrici in tensione”;</w:t>
      </w:r>
    </w:p>
    <w:p w14:paraId="7CD48A40" w14:textId="77777777" w:rsidR="00F116FF" w:rsidRPr="00EC7B79" w:rsidRDefault="00BC28F6" w:rsidP="00F116FF">
      <w:pPr>
        <w:pStyle w:val="Item1"/>
        <w:rPr>
          <w:snapToGrid w:val="0"/>
          <w:lang w:eastAsia="en-US"/>
        </w:rPr>
      </w:pPr>
      <w:r w:rsidRPr="00EC7B79">
        <w:rPr>
          <w:snapToGrid w:val="0"/>
          <w:lang w:eastAsia="en-US"/>
        </w:rPr>
        <w:t>è</w:t>
      </w:r>
      <w:r w:rsidR="00F116FF" w:rsidRPr="00EC7B79">
        <w:rPr>
          <w:snapToGrid w:val="0"/>
          <w:lang w:eastAsia="en-US"/>
        </w:rPr>
        <w:t xml:space="preserve"> </w:t>
      </w:r>
      <w:r w:rsidR="00F116FF" w:rsidRPr="00EC7B79">
        <w:rPr>
          <w:b/>
          <w:snapToGrid w:val="0"/>
          <w:lang w:eastAsia="en-US"/>
        </w:rPr>
        <w:t>vietato</w:t>
      </w:r>
      <w:r w:rsidR="00F116FF" w:rsidRPr="00EC7B79">
        <w:rPr>
          <w:snapToGrid w:val="0"/>
          <w:lang w:eastAsia="en-US"/>
        </w:rPr>
        <w:t xml:space="preserve"> il passaggio dei mezzi operativi nell’area segnalata con cas</w:t>
      </w:r>
      <w:r w:rsidR="000C07B5" w:rsidRPr="00EC7B79">
        <w:rPr>
          <w:snapToGrid w:val="0"/>
          <w:lang w:eastAsia="en-US"/>
        </w:rPr>
        <w:t>sone rialzato (fase di scarico);</w:t>
      </w:r>
      <w:r w:rsidR="00F116FF" w:rsidRPr="00EC7B79">
        <w:rPr>
          <w:snapToGrid w:val="0"/>
          <w:lang w:eastAsia="en-US"/>
        </w:rPr>
        <w:t xml:space="preserve"> </w:t>
      </w:r>
    </w:p>
    <w:p w14:paraId="00C8B38A" w14:textId="5F9F20E3" w:rsidR="00F116FF" w:rsidRPr="00A5187E" w:rsidRDefault="00F116FF" w:rsidP="00F116FF">
      <w:pPr>
        <w:pStyle w:val="Item1"/>
        <w:rPr>
          <w:snapToGrid w:val="0"/>
          <w:lang w:eastAsia="en-US"/>
        </w:rPr>
      </w:pPr>
      <w:r w:rsidRPr="00EC7B79">
        <w:rPr>
          <w:snapToGrid w:val="0"/>
          <w:lang w:eastAsia="en-US"/>
        </w:rPr>
        <w:t>Il materiale per la formazione della pavimentazione, precedentemente scaricato al di fuori della suddetta area</w:t>
      </w:r>
      <w:r w:rsidR="00A5187E">
        <w:rPr>
          <w:snapToGrid w:val="0"/>
          <w:lang w:eastAsia="en-US"/>
        </w:rPr>
        <w:t>,</w:t>
      </w:r>
      <w:r w:rsidRPr="00A5187E">
        <w:rPr>
          <w:snapToGrid w:val="0"/>
          <w:lang w:eastAsia="en-US"/>
        </w:rPr>
        <w:t xml:space="preserve"> dovrà essere steso </w:t>
      </w:r>
      <w:r w:rsidRPr="00A5187E">
        <w:rPr>
          <w:b/>
          <w:snapToGrid w:val="0"/>
          <w:lang w:eastAsia="en-US"/>
        </w:rPr>
        <w:t>obbligatoriamente</w:t>
      </w:r>
      <w:r w:rsidRPr="00A5187E">
        <w:rPr>
          <w:snapToGrid w:val="0"/>
          <w:lang w:eastAsia="en-US"/>
        </w:rPr>
        <w:t xml:space="preserve"> tramite ut</w:t>
      </w:r>
      <w:r w:rsidR="000C07B5" w:rsidRPr="00A5187E">
        <w:rPr>
          <w:snapToGrid w:val="0"/>
          <w:lang w:eastAsia="en-US"/>
        </w:rPr>
        <w:t>ilizzo di lama o pala meccanica;</w:t>
      </w:r>
    </w:p>
    <w:p w14:paraId="2E9C5E92" w14:textId="77777777" w:rsidR="00F116FF" w:rsidRPr="00EC7B79" w:rsidRDefault="00F116FF" w:rsidP="00F116FF">
      <w:pPr>
        <w:pStyle w:val="Item1"/>
        <w:rPr>
          <w:snapToGrid w:val="0"/>
          <w:lang w:eastAsia="en-US"/>
        </w:rPr>
      </w:pPr>
      <w:r w:rsidRPr="00EC7B79">
        <w:rPr>
          <w:snapToGrid w:val="0"/>
          <w:lang w:eastAsia="en-US"/>
        </w:rPr>
        <w:t xml:space="preserve">è </w:t>
      </w:r>
      <w:r w:rsidRPr="00EC7B79">
        <w:rPr>
          <w:b/>
          <w:snapToGrid w:val="0"/>
          <w:lang w:eastAsia="en-US"/>
        </w:rPr>
        <w:t>vietato</w:t>
      </w:r>
      <w:r w:rsidRPr="00EC7B79">
        <w:rPr>
          <w:snapToGrid w:val="0"/>
          <w:lang w:eastAsia="en-US"/>
        </w:rPr>
        <w:t xml:space="preserve"> l’utilizzo di escavatori sulla sommità del costruendo argine</w:t>
      </w:r>
      <w:r w:rsidR="000C07B5" w:rsidRPr="00EC7B79">
        <w:rPr>
          <w:snapToGrid w:val="0"/>
          <w:lang w:eastAsia="en-US"/>
        </w:rPr>
        <w:t>;</w:t>
      </w:r>
    </w:p>
    <w:p w14:paraId="3FE4CBAD" w14:textId="77777777" w:rsidR="00BC28F6" w:rsidRPr="00EC7B79" w:rsidRDefault="00BC28F6" w:rsidP="00BC28F6">
      <w:pPr>
        <w:pStyle w:val="Item1"/>
        <w:rPr>
          <w:snapToGrid w:val="0"/>
          <w:lang w:eastAsia="en-US"/>
        </w:rPr>
      </w:pPr>
      <w:r w:rsidRPr="00EC7B79">
        <w:rPr>
          <w:snapToGrid w:val="0"/>
          <w:lang w:eastAsia="en-US"/>
        </w:rPr>
        <w:t xml:space="preserve">è </w:t>
      </w:r>
      <w:r w:rsidRPr="00EC7B79">
        <w:rPr>
          <w:b/>
          <w:snapToGrid w:val="0"/>
          <w:lang w:eastAsia="en-US"/>
        </w:rPr>
        <w:t>consentito</w:t>
      </w:r>
      <w:r w:rsidRPr="00EC7B79">
        <w:rPr>
          <w:snapToGrid w:val="0"/>
          <w:lang w:eastAsia="en-US"/>
        </w:rPr>
        <w:t xml:space="preserve"> il solo passaggio di mezzi</w:t>
      </w:r>
      <w:r w:rsidR="000C07B5" w:rsidRPr="00EC7B79">
        <w:rPr>
          <w:snapToGrid w:val="0"/>
          <w:lang w:eastAsia="en-US"/>
        </w:rPr>
        <w:t xml:space="preserve"> in assetto di marcia su strada;</w:t>
      </w:r>
    </w:p>
    <w:p w14:paraId="47667983" w14:textId="77777777" w:rsidR="00BC28F6" w:rsidRPr="00EC7B79" w:rsidRDefault="00BC28F6" w:rsidP="00BC28F6">
      <w:pPr>
        <w:pStyle w:val="Item1"/>
        <w:rPr>
          <w:snapToGrid w:val="0"/>
          <w:lang w:eastAsia="en-US"/>
        </w:rPr>
      </w:pPr>
      <w:r w:rsidRPr="00EC7B79">
        <w:rPr>
          <w:snapToGrid w:val="0"/>
          <w:lang w:eastAsia="en-US"/>
        </w:rPr>
        <w:t xml:space="preserve">sono </w:t>
      </w:r>
      <w:r w:rsidRPr="00EC7B79">
        <w:rPr>
          <w:b/>
          <w:snapToGrid w:val="0"/>
          <w:lang w:eastAsia="en-US"/>
        </w:rPr>
        <w:t>vietate</w:t>
      </w:r>
      <w:r w:rsidRPr="00EC7B79">
        <w:rPr>
          <w:snapToGrid w:val="0"/>
          <w:lang w:eastAsia="en-US"/>
        </w:rPr>
        <w:t xml:space="preserve"> le operazioni di sollevamento e scarico</w:t>
      </w:r>
      <w:r w:rsidR="000C07B5" w:rsidRPr="00EC7B79">
        <w:rPr>
          <w:snapToGrid w:val="0"/>
          <w:lang w:eastAsia="en-US"/>
        </w:rPr>
        <w:t>;</w:t>
      </w:r>
    </w:p>
    <w:p w14:paraId="415067AA" w14:textId="77777777" w:rsidR="000C07B5" w:rsidRPr="00EC7B79" w:rsidRDefault="00BC28F6" w:rsidP="000C07B5">
      <w:pPr>
        <w:pStyle w:val="Item1"/>
        <w:rPr>
          <w:snapToGrid w:val="0"/>
          <w:lang w:eastAsia="en-US"/>
        </w:rPr>
      </w:pPr>
      <w:r w:rsidRPr="00EC7B79">
        <w:rPr>
          <w:snapToGrid w:val="0"/>
          <w:lang w:eastAsia="en-US"/>
        </w:rPr>
        <w:t xml:space="preserve">è’ </w:t>
      </w:r>
      <w:r w:rsidRPr="00EC7B79">
        <w:rPr>
          <w:b/>
          <w:snapToGrid w:val="0"/>
          <w:lang w:eastAsia="en-US"/>
        </w:rPr>
        <w:t>consentito</w:t>
      </w:r>
      <w:r w:rsidRPr="00EC7B79">
        <w:rPr>
          <w:snapToGrid w:val="0"/>
          <w:lang w:eastAsia="en-US"/>
        </w:rPr>
        <w:t xml:space="preserve"> il solo passaggio di mezzi in assetto di marcia su strada</w:t>
      </w:r>
      <w:r w:rsidR="000C07B5" w:rsidRPr="00EC7B79">
        <w:rPr>
          <w:snapToGrid w:val="0"/>
          <w:lang w:eastAsia="en-US"/>
        </w:rPr>
        <w:t>;</w:t>
      </w:r>
    </w:p>
    <w:p w14:paraId="44A5ACC4" w14:textId="77777777" w:rsidR="000C07B5" w:rsidRPr="00EC7B79" w:rsidRDefault="000C07B5" w:rsidP="000C07B5">
      <w:pPr>
        <w:pStyle w:val="Item1"/>
        <w:rPr>
          <w:lang w:eastAsia="en-US"/>
        </w:rPr>
      </w:pPr>
      <w:r w:rsidRPr="00EC7B79">
        <w:rPr>
          <w:lang w:eastAsia="en-US"/>
        </w:rPr>
        <w:t>lo svolgimento delle lavorazioni dovrà essere sospeso in condizioni climatiche avverse (pioggia o nebbia intensa);</w:t>
      </w:r>
    </w:p>
    <w:p w14:paraId="22E1A409" w14:textId="77777777" w:rsidR="00F116FF" w:rsidRPr="00EC7B79" w:rsidRDefault="000C07B5" w:rsidP="00745EA9">
      <w:pPr>
        <w:pStyle w:val="Item1"/>
        <w:numPr>
          <w:ilvl w:val="0"/>
          <w:numId w:val="0"/>
        </w:numPr>
      </w:pPr>
      <w:r w:rsidRPr="00EC7B79">
        <w:rPr>
          <w:snapToGrid w:val="0"/>
          <w:lang w:eastAsia="en-US"/>
        </w:rPr>
        <w:t>Durante lo svolgimento delle attività all’interno della zona perimetrata, dovrà essere sempre presente un lavoratore con la qualifica di preposto che avrà il compito di supervisionare</w:t>
      </w:r>
      <w:r w:rsidR="00745EA9" w:rsidRPr="00EC7B79">
        <w:rPr>
          <w:snapToGrid w:val="0"/>
          <w:lang w:eastAsia="en-US"/>
        </w:rPr>
        <w:t>, assistere</w:t>
      </w:r>
      <w:r w:rsidRPr="00EC7B79">
        <w:rPr>
          <w:snapToGrid w:val="0"/>
          <w:lang w:eastAsia="en-US"/>
        </w:rPr>
        <w:t xml:space="preserve"> e co</w:t>
      </w:r>
      <w:r w:rsidR="00745EA9" w:rsidRPr="00EC7B79">
        <w:rPr>
          <w:snapToGrid w:val="0"/>
          <w:lang w:eastAsia="en-US"/>
        </w:rPr>
        <w:t>ordinare lo svolgimento delle lavorazioni e verificare il rispetto delle misure di prevenzione e protezione sopraelencate.</w:t>
      </w:r>
      <w:r w:rsidR="00745EA9" w:rsidRPr="00EC7B79">
        <w:t xml:space="preserve"> </w:t>
      </w:r>
    </w:p>
    <w:p w14:paraId="455EB606" w14:textId="77777777" w:rsidR="00BC28F6" w:rsidRPr="00EC7B79" w:rsidRDefault="00BC28F6" w:rsidP="00BC28F6">
      <w:pPr>
        <w:pStyle w:val="Paragraph"/>
        <w:rPr>
          <w:snapToGrid w:val="0"/>
          <w:szCs w:val="22"/>
          <w:lang w:eastAsia="en-US"/>
        </w:rPr>
      </w:pPr>
      <w:r w:rsidRPr="00EC7B79">
        <w:rPr>
          <w:snapToGrid w:val="0"/>
          <w:szCs w:val="22"/>
          <w:lang w:eastAsia="en-US"/>
        </w:rPr>
        <w:t>Qualora nonostante le precauzioni messe in atto, si verifichino situazioni di contatti diretti con elementi sotto tensione si dovrà intervenire tempestivamente, al fine di evitare il protrarsi o l'aggravamento della situazione, in particolare:</w:t>
      </w:r>
    </w:p>
    <w:p w14:paraId="5D79EC54" w14:textId="77777777" w:rsidR="00BC28F6" w:rsidRPr="00EC7B79" w:rsidRDefault="00BC28F6" w:rsidP="00F94E8D">
      <w:pPr>
        <w:pStyle w:val="Item1"/>
      </w:pPr>
      <w:r w:rsidRPr="00EC7B79">
        <w:t>nel caso di contatto con linee elettriche aeree esterne con macchine e/o attrezzature mobili, il personale a terra deve evitare di avvicinarsi al mezzo meccanico ed avvisare da posizione sicura il manovratore affinché inverta la manovra per riportarsi a distanza di sicurezza. Nell'impossibilità da parte di quest'ultimo di compiere tale inversione è necessario intervenire con un altro mezzo meccanico azionato da cabina di manovra evitando il contatto diretto con il terreno o con altre strutture o parti di macchine</w:t>
      </w:r>
      <w:r w:rsidR="00F94E8D" w:rsidRPr="00EC7B79">
        <w:t>;</w:t>
      </w:r>
    </w:p>
    <w:p w14:paraId="296C3ECA" w14:textId="77777777" w:rsidR="00BC28F6" w:rsidRPr="00EC7B79" w:rsidRDefault="00BC28F6" w:rsidP="00F94E8D">
      <w:pPr>
        <w:pStyle w:val="Item1"/>
      </w:pPr>
      <w:r w:rsidRPr="00EC7B79">
        <w:t>nel caso di contatto diretto o indiretto con linee elettriche da parte di lavoratori ove non risulti possibile preventivamente e tempestivamente togliere tensione, si deve procedere a provocare il distacco della parte del corpo in contatto con l'elemento in tensione, utilizzando idonei dispositivi di protezione individuale ed attrezzi isolanti che devono risultare facilmente reperibili (calzature, guanti isolanti, fioretti).</w:t>
      </w:r>
    </w:p>
    <w:p w14:paraId="38B190EB" w14:textId="77777777" w:rsidR="00ED69DD" w:rsidRPr="00EC7B79" w:rsidRDefault="00ED69DD" w:rsidP="00ED69DD">
      <w:pPr>
        <w:pStyle w:val="Heading3"/>
        <w:tabs>
          <w:tab w:val="clear" w:pos="0"/>
        </w:tabs>
        <w:ind w:left="851" w:hanging="851"/>
      </w:pPr>
      <w:bookmarkStart w:id="182" w:name="_Toc485306939"/>
      <w:bookmarkStart w:id="183" w:name="_Toc24967905"/>
      <w:r w:rsidRPr="00EC7B79">
        <w:t xml:space="preserve">Misure di </w:t>
      </w:r>
      <w:r w:rsidR="00BC6D96" w:rsidRPr="00EC7B79">
        <w:t>p</w:t>
      </w:r>
      <w:r w:rsidRPr="00EC7B79">
        <w:t>revenzione e Protezione per gli Insediamenti limitrofi Residenziali, Commerciali e Produttivi</w:t>
      </w:r>
      <w:bookmarkEnd w:id="182"/>
      <w:bookmarkEnd w:id="183"/>
    </w:p>
    <w:p w14:paraId="0F11506E" w14:textId="76BD8A5D" w:rsidR="00497600" w:rsidRPr="00A5187E" w:rsidRDefault="00497600" w:rsidP="00497600">
      <w:pPr>
        <w:pStyle w:val="Paragraph"/>
      </w:pPr>
      <w:r w:rsidRPr="00EC7B79">
        <w:t>L’area di cantiere risulta localizzata in un ambito territoriale prevalentemente agricolo, caratterizzato dalla presenza di diversi insediamenti frontalieri</w:t>
      </w:r>
      <w:r w:rsidR="00A5187E">
        <w:t>,</w:t>
      </w:r>
      <w:r w:rsidRPr="00A5187E">
        <w:t xml:space="preserve"> sia a carattere residenziale, prevalentemente nelle aree di San Nazzaro, che commerciale.</w:t>
      </w:r>
    </w:p>
    <w:p w14:paraId="26474343" w14:textId="7EB887B4" w:rsidR="00497600" w:rsidRPr="001F3F00" w:rsidRDefault="00497600" w:rsidP="00497600">
      <w:pPr>
        <w:pStyle w:val="Paragraph"/>
      </w:pPr>
      <w:r w:rsidRPr="00A5187E">
        <w:t xml:space="preserve">Nei paragrafi </w:t>
      </w:r>
      <w:r w:rsidRPr="005E2E82">
        <w:fldChar w:fldCharType="begin"/>
      </w:r>
      <w:r w:rsidRPr="00EC7B79">
        <w:instrText xml:space="preserve"> REF _Ref21946316 \r \h </w:instrText>
      </w:r>
      <w:r w:rsidRPr="005E2E82">
        <w:fldChar w:fldCharType="separate"/>
      </w:r>
      <w:r w:rsidR="007E2686">
        <w:t>6.1.4</w:t>
      </w:r>
      <w:r w:rsidRPr="005E2E82">
        <w:fldChar w:fldCharType="end"/>
      </w:r>
      <w:r w:rsidRPr="005E2E82">
        <w:t xml:space="preserve"> e  </w:t>
      </w:r>
      <w:r w:rsidRPr="005E2E82">
        <w:fldChar w:fldCharType="begin"/>
      </w:r>
      <w:r w:rsidRPr="00EC7B79">
        <w:instrText xml:space="preserve"> REF _Ref21946318 \r \h </w:instrText>
      </w:r>
      <w:r w:rsidRPr="005E2E82">
        <w:fldChar w:fldCharType="separate"/>
      </w:r>
      <w:r w:rsidR="007E2686">
        <w:t>6.1.5</w:t>
      </w:r>
      <w:r w:rsidRPr="005E2E82">
        <w:fldChar w:fldCharType="end"/>
      </w:r>
      <w:r w:rsidRPr="005E2E82">
        <w:t xml:space="preserve">, sono stati identificati gli </w:t>
      </w:r>
      <w:r w:rsidR="00C14710" w:rsidRPr="005E2E82">
        <w:t>insedia</w:t>
      </w:r>
      <w:r w:rsidR="00C14710" w:rsidRPr="001F3F00">
        <w:t>menti</w:t>
      </w:r>
      <w:r w:rsidRPr="001F3F00">
        <w:t xml:space="preserve"> presenti in prossimità dell’area di cantiere, per le quali dovrà essere garantito l’accesso durante i lavori.</w:t>
      </w:r>
    </w:p>
    <w:p w14:paraId="16EC16C4" w14:textId="77777777" w:rsidR="006C392A" w:rsidRPr="001F3F00" w:rsidRDefault="006C392A" w:rsidP="006C392A">
      <w:pPr>
        <w:pStyle w:val="Paragraph"/>
      </w:pPr>
      <w:r w:rsidRPr="001F3F00">
        <w:t>Le misure di prevenzione per i rischi che derivano dalla interferenza con insediamenti residenziali sono ricollegabili in via generale ad una attenta gestione della cantierizzazione.</w:t>
      </w:r>
    </w:p>
    <w:p w14:paraId="7A32243B" w14:textId="77777777" w:rsidR="006C392A" w:rsidRPr="00EC7B79" w:rsidRDefault="006C392A" w:rsidP="006C392A">
      <w:pPr>
        <w:pStyle w:val="Paragraph"/>
      </w:pPr>
      <w:r w:rsidRPr="001F3F00">
        <w:lastRenderedPageBreak/>
        <w:t xml:space="preserve">Sebbene il Layout dell’area sia stato ottimizzato al fine di garantire l’accessibilità da parte di Terzi (AIPo, ENEL, TERNA, Frontalieri, </w:t>
      </w:r>
      <w:r w:rsidR="00C14710" w:rsidRPr="00EC7B79">
        <w:t>etc.</w:t>
      </w:r>
      <w:r w:rsidRPr="00EC7B79">
        <w:t>) alle proprie strutture, per consentire la realizzazione degli interventi sul nuovo rilevato arginale si renderà necessario sospendere temporaneamente il transito dei mezzi sul sedime del rilevato.</w:t>
      </w:r>
    </w:p>
    <w:p w14:paraId="70A4F320" w14:textId="77777777" w:rsidR="00340A3B" w:rsidRPr="00EC7B79" w:rsidRDefault="00340A3B" w:rsidP="00340A3B">
      <w:pPr>
        <w:pStyle w:val="Paragraph"/>
      </w:pPr>
      <w:r w:rsidRPr="00EC7B79">
        <w:t xml:space="preserve">Le misure di prevenzione e protezione per i rischi da attività limitrofe sono principalmente le seguenti: </w:t>
      </w:r>
    </w:p>
    <w:p w14:paraId="03101108" w14:textId="77777777" w:rsidR="00340A3B" w:rsidRPr="00EC7B79" w:rsidRDefault="00340A3B" w:rsidP="00340A3B">
      <w:pPr>
        <w:pStyle w:val="Item1"/>
        <w:keepLines/>
      </w:pPr>
      <w:r w:rsidRPr="00EC7B79">
        <w:t>misure tecniche di separazione, confinamento: recinzioni, sbarramenti, segnaletica di avvertimento;</w:t>
      </w:r>
    </w:p>
    <w:p w14:paraId="1A6A23DE" w14:textId="77777777" w:rsidR="00340A3B" w:rsidRPr="00EC7B79" w:rsidRDefault="00340A3B" w:rsidP="00340A3B">
      <w:pPr>
        <w:pStyle w:val="Item1"/>
        <w:keepLines/>
      </w:pPr>
      <w:r w:rsidRPr="00EC7B79">
        <w:t xml:space="preserve">interventi di mitigazione acustica, quali riduzione delle velocità di transito in corrispondenza dei centri abitati, riduzione dei transiti nelle prime ore della mattina e nel periodo serale, riduzione dei transiti nel periodo notturno, manutenzione delle strade, manutenzione attrezzature; </w:t>
      </w:r>
    </w:p>
    <w:p w14:paraId="74EECBD2" w14:textId="77777777" w:rsidR="00340A3B" w:rsidRPr="00EC7B79" w:rsidRDefault="00340A3B" w:rsidP="00340A3B">
      <w:pPr>
        <w:pStyle w:val="Item1"/>
        <w:keepLines/>
      </w:pPr>
      <w:r w:rsidRPr="00EC7B79">
        <w:t>interventi di mitigazione dell’emissione polveri, con interventi di captazione all’origine e annaffiatura con autobotti, pulizia delle ruote degli automezzi prima dell’uscita dal cantiere;</w:t>
      </w:r>
    </w:p>
    <w:p w14:paraId="080E35C6" w14:textId="77777777" w:rsidR="00340A3B" w:rsidRPr="00EC7B79" w:rsidRDefault="00340A3B" w:rsidP="00340A3B">
      <w:pPr>
        <w:pStyle w:val="Item1"/>
        <w:keepLines/>
      </w:pPr>
      <w:r w:rsidRPr="00EC7B79">
        <w:t>misure di coordinamento con i terzi esercenti attività limitrofe per l’eliminazione, la riduzione o il controllo e la gestione di rischi derivanti da sinergie nella stessa area comprese le autorizzazioni alla rimozione di recinzioni e protezioni di qualunque genere.</w:t>
      </w:r>
    </w:p>
    <w:p w14:paraId="2431916C" w14:textId="77777777" w:rsidR="00ED69DD" w:rsidRPr="00EC7B79" w:rsidRDefault="00ED69DD" w:rsidP="006567BE">
      <w:pPr>
        <w:pStyle w:val="Heading2"/>
      </w:pPr>
      <w:bookmarkStart w:id="184" w:name="_Toc24967906"/>
      <w:r w:rsidRPr="00EC7B79">
        <w:t>MISURE DI PREVENZIONE E PROTEZIONE PER RISCHI E VINCOLI TRASMESSI AL CANTIERE DALL’AMBIENTE NATURALE</w:t>
      </w:r>
      <w:bookmarkEnd w:id="184"/>
    </w:p>
    <w:p w14:paraId="1CA4A152" w14:textId="5C2BE161" w:rsidR="000A05FF" w:rsidRPr="001F3F00" w:rsidRDefault="000A05FF" w:rsidP="000A05FF">
      <w:pPr>
        <w:pStyle w:val="Paragraph"/>
      </w:pPr>
      <w:r w:rsidRPr="00EC7B79">
        <w:t>Con riferimento a quanto nel §</w:t>
      </w:r>
      <w:r w:rsidR="00345798" w:rsidRPr="00EC7B79">
        <w:t xml:space="preserve"> </w:t>
      </w:r>
      <w:r w:rsidR="00345798" w:rsidRPr="005E2E82">
        <w:fldChar w:fldCharType="begin"/>
      </w:r>
      <w:r w:rsidR="00345798" w:rsidRPr="00EC7B79">
        <w:instrText xml:space="preserve"> REF _Ref21944159 \r \h </w:instrText>
      </w:r>
      <w:r w:rsidR="00345798" w:rsidRPr="005E2E82">
        <w:fldChar w:fldCharType="separate"/>
      </w:r>
      <w:r w:rsidR="007E2686">
        <w:t>6.2</w:t>
      </w:r>
      <w:r w:rsidR="00345798" w:rsidRPr="005E2E82">
        <w:fldChar w:fldCharType="end"/>
      </w:r>
      <w:r w:rsidRPr="005E2E82">
        <w:t xml:space="preserve"> non si rilevano rischi e/o vincoli legati alla geologia, alla geotecnica, all’idrogeologia, all’idrologia, alla classificazione sismica, alla morfologia dei terreni e pertanto non si individuano prescrizioni in merito.</w:t>
      </w:r>
    </w:p>
    <w:p w14:paraId="72CD8C65" w14:textId="77777777" w:rsidR="000A05FF" w:rsidRPr="001F3F00" w:rsidRDefault="000A05FF" w:rsidP="00340A3B">
      <w:pPr>
        <w:pStyle w:val="Heading3"/>
        <w:tabs>
          <w:tab w:val="clear" w:pos="0"/>
        </w:tabs>
        <w:ind w:left="851" w:hanging="851"/>
      </w:pPr>
      <w:bookmarkStart w:id="185" w:name="_Toc24967907"/>
      <w:r w:rsidRPr="001F3F00">
        <w:t>Clima</w:t>
      </w:r>
      <w:bookmarkEnd w:id="185"/>
    </w:p>
    <w:p w14:paraId="528FF514" w14:textId="77777777" w:rsidR="00340A3B" w:rsidRPr="001F3F00" w:rsidRDefault="00340A3B" w:rsidP="004C29DE">
      <w:pPr>
        <w:pStyle w:val="Heading4"/>
        <w:tabs>
          <w:tab w:val="clear" w:pos="4395"/>
        </w:tabs>
        <w:ind w:left="964" w:hanging="964"/>
      </w:pPr>
      <w:r w:rsidRPr="001F3F00">
        <w:t>Protezione contro le scariche atmosferiche</w:t>
      </w:r>
    </w:p>
    <w:p w14:paraId="77B9D9CD" w14:textId="77777777" w:rsidR="00340A3B" w:rsidRPr="00EC7B79" w:rsidRDefault="00340A3B" w:rsidP="00340A3B">
      <w:pPr>
        <w:pStyle w:val="Paragraph"/>
      </w:pPr>
      <w:r w:rsidRPr="00EC7B79">
        <w:t>Le strutture metalliche dei baraccamenti e delle opere provvisionali, i recipienti e gli apparecchi metallici di notevoli dimensioni situati all’aperto devono essere protetti contro i fulmini.</w:t>
      </w:r>
    </w:p>
    <w:p w14:paraId="2FE59000" w14:textId="77777777" w:rsidR="00340A3B" w:rsidRPr="00EC7B79" w:rsidRDefault="00340A3B" w:rsidP="00340A3B">
      <w:pPr>
        <w:pStyle w:val="Paragraph"/>
      </w:pPr>
      <w:r w:rsidRPr="00EC7B79">
        <w:t>Tale protezione si attua collegando elettricamente a terra le carcasse in modo da garantire la dispersione delle scariche atmosferiche; tali collegamenti devono essere realizzati nell’ambito dell’impianto generale di messa a terra adeguatamente progettato.</w:t>
      </w:r>
    </w:p>
    <w:p w14:paraId="14D213AA" w14:textId="77777777" w:rsidR="00340A3B" w:rsidRPr="00EC7B79" w:rsidRDefault="00340A3B" w:rsidP="00340A3B">
      <w:pPr>
        <w:pStyle w:val="Paragraph"/>
      </w:pPr>
      <w:r w:rsidRPr="00EC7B79">
        <w:t>Per le effettive modalità di progettazione ed esecuzione degli impianti occorrerà riferirsi alla Norma CEI in vigore al momento della realizzazione.</w:t>
      </w:r>
    </w:p>
    <w:p w14:paraId="5A49150E" w14:textId="77777777" w:rsidR="00340A3B" w:rsidRPr="00EC7B79" w:rsidRDefault="00340A3B" w:rsidP="00340A3B">
      <w:pPr>
        <w:pStyle w:val="Paragraph"/>
      </w:pPr>
      <w:r w:rsidRPr="00EC7B79">
        <w:t>Prima dell’inizio dei lavori l’impresa che impianta il cantiere presenterà nel POS l’elenco delle strutture da realizzare per le quali è prevista la protezione contro le scariche atmosferiche e la messa a terra e il programma e le modalità di realizzazione delle protezioni, tenuto conto che alcune strutture vengono montate in fasi e tempi diversi.</w:t>
      </w:r>
    </w:p>
    <w:p w14:paraId="40B9B20C" w14:textId="77777777" w:rsidR="00340A3B" w:rsidRPr="00EC7B79" w:rsidRDefault="00340A3B" w:rsidP="00340A3B">
      <w:pPr>
        <w:pStyle w:val="Paragraph"/>
      </w:pPr>
      <w:r w:rsidRPr="00EC7B79">
        <w:t>Ciascuna installazione dovrà essere messa in opera da ditta specializzata e denunciata prima della messa in servizio agli organismi competenti per la verifica.</w:t>
      </w:r>
    </w:p>
    <w:p w14:paraId="2EF048C8" w14:textId="77777777" w:rsidR="00340A3B" w:rsidRPr="00EC7B79" w:rsidRDefault="00340A3B" w:rsidP="00340A3B">
      <w:pPr>
        <w:pStyle w:val="Paragraph"/>
      </w:pPr>
      <w:r w:rsidRPr="00EC7B79">
        <w:t>Le installazioni dovranno essere sorvegliate periodicamente in maniera riscontrabile da persona competente e abilitata.</w:t>
      </w:r>
    </w:p>
    <w:p w14:paraId="5324F300" w14:textId="77777777" w:rsidR="00340A3B" w:rsidRPr="00EC7B79" w:rsidRDefault="00340A3B" w:rsidP="00340A3B">
      <w:pPr>
        <w:pStyle w:val="Heading4"/>
        <w:tabs>
          <w:tab w:val="clear" w:pos="4395"/>
        </w:tabs>
        <w:ind w:left="964" w:hanging="964"/>
      </w:pPr>
      <w:r w:rsidRPr="00EC7B79">
        <w:t xml:space="preserve">Protezione da condizioni meteo climatiche avverse </w:t>
      </w:r>
    </w:p>
    <w:p w14:paraId="4B8B38BE" w14:textId="77777777" w:rsidR="000A05FF" w:rsidRPr="00EC7B79" w:rsidRDefault="000A05FF" w:rsidP="000A05FF">
      <w:pPr>
        <w:pStyle w:val="Paragraph"/>
      </w:pPr>
      <w:r w:rsidRPr="00EC7B79">
        <w:t xml:space="preserve">Nella programmazione dei lavori e delle operazioni di emergenza e della scelta dei mezzi di intervento dovranno essere tenute in considerazione le particolari condizioni meteo/climatiche della </w:t>
      </w:r>
      <w:r w:rsidR="00340A3B" w:rsidRPr="00EC7B79">
        <w:t>Provincia di Piacenza.</w:t>
      </w:r>
    </w:p>
    <w:p w14:paraId="370CA086" w14:textId="77777777" w:rsidR="000A05FF" w:rsidRPr="00EC7B79" w:rsidRDefault="000A05FF" w:rsidP="000A05FF">
      <w:pPr>
        <w:pStyle w:val="Paragraph"/>
      </w:pPr>
      <w:r w:rsidRPr="00EC7B79">
        <w:t>Durante il periodo estivo, in considerazione delle possibili elevate temperature ambientali, particolare attenzione andrà rivolta nella pianificazione delle attività all’aperto al fine di prevenire l’insorgenza nei lavoratori di disturbi associati al caldo.</w:t>
      </w:r>
    </w:p>
    <w:p w14:paraId="7A7703CD" w14:textId="6072132F" w:rsidR="000A05FF" w:rsidRPr="00EC7B79" w:rsidRDefault="000A05FF" w:rsidP="000A05FF">
      <w:pPr>
        <w:pStyle w:val="Paragraph"/>
      </w:pPr>
      <w:r w:rsidRPr="00EC7B79">
        <w:t>In particolare nella programmazione delle attività all’aperto, l’impresa dovrà cercare di limitare lo svolgimento delle lavorazioni che necessitino di un intensa attività fisica durante le ore più calde del giorno, in accordo a quanto indicato nelle “Linee di indirizzo per la prevenzione degli effetti del caldo sulla salute”, emanate dal Ministero della Salute.</w:t>
      </w:r>
    </w:p>
    <w:p w14:paraId="42D9C87B" w14:textId="77777777" w:rsidR="000A05FF" w:rsidRPr="00EC7B79" w:rsidRDefault="000A05FF" w:rsidP="000A05FF">
      <w:pPr>
        <w:pStyle w:val="Paragraph"/>
      </w:pPr>
      <w:r w:rsidRPr="00EC7B79">
        <w:lastRenderedPageBreak/>
        <w:t xml:space="preserve">Inoltre la temperatura esterna dovrà essere monitorata e tutte le maestranze esposte a tale rischio dovranno essere informate sulle possibili misure da adottare per prevenire gli effetti negativi dell’esposizione al caldo e su come riconoscere i segni e i sintomi dello stress termico e del colpo di calore. </w:t>
      </w:r>
    </w:p>
    <w:p w14:paraId="37ECFE03" w14:textId="77777777" w:rsidR="000A05FF" w:rsidRPr="00EC7B79" w:rsidRDefault="000A05FF" w:rsidP="000A05FF">
      <w:pPr>
        <w:pStyle w:val="Paragraph"/>
      </w:pPr>
      <w:r w:rsidRPr="00EC7B79">
        <w:t>Le condizioni atmosferiche del cantiere possono diventare tali da rendere difficoltose le lavorazioni e introdurre elementi di rischio (freddo, superfici bagnate, gelate, etc.) che modificano la valutazione del rischio inizialmente prevista per quella lavorazione, introducendo dei fattori di rischio nuovi che devono essere rivalutati ed per i quali si devono predisporre misure di prevenzione adeguate e puntuali o interdire le lavorazioni.</w:t>
      </w:r>
    </w:p>
    <w:p w14:paraId="19D97F13" w14:textId="77777777" w:rsidR="000A05FF" w:rsidRPr="00EC7B79" w:rsidRDefault="000A05FF" w:rsidP="000A05FF">
      <w:pPr>
        <w:pStyle w:val="Paragraph"/>
      </w:pPr>
      <w:r w:rsidRPr="00EC7B79">
        <w:t xml:space="preserve">Nel seguito si forniscono alcune misure da tener presente in caso d’insorgenza di condizioni meteoclimatiche </w:t>
      </w:r>
      <w:r w:rsidR="00C14710" w:rsidRPr="00EC7B79">
        <w:t>particolari</w:t>
      </w:r>
      <w:r w:rsidRPr="00EC7B79">
        <w:t>. Resta inteso che quanto esposto nel seguito è da ritenersi indicativo e non esaustivo.</w:t>
      </w:r>
    </w:p>
    <w:p w14:paraId="61D102B7" w14:textId="77777777" w:rsidR="000A05FF" w:rsidRPr="00EC7B79" w:rsidRDefault="000A05FF" w:rsidP="000A05FF">
      <w:pPr>
        <w:pStyle w:val="Paragraph"/>
      </w:pPr>
      <w:r w:rsidRPr="00EC7B79">
        <w:t>In caso di maltempo, ponteggi, coperture provvisorie, aree di stoccaggio,</w:t>
      </w:r>
      <w:r w:rsidR="00C14710" w:rsidRPr="00EC7B79">
        <w:t xml:space="preserve"> </w:t>
      </w:r>
      <w:r w:rsidRPr="00EC7B79">
        <w:t>etc., devono essere messi in sicurezza come indicato dal libretto di istruzioni per le macchine, le norme di prevenzione degli infortuni sul lavoro ove disponibili e la buona tecnica per luoghi di lavoro.</w:t>
      </w:r>
    </w:p>
    <w:p w14:paraId="2A620484" w14:textId="77777777" w:rsidR="000A05FF" w:rsidRPr="00EC7B79" w:rsidRDefault="000A05FF" w:rsidP="000A05FF">
      <w:pPr>
        <w:pStyle w:val="Paragraph"/>
      </w:pPr>
      <w:r w:rsidRPr="00EC7B79">
        <w:t>Nella predisposizione dei depositi e stoccaggi come nella programmazione delle attività di sollevamento o di uso di attrezzature sensibili all’azione del vento e durante lo svolgimento di tali attività, il fattore climatico dovrà essere preso specificamente in conto, organizzando adeguatamente gli accatastamenti e fissando i limiti di velocità del vento al di sopra dei quali dovranno essere interrotte le attività ed essere messe in sicurezza attrezzature e macchinari.</w:t>
      </w:r>
    </w:p>
    <w:p w14:paraId="0D541439" w14:textId="77777777" w:rsidR="000A05FF" w:rsidRPr="00EC7B79" w:rsidRDefault="000A05FF" w:rsidP="000A05FF">
      <w:pPr>
        <w:pStyle w:val="Paragraph"/>
      </w:pPr>
      <w:r w:rsidRPr="00EC7B79">
        <w:t>Non si effettueranno sollevamenti con condizioni di vento peggiori di quelle di sicurezza previste dal libretto d’istruzioni della macchina o dal piano di sollevamento o dalla natura e superficie esposta del carico.</w:t>
      </w:r>
    </w:p>
    <w:p w14:paraId="6D988122" w14:textId="77777777" w:rsidR="000A05FF" w:rsidRPr="00EC7B79" w:rsidRDefault="000A05FF" w:rsidP="000A05FF">
      <w:pPr>
        <w:pStyle w:val="Paragraph"/>
      </w:pPr>
      <w:r w:rsidRPr="00EC7B79">
        <w:t>Se le condizioni atmosferiche al contorno del cantiere sono tali da rendere difficoltose le comunicazioni con esso aumenta il rischio di non poter portare soccorso adeguato nei tempi L.E.A (D.P.R 27 marzo 1992 e ss</w:t>
      </w:r>
      <w:r w:rsidR="00C14710" w:rsidRPr="00EC7B79">
        <w:t>.m</w:t>
      </w:r>
      <w:r w:rsidRPr="00EC7B79">
        <w:t>m</w:t>
      </w:r>
      <w:r w:rsidR="00C14710" w:rsidRPr="00EC7B79">
        <w:t>.ii.</w:t>
      </w:r>
      <w:r w:rsidRPr="00EC7B79">
        <w:t xml:space="preserve">) i lavori dovranno essere sospesi. </w:t>
      </w:r>
    </w:p>
    <w:p w14:paraId="0E9ED88F" w14:textId="77777777" w:rsidR="000A05FF" w:rsidRPr="00EC7B79" w:rsidRDefault="000A05FF" w:rsidP="000A05FF">
      <w:pPr>
        <w:pStyle w:val="Paragraph"/>
      </w:pPr>
      <w:r w:rsidRPr="00EC7B79">
        <w:t>L’ordine di sospensione dei lavori deve essere comunicato a tutte le imprese in subappalto, di affido o presenti ad altro titolo nel cantiere. Apposito avviso deve essere esposto in cantiere per la pronta e chiara informazione di tutto il personale.</w:t>
      </w:r>
    </w:p>
    <w:p w14:paraId="7EE6AC4E" w14:textId="77777777" w:rsidR="000A05FF" w:rsidRPr="00EC7B79" w:rsidRDefault="000A05FF" w:rsidP="000A05FF">
      <w:pPr>
        <w:pStyle w:val="Paragraph"/>
      </w:pPr>
      <w:r w:rsidRPr="00EC7B79">
        <w:t>Il provvedimento di sospensione dei lavori deve essere tempestivamente comunicato, anche a mezzo fax, al servizio di vigilanza competente per territorio ed alla struttura incaricata del soccorso sanitario.</w:t>
      </w:r>
    </w:p>
    <w:p w14:paraId="726D1BAD" w14:textId="77777777" w:rsidR="00ED69DD" w:rsidRPr="00EC7B79" w:rsidRDefault="000A05FF" w:rsidP="000A05FF">
      <w:pPr>
        <w:pStyle w:val="Paragraph"/>
      </w:pPr>
      <w:r w:rsidRPr="00EC7B79">
        <w:t>Al ripristinarsi della possibilità di accesso ai cantiere possono essere riavviati i lavori. La decisione di ripresa dei lavori deve essere tempestivamente comunicata, anche a mezzo fax, al servizio di vigilanza competente per territorio ed alla struttura incaricata dei soccorso sanitario.</w:t>
      </w:r>
    </w:p>
    <w:p w14:paraId="5ECBB90D" w14:textId="77777777" w:rsidR="00ED69DD" w:rsidRPr="00EC7B79" w:rsidRDefault="00ED69DD" w:rsidP="006567BE">
      <w:pPr>
        <w:pStyle w:val="Heading2"/>
      </w:pPr>
      <w:bookmarkStart w:id="186" w:name="_Toc24967908"/>
      <w:r w:rsidRPr="00EC7B79">
        <w:t>MISURE DI PREVENZIONE E PROTEZIONE PER RISCHI E VINCOLI TRASMESSI DAL CANTIERE ALL’ESTERNO</w:t>
      </w:r>
      <w:bookmarkEnd w:id="186"/>
    </w:p>
    <w:p w14:paraId="488715A4" w14:textId="77777777" w:rsidR="006C392A" w:rsidRPr="00EC7B79" w:rsidRDefault="006C392A" w:rsidP="006C392A">
      <w:pPr>
        <w:pStyle w:val="Paragraph"/>
      </w:pPr>
      <w:r w:rsidRPr="00EC7B79">
        <w:t>Nel paragrafo 6.3 sono stati identificati i “bersagli sensibili”, ovvero le strutture e le attività limitrofe che saranno condizionate dall’attività di cantiere e i relativi  rischi e vincoli trasmessi.</w:t>
      </w:r>
    </w:p>
    <w:p w14:paraId="01562054" w14:textId="77777777" w:rsidR="006C392A" w:rsidRPr="00EC7B79" w:rsidRDefault="006C392A" w:rsidP="006C392A">
      <w:pPr>
        <w:pStyle w:val="Paragraph"/>
      </w:pPr>
      <w:r w:rsidRPr="00EC7B79">
        <w:t>Al fine di ridurre al minimo l’interferenza con l’ambiente esterno ed durante l’esecuzione dei lavori l’impresa dovrà attuare le seguenti misure di prevenzione e protezione:</w:t>
      </w:r>
    </w:p>
    <w:p w14:paraId="6022F1A2" w14:textId="77777777" w:rsidR="006C392A" w:rsidRPr="00EC7B79" w:rsidRDefault="006C392A" w:rsidP="006C392A">
      <w:pPr>
        <w:pStyle w:val="Item1"/>
        <w:keepLines/>
      </w:pPr>
      <w:r w:rsidRPr="00EC7B79">
        <w:t xml:space="preserve">misure tecniche di separazione, confinamento: recinzioni, sbarramenti, segnaletica di avvertimento; </w:t>
      </w:r>
    </w:p>
    <w:p w14:paraId="379CB9C2" w14:textId="77777777" w:rsidR="006C392A" w:rsidRPr="00EC7B79" w:rsidRDefault="006C392A" w:rsidP="006C392A">
      <w:pPr>
        <w:pStyle w:val="Item1"/>
        <w:keepLines/>
      </w:pPr>
      <w:r w:rsidRPr="00EC7B79">
        <w:t>interventi di mitigazione acustica quali riduzione delle velocità di transito in corrispondenza dei centri abitati; riduzione dei transiti nelle prime ore della mattina e nel periodo serale, riduzione dei transiti nel periodo notturno, manutenzione delle strade, manutenzione attrezzature;</w:t>
      </w:r>
    </w:p>
    <w:p w14:paraId="128F079E" w14:textId="77777777" w:rsidR="006C392A" w:rsidRPr="00EC7B79" w:rsidRDefault="006C392A" w:rsidP="006C392A">
      <w:pPr>
        <w:pStyle w:val="Item1"/>
        <w:keepLines/>
      </w:pPr>
      <w:r w:rsidRPr="00EC7B79">
        <w:t>interventi di mitigazione dell’emissione polveri, con interventi di captazione all’origine e annaffiatura con autobotti, pulizia delle ruote degli automezzi prima dell’uscita dal cantiere;</w:t>
      </w:r>
    </w:p>
    <w:p w14:paraId="1423FE76" w14:textId="77777777" w:rsidR="006C392A" w:rsidRPr="00EC7B79" w:rsidRDefault="006C392A" w:rsidP="006C392A">
      <w:pPr>
        <w:pStyle w:val="Item1"/>
        <w:keepLines/>
      </w:pPr>
      <w:r w:rsidRPr="00EC7B79">
        <w:t>misure di coordinamento con i la Direzione della Centrale per l’eliminazione, la riduzione o il controllo e la gestione di rischi derivanti da sinergie nella stessa area comprese le autorizzazioni alla rimozione di recinzioni e protezioni di qualunque genere.</w:t>
      </w:r>
    </w:p>
    <w:p w14:paraId="43E5A1F9" w14:textId="05AA9286" w:rsidR="004C29DE" w:rsidRPr="00EC7B79" w:rsidRDefault="004C29DE" w:rsidP="004C29DE">
      <w:pPr>
        <w:pStyle w:val="Paragraph"/>
      </w:pPr>
      <w:r w:rsidRPr="00EC7B79">
        <w:t>Le imprese che eseguono lavorazioni che possano arrecare danno alla salute anche di terzi per emissione di fumi, polveri, fibre, emulsioni, vapori, radiazioni</w:t>
      </w:r>
      <w:r w:rsidR="00A5187E">
        <w:t>,</w:t>
      </w:r>
      <w:r w:rsidRPr="00A5187E">
        <w:t xml:space="preserve"> comunicheranno al coordinatore per la sicurezza in esecuzione ed indic</w:t>
      </w:r>
      <w:r w:rsidRPr="00EC7B79">
        <w:t>heranno nel POS, in occasione della riunione preliminare d’ingresso, quali dispositivi o disposizioni di protezione saranno da attuarsi durante l’esecuzione dei loro lavori, sia per evitare l’esposizione di terzi non addetti che per applicare le misure di prevenzione e protezione per il proprio personale addetto.</w:t>
      </w:r>
    </w:p>
    <w:p w14:paraId="5B83B4A2" w14:textId="77777777" w:rsidR="004C29DE" w:rsidRPr="00EC7B79" w:rsidRDefault="004C29DE" w:rsidP="004C29DE">
      <w:pPr>
        <w:pStyle w:val="Paragraph"/>
      </w:pPr>
      <w:r w:rsidRPr="00EC7B79">
        <w:lastRenderedPageBreak/>
        <w:t>Per ogni lavorazione che prevede l’emissione di polveri, fumi, vapori, rumore, produzione di fluidi e liquidi, l’impresa privilegerà la progettazione del processo con l’utilizzo di attrezzature a ciclo chiuso e recupero dei residui di lavorazione.</w:t>
      </w:r>
    </w:p>
    <w:p w14:paraId="66B58942" w14:textId="4CC023E0" w:rsidR="004C29DE" w:rsidRPr="002F07DD" w:rsidRDefault="004C29DE" w:rsidP="004C29DE">
      <w:pPr>
        <w:pStyle w:val="Paragraph"/>
      </w:pPr>
      <w:r w:rsidRPr="00EC7B79">
        <w:t xml:space="preserve">I documenti saranno redatti anche </w:t>
      </w:r>
      <w:r w:rsidR="002F07DD">
        <w:t xml:space="preserve">al </w:t>
      </w:r>
      <w:r w:rsidRPr="002F07DD">
        <w:t>fine di individuare eventuali priorità o vincoli nell’esecuzione di altre lavorazioni ed attuare correttamente i contenuti delle procedure.</w:t>
      </w:r>
    </w:p>
    <w:p w14:paraId="5D5FA415" w14:textId="77777777" w:rsidR="004C29DE" w:rsidRPr="00EC7B79" w:rsidRDefault="004C29DE" w:rsidP="004C29DE">
      <w:pPr>
        <w:pStyle w:val="Paragraph"/>
      </w:pPr>
      <w:r w:rsidRPr="00EC7B79">
        <w:t>L’impresa è comunque tenuta ad adottare le misure di contenimento ed eliminazione del rischio alla fonte riducendo l’impiego di materiali pulverulenti e ricorrendo a premiscelati ad umido, installando attrezzature per il convogliamento dei fumi e l’aspirazione delle polveri e provvedendo alla ventilazione meccanica di aeree dove sia prevedibile la presenza di vapori per effetto delle lavorazioni in corso.</w:t>
      </w:r>
    </w:p>
    <w:p w14:paraId="3926A42D" w14:textId="77777777" w:rsidR="004C29DE" w:rsidRPr="00EC7B79" w:rsidRDefault="004C29DE" w:rsidP="004C29DE">
      <w:pPr>
        <w:pStyle w:val="Paragraph"/>
      </w:pPr>
      <w:r w:rsidRPr="00EC7B79">
        <w:t>Durante il trasporto di inerti pulverulenti, i cassoni dei camion dovranno essere coperti da teli a scorrere.</w:t>
      </w:r>
    </w:p>
    <w:p w14:paraId="1A75376E" w14:textId="77777777" w:rsidR="004C29DE" w:rsidRPr="00EC7B79" w:rsidRDefault="004C29DE" w:rsidP="004C29DE">
      <w:pPr>
        <w:pStyle w:val="Paragraph"/>
      </w:pPr>
      <w:r w:rsidRPr="00EC7B79">
        <w:t>Dove possibile le piste e le aree di cantiere saranno realizzate con massicciate e pavimentazioni provvisorie in modo da ridurre l’emissione di polveri durante il transito dei mezzi e, dove tale pratica non costituisca altro pregiudizio per la sicurezza (es: formazione di ghiaccio o fango), si potrà ricorrere all’innaffiamento di aree e superfici presso lavorazioni sottoposte a polveri da transito come segue.</w:t>
      </w:r>
    </w:p>
    <w:p w14:paraId="1DDC2BB6" w14:textId="07D8F3A5" w:rsidR="004C29DE" w:rsidRPr="00EC7B79" w:rsidRDefault="004C29DE" w:rsidP="004C29DE">
      <w:pPr>
        <w:pStyle w:val="Paragraph"/>
      </w:pPr>
      <w:r w:rsidRPr="00EC7B79">
        <w:t>Per limitare il più possibile la dispersione delle polveri provocata dai mezzi di cantiere in transito, nei pressi dei centri abitati è prevista, oltre all’impiego dei suddetti teli a protezione del materiale trasportato, la pavimentazione delle piste di cantiere con misto granulare non legato (tout venant) di spessore pari a 30 cm, eseguito con</w:t>
      </w:r>
      <w:r w:rsidR="006C392A" w:rsidRPr="00EC7B79">
        <w:t xml:space="preserve"> materiali provenienti da cave.</w:t>
      </w:r>
      <w:r w:rsidRPr="00EC7B79">
        <w:t xml:space="preserve"> </w:t>
      </w:r>
    </w:p>
    <w:p w14:paraId="2285BA2A" w14:textId="77777777" w:rsidR="004C29DE" w:rsidRPr="00EC7B79" w:rsidRDefault="004C29DE" w:rsidP="004C29DE">
      <w:pPr>
        <w:pStyle w:val="Paragraph"/>
      </w:pPr>
      <w:r w:rsidRPr="00EC7B79">
        <w:t>Sarà necessario l’uso di una spazzatrice stradale per pulizia della strada di cantiere ed aree pavimentate, nonché eventualmente delle aree anche esterne al cantiere in cui si transitano i mezzi; la frequenza di uso di detto mezzo sarà determinata in opera e comunque in misura non inferiore alle due passate al giorno.</w:t>
      </w:r>
    </w:p>
    <w:p w14:paraId="7F4396F3" w14:textId="77777777" w:rsidR="004C29DE" w:rsidRPr="00EC7B79" w:rsidRDefault="004C29DE" w:rsidP="004C29DE">
      <w:pPr>
        <w:pStyle w:val="Paragraph"/>
      </w:pPr>
      <w:r w:rsidRPr="00EC7B79">
        <w:t>Durante il periodo invernale, se permane una situazione di siccità tale da richiedere un intervento tipo quello cui sopra per abbattere le polveri stradali, è opportuno che l’impresa provveda allo spargimento di cloruro di sodio, in quanto l’irrorazione con acqua porta alla formazione di uno strato di ghiaccio, da evitare in quanto aumenta il rischio di incidentalità.</w:t>
      </w:r>
    </w:p>
    <w:p w14:paraId="5F02E33C" w14:textId="77777777" w:rsidR="004C29DE" w:rsidRPr="00EC7B79" w:rsidRDefault="004C29DE" w:rsidP="004C29DE">
      <w:pPr>
        <w:pStyle w:val="Paragraph"/>
      </w:pPr>
      <w:r w:rsidRPr="00EC7B79">
        <w:t xml:space="preserve">L’uso di cloruro di sodio sarà comunque necessario in caso di fondo stradale gelato e neve. </w:t>
      </w:r>
    </w:p>
    <w:p w14:paraId="0CD4517D" w14:textId="77777777" w:rsidR="00ED69DD" w:rsidRPr="00EC7B79" w:rsidRDefault="004C29DE" w:rsidP="004C29DE">
      <w:pPr>
        <w:pStyle w:val="Heading3"/>
        <w:tabs>
          <w:tab w:val="clear" w:pos="0"/>
        </w:tabs>
        <w:ind w:left="851" w:hanging="851"/>
      </w:pPr>
      <w:bookmarkStart w:id="187" w:name="_Toc508274135"/>
      <w:bookmarkStart w:id="188" w:name="_Toc24967909"/>
      <w:r w:rsidRPr="00EC7B79">
        <w:t>Misure generali di protezione contro il rumore verso terzi esterni al cantiere</w:t>
      </w:r>
      <w:bookmarkEnd w:id="187"/>
      <w:bookmarkEnd w:id="188"/>
    </w:p>
    <w:p w14:paraId="4846CFF9" w14:textId="77777777" w:rsidR="004C29DE" w:rsidRPr="00EC7B79" w:rsidRDefault="004C29DE" w:rsidP="004C29DE">
      <w:pPr>
        <w:pStyle w:val="Paragraph"/>
      </w:pPr>
      <w:r w:rsidRPr="00EC7B79">
        <w:t>Conformemente alla normativa vigente l’imprenditore è tenuto a suo esclusivo obbligo a ridurre il rumore alla fonte.</w:t>
      </w:r>
    </w:p>
    <w:p w14:paraId="5FA559B3" w14:textId="77777777" w:rsidR="004C29DE" w:rsidRPr="00EC7B79" w:rsidRDefault="004C29DE" w:rsidP="004C29DE">
      <w:pPr>
        <w:pStyle w:val="Paragraph"/>
      </w:pPr>
      <w:r w:rsidRPr="00EC7B79">
        <w:t>È a carico dell’impresa la richiesta di deroga al DPCM 1 marzo 1991 ovvero istanza di deroga ai valori limite di immissione di cui all’art. 2 co. 3 LQ 447/1995 art. 6 lettera h, inoltre, nel caso in cui si effettuino lavorazioni rumorose:</w:t>
      </w:r>
    </w:p>
    <w:p w14:paraId="656F047D" w14:textId="77777777" w:rsidR="004C29DE" w:rsidRPr="00EC7B79" w:rsidRDefault="004C29DE" w:rsidP="004C29DE">
      <w:pPr>
        <w:pStyle w:val="Item1"/>
        <w:keepLines/>
      </w:pPr>
      <w:r w:rsidRPr="00EC7B79">
        <w:t>diurne in vicinanza o in centri abitati;</w:t>
      </w:r>
    </w:p>
    <w:p w14:paraId="6F0C0ECB" w14:textId="77777777" w:rsidR="004C29DE" w:rsidRPr="00EC7B79" w:rsidRDefault="004C29DE" w:rsidP="004C29DE">
      <w:pPr>
        <w:pStyle w:val="Item1"/>
        <w:keepLines/>
      </w:pPr>
      <w:r w:rsidRPr="00EC7B79">
        <w:t>in concomitanza con attività lavorative o commerciali, della committenza in locali prossimi all’attività lavorativa;</w:t>
      </w:r>
    </w:p>
    <w:p w14:paraId="3CA0645A" w14:textId="77777777" w:rsidR="004C29DE" w:rsidRPr="00EC7B79" w:rsidRDefault="004C29DE" w:rsidP="004C29DE">
      <w:pPr>
        <w:pStyle w:val="Item1"/>
        <w:keepLines/>
      </w:pPr>
      <w:r w:rsidRPr="00EC7B79">
        <w:t>in concomitanza con altre lavorazioni.</w:t>
      </w:r>
    </w:p>
    <w:p w14:paraId="7036AC08" w14:textId="77777777" w:rsidR="004C29DE" w:rsidRPr="00EC7B79" w:rsidRDefault="004C29DE" w:rsidP="004C29DE">
      <w:pPr>
        <w:pStyle w:val="Paragraph"/>
      </w:pPr>
      <w:r w:rsidRPr="00EC7B79">
        <w:t>L’Appaltatore che esegue dette lavorazioni, dovrà, nella riunione preliminare d’ingresso, segnalarle al CSE e concordare l’applicazione di eventuali misure di protezione (tecniche, organizzative e procedurali):</w:t>
      </w:r>
    </w:p>
    <w:p w14:paraId="7C7298DA" w14:textId="77777777" w:rsidR="004C29DE" w:rsidRPr="00EC7B79" w:rsidRDefault="004C29DE" w:rsidP="004C29DE">
      <w:pPr>
        <w:pStyle w:val="Item1"/>
        <w:keepLines/>
      </w:pPr>
      <w:r w:rsidRPr="00EC7B79">
        <w:t>gli orari in cui sono consentite dette lavorazioni;</w:t>
      </w:r>
    </w:p>
    <w:p w14:paraId="535EDD67" w14:textId="77777777" w:rsidR="004C29DE" w:rsidRPr="002F07DD" w:rsidRDefault="004C29DE" w:rsidP="004C29DE">
      <w:pPr>
        <w:pStyle w:val="Item1"/>
        <w:keepLines/>
      </w:pPr>
      <w:r w:rsidRPr="00EC7B79">
        <w:t>le modalità di informazione della popolazione fron</w:t>
      </w:r>
      <w:r w:rsidRPr="002F07DD">
        <w:t>taliera;</w:t>
      </w:r>
    </w:p>
    <w:p w14:paraId="79609C25" w14:textId="77777777" w:rsidR="004C29DE" w:rsidRPr="00EC7B79" w:rsidRDefault="004C29DE" w:rsidP="004C29DE">
      <w:pPr>
        <w:pStyle w:val="Item1"/>
        <w:keepLines/>
      </w:pPr>
      <w:r w:rsidRPr="00EC7B79">
        <w:t>le modalità di informazione dei lavoratori non addetti.</w:t>
      </w:r>
    </w:p>
    <w:p w14:paraId="0A532E95" w14:textId="77777777" w:rsidR="004C29DE" w:rsidRPr="00EC7B79" w:rsidRDefault="004C29DE" w:rsidP="004C29DE">
      <w:pPr>
        <w:pStyle w:val="Paragraph"/>
      </w:pPr>
      <w:r w:rsidRPr="00EC7B79">
        <w:t>In considerazione della tipologia delle lavorazioni si può prevedere trasmissione di rumore verso l’esterno del cantiere in particolare durante l’esecuzione delle seguenti operazioni:</w:t>
      </w:r>
    </w:p>
    <w:p w14:paraId="342EB66A" w14:textId="77777777" w:rsidR="004C29DE" w:rsidRPr="00EC7B79" w:rsidRDefault="004C29DE" w:rsidP="004C29DE">
      <w:pPr>
        <w:pStyle w:val="Item1"/>
        <w:keepLines/>
      </w:pPr>
      <w:r w:rsidRPr="00EC7B79">
        <w:t>scavi;</w:t>
      </w:r>
    </w:p>
    <w:p w14:paraId="7F18C164" w14:textId="77777777" w:rsidR="004C29DE" w:rsidRPr="00EC7B79" w:rsidRDefault="004C29DE" w:rsidP="004C29DE">
      <w:pPr>
        <w:pStyle w:val="Item1"/>
        <w:keepLines/>
      </w:pPr>
      <w:r w:rsidRPr="00EC7B79">
        <w:t>demolizioni.</w:t>
      </w:r>
    </w:p>
    <w:p w14:paraId="73C02511" w14:textId="77777777" w:rsidR="004C29DE" w:rsidRPr="00EC7B79" w:rsidRDefault="004C29DE" w:rsidP="004C29DE">
      <w:pPr>
        <w:pStyle w:val="Paragraph"/>
      </w:pPr>
      <w:r w:rsidRPr="00EC7B79">
        <w:t>Prima di iniziare lavorazioni che possano comportare livelli di rumorosità superiori a 90dB(A) dovrà essere informato il CSE che provvederà se necessario a dare precise indicazioni a riguardo.</w:t>
      </w:r>
    </w:p>
    <w:p w14:paraId="2D5AF43D" w14:textId="2907AAAE" w:rsidR="004C29DE" w:rsidRPr="002F07DD" w:rsidRDefault="004C29DE" w:rsidP="004C29DE">
      <w:pPr>
        <w:pStyle w:val="Paragraph"/>
      </w:pPr>
      <w:r w:rsidRPr="00EC7B79">
        <w:t>Stante l’inserimento delle are</w:t>
      </w:r>
      <w:r w:rsidR="002F07DD">
        <w:t>e</w:t>
      </w:r>
      <w:r w:rsidRPr="002F07DD">
        <w:t xml:space="preserve"> di lavoro di spazi delimitati, è implicita la necessità di contenere l’emissione dei rumori nei limiti. Tale condizione verrà soddisfatta mediante:</w:t>
      </w:r>
    </w:p>
    <w:p w14:paraId="155893C4" w14:textId="77777777" w:rsidR="004C29DE" w:rsidRPr="00EC7B79" w:rsidRDefault="004C29DE" w:rsidP="004C29DE">
      <w:pPr>
        <w:pStyle w:val="Item1"/>
        <w:keepLines/>
      </w:pPr>
      <w:r w:rsidRPr="00EC7B79">
        <w:t>pianificazione ottimale del lavoro;</w:t>
      </w:r>
    </w:p>
    <w:p w14:paraId="0229843F" w14:textId="77777777" w:rsidR="004C29DE" w:rsidRPr="00EC7B79" w:rsidRDefault="004C29DE" w:rsidP="004C29DE">
      <w:pPr>
        <w:pStyle w:val="Item1"/>
        <w:keepLines/>
      </w:pPr>
      <w:r w:rsidRPr="00EC7B79">
        <w:lastRenderedPageBreak/>
        <w:t>pianificazione dei percorsi all’interno del cantiere;</w:t>
      </w:r>
    </w:p>
    <w:p w14:paraId="0DC327A7" w14:textId="77777777" w:rsidR="004C29DE" w:rsidRPr="00EC7B79" w:rsidRDefault="004C29DE" w:rsidP="004C29DE">
      <w:pPr>
        <w:pStyle w:val="Item1"/>
        <w:keepLines/>
      </w:pPr>
      <w:r w:rsidRPr="00EC7B79">
        <w:t>pianificazione degli approvvigionamenti;</w:t>
      </w:r>
    </w:p>
    <w:p w14:paraId="12D4DF14" w14:textId="77777777" w:rsidR="004C29DE" w:rsidRPr="00EC7B79" w:rsidRDefault="004C29DE" w:rsidP="004C29DE">
      <w:pPr>
        <w:pStyle w:val="Item1"/>
        <w:keepLines/>
      </w:pPr>
      <w:r w:rsidRPr="00EC7B79">
        <w:t>utilizzare macchine e apparecchi sufficientemente potenti;</w:t>
      </w:r>
    </w:p>
    <w:p w14:paraId="0B7ECF98" w14:textId="77777777" w:rsidR="004C29DE" w:rsidRPr="00EC7B79" w:rsidRDefault="004C29DE" w:rsidP="004C29DE">
      <w:pPr>
        <w:pStyle w:val="Item1"/>
        <w:keepLines/>
      </w:pPr>
      <w:r w:rsidRPr="00EC7B79">
        <w:t>esecuzione simultanea di lavori molto rumorosi;</w:t>
      </w:r>
    </w:p>
    <w:p w14:paraId="1AEEBF15" w14:textId="77777777" w:rsidR="004C29DE" w:rsidRPr="00EC7B79" w:rsidRDefault="004C29DE" w:rsidP="004C29DE">
      <w:pPr>
        <w:pStyle w:val="Item1"/>
        <w:keepLines/>
      </w:pPr>
      <w:r w:rsidRPr="00EC7B79">
        <w:t>scarico di materiali solidi in contenitori metallici o tramogge.</w:t>
      </w:r>
    </w:p>
    <w:p w14:paraId="54253955" w14:textId="77777777" w:rsidR="004C29DE" w:rsidRPr="00EC7B79" w:rsidRDefault="004C29DE" w:rsidP="004C29DE">
      <w:pPr>
        <w:pStyle w:val="Paragraph"/>
      </w:pPr>
      <w:r w:rsidRPr="00EC7B79">
        <w:t>L’ubicazione di macchine, impianti e apparecchiature fisse di cantiere quali ad esempio gruppi elettrogeni, impianti di ventilazione, trasformatori, ecc. sarà scelta previa verifica dei seguenti elementi:</w:t>
      </w:r>
    </w:p>
    <w:p w14:paraId="33154E44" w14:textId="77777777" w:rsidR="004C29DE" w:rsidRPr="00EC7B79" w:rsidRDefault="004C29DE" w:rsidP="004C29DE">
      <w:pPr>
        <w:pStyle w:val="Item1"/>
        <w:keepLines/>
      </w:pPr>
      <w:r w:rsidRPr="00EC7B79">
        <w:t>distanza dai ricettori sensibili al rumore;</w:t>
      </w:r>
    </w:p>
    <w:p w14:paraId="53685F1E" w14:textId="77777777" w:rsidR="004C29DE" w:rsidRPr="00EC7B79" w:rsidRDefault="004C29DE" w:rsidP="004C29DE">
      <w:pPr>
        <w:pStyle w:val="Item1"/>
        <w:keepLines/>
      </w:pPr>
      <w:r w:rsidRPr="00EC7B79">
        <w:t>diagramma di radiazione orizzontale e verticale della sorgente;</w:t>
      </w:r>
    </w:p>
    <w:p w14:paraId="6615E8A0" w14:textId="77777777" w:rsidR="004C29DE" w:rsidRPr="00EC7B79" w:rsidRDefault="004C29DE" w:rsidP="004C29DE">
      <w:pPr>
        <w:pStyle w:val="Item1"/>
        <w:keepLines/>
      </w:pPr>
      <w:r w:rsidRPr="00EC7B79">
        <w:t>presenza di schermature naturali;</w:t>
      </w:r>
    </w:p>
    <w:p w14:paraId="718A1D16" w14:textId="77777777" w:rsidR="004C29DE" w:rsidRPr="00EC7B79" w:rsidRDefault="004C29DE" w:rsidP="004C29DE">
      <w:pPr>
        <w:pStyle w:val="Item1"/>
        <w:keepLines/>
      </w:pPr>
      <w:r w:rsidRPr="00EC7B79">
        <w:t>presenza di schermature all’interno dell’area di cantiere;</w:t>
      </w:r>
    </w:p>
    <w:p w14:paraId="5A8AC276" w14:textId="77777777" w:rsidR="004C29DE" w:rsidRPr="00EC7B79" w:rsidRDefault="004C29DE" w:rsidP="004C29DE">
      <w:pPr>
        <w:pStyle w:val="Item1"/>
        <w:keepLines/>
      </w:pPr>
      <w:r w:rsidRPr="00EC7B79">
        <w:t>presenza di superfici in grado di riflettere il rumore in direzione dei ricettori;</w:t>
      </w:r>
    </w:p>
    <w:p w14:paraId="1853113F" w14:textId="77777777" w:rsidR="004C29DE" w:rsidRPr="00EC7B79" w:rsidRDefault="004C29DE" w:rsidP="004C29DE">
      <w:pPr>
        <w:pStyle w:val="Item1"/>
        <w:keepLines/>
      </w:pPr>
      <w:r w:rsidRPr="00EC7B79">
        <w:t>potenziale tecnico di mitigazione.</w:t>
      </w:r>
    </w:p>
    <w:p w14:paraId="45C95256" w14:textId="77777777" w:rsidR="00ED69DD" w:rsidRPr="00EC7B79" w:rsidRDefault="00ED69DD" w:rsidP="006567BE">
      <w:pPr>
        <w:pStyle w:val="Heading2"/>
      </w:pPr>
      <w:bookmarkStart w:id="189" w:name="_Toc24967910"/>
      <w:r w:rsidRPr="00EC7B79">
        <w:t>MISURE GENERALI DI PREVENZIONE E PROTEZIONE NELL’ESECUZIONE DELLE LAVORAZIONI</w:t>
      </w:r>
      <w:bookmarkEnd w:id="189"/>
    </w:p>
    <w:p w14:paraId="57688CC6" w14:textId="77777777" w:rsidR="000A05FF" w:rsidRPr="00EC7B79" w:rsidRDefault="000A05FF" w:rsidP="000A05FF">
      <w:pPr>
        <w:pStyle w:val="Paragraph"/>
      </w:pPr>
      <w:r w:rsidRPr="00EC7B79">
        <w:t>Nelle lavorazioni previste si possono elencare alcuni pericoli comuni legati alla particolarità della situazione ambientale, alla presenza di lavorazioni speciali, alla necessità di operare spesso in un ambiente difficile, provvisorio e pericoloso, dove gli spazi sono ristretti, le comunicazioni difficili e sono presenti mezzi pesanti in manovra.</w:t>
      </w:r>
    </w:p>
    <w:p w14:paraId="60ED7878" w14:textId="77777777" w:rsidR="000A05FF" w:rsidRPr="00EC7B79" w:rsidRDefault="004A0D19" w:rsidP="000A05FF">
      <w:pPr>
        <w:pStyle w:val="Paragraph"/>
      </w:pPr>
      <w:r w:rsidRPr="00EC7B79">
        <w:t>Nei paragrafi seguenti si riportano le misure generali di prevenzione e protezione nei confronti dei possibili rischi presenti per l’impresa durante la realizzazione delle opere a progetto.</w:t>
      </w:r>
    </w:p>
    <w:p w14:paraId="11338D0E" w14:textId="77777777" w:rsidR="004C29DE" w:rsidRPr="00EC7B79" w:rsidRDefault="006C392A" w:rsidP="004C29DE">
      <w:pPr>
        <w:pStyle w:val="Heading3"/>
      </w:pPr>
      <w:bookmarkStart w:id="190" w:name="_Toc508274122"/>
      <w:bookmarkStart w:id="191" w:name="_Toc24967911"/>
      <w:r w:rsidRPr="00EC7B79">
        <w:t>Misure generali di prevenzione e protezione per il rischio di investimento da veicoli circolanti nell’area di cantiere</w:t>
      </w:r>
      <w:bookmarkEnd w:id="190"/>
      <w:bookmarkEnd w:id="191"/>
    </w:p>
    <w:p w14:paraId="01B7166D" w14:textId="1D476468" w:rsidR="00101D24" w:rsidRPr="00EC7B79" w:rsidRDefault="00101D24" w:rsidP="00101D24">
      <w:pPr>
        <w:pStyle w:val="Paragraph"/>
      </w:pPr>
      <w:r w:rsidRPr="00EC7B79">
        <w:t>Pur trattandosi di un cantiere di dimensioni ridotte nel quale la viabilità di cantiere si riduce a due viabilità di servizio per i mezzi di cantiere e a una viabilità pedonale l’impresa che inizia i lavori dovrà presentare allegato al POS, un piano di circolazione nel quale dovrà tener presente anche i flussi di traffico indotti dal cantiere sulla viabilità urbana. Il piano dovrà curare la regolamentazione degli accessi e le aree di circolazione esterna che interessano le interazioni con la viabilità urbana. L’elaborazione del piano di circolazione dovrà tenere conto delle regole definite nel Codice della Strada</w:t>
      </w:r>
      <w:r w:rsidR="002F07DD">
        <w:t>,</w:t>
      </w:r>
      <w:r w:rsidRPr="002F07DD">
        <w:t xml:space="preserve"> dei divieti e delle limitazioni da esso derivanti e degli accordi dei protocolli con gli enti locali.  Nel suddetto piano dovranno essere contenute le prescrizioni inerenti la circolazione di pedoni e mezzi, la segnaletica da realizzare per le aree e piste di cantiere, e le modalità di gestione delle </w:t>
      </w:r>
      <w:r w:rsidRPr="00EC7B79">
        <w:t>interazioni con la presenza di mobilità stradale. Farà parte del POS l’indicazione delle protezioni da effettuare per la circolazione, lo stazionamento e l’operatività dei mezzi. In generale si dovrà tenere conto delle seguenti prescrizioni:</w:t>
      </w:r>
    </w:p>
    <w:p w14:paraId="67E3F9E2" w14:textId="77777777" w:rsidR="00101D24" w:rsidRPr="00EC7B79" w:rsidRDefault="00101D24" w:rsidP="00101D24">
      <w:pPr>
        <w:pStyle w:val="Item1"/>
        <w:keepLines/>
        <w:ind w:left="454" w:hanging="454"/>
      </w:pPr>
      <w:r w:rsidRPr="00EC7B79">
        <w:t>I mezzi operativi dovranno muoversi con velocità limitata, avranno le luci di segnalazione sempre accese, e i dispositivi di sicurezza in funzione (ove questo non sia incompatibile con altre situazioni di sicurezza);</w:t>
      </w:r>
    </w:p>
    <w:p w14:paraId="2FF64C57" w14:textId="77777777" w:rsidR="00101D24" w:rsidRPr="00EC7B79" w:rsidRDefault="00101D24" w:rsidP="00101D24">
      <w:pPr>
        <w:pStyle w:val="Item1"/>
        <w:keepLines/>
        <w:ind w:left="454" w:hanging="454"/>
      </w:pPr>
      <w:r w:rsidRPr="00EC7B79">
        <w:t>La circolazione dei veicoli deve avvenire a bassa velocità e tutti i veicoli di servizio saranno muniti i dispositivi di segnalazione acustica e visiva come previsto dalle diverse normative;</w:t>
      </w:r>
    </w:p>
    <w:p w14:paraId="16DB6C0A" w14:textId="77777777" w:rsidR="00101D24" w:rsidRPr="00EC7B79" w:rsidRDefault="00101D24" w:rsidP="00101D24">
      <w:pPr>
        <w:pStyle w:val="Item1"/>
        <w:keepLines/>
        <w:ind w:left="454" w:hanging="454"/>
      </w:pPr>
      <w:r w:rsidRPr="00EC7B79">
        <w:t>La circolazione pedonale sarà differenziata ove possibile dalle zone di manovra dei veicoli e dei mezzi. Gli operatori dovranno essere dotati di indumenti ad alta visibilità;</w:t>
      </w:r>
    </w:p>
    <w:p w14:paraId="7ACC8B94" w14:textId="77777777" w:rsidR="00101D24" w:rsidRPr="00EC7B79" w:rsidRDefault="00101D24" w:rsidP="00101D24">
      <w:pPr>
        <w:pStyle w:val="Item1"/>
        <w:keepLines/>
        <w:ind w:left="454" w:hanging="454"/>
      </w:pPr>
      <w:r w:rsidRPr="00EC7B79">
        <w:t>In ambito urbano si dovrà tener conto che le manovre dei mezzi in entrata e uscita dal cantiere dovranno essere gestite con un moviere a terra;</w:t>
      </w:r>
    </w:p>
    <w:p w14:paraId="1413A5B4" w14:textId="77777777" w:rsidR="00101D24" w:rsidRPr="00EC7B79" w:rsidRDefault="00101D24" w:rsidP="00101D24">
      <w:pPr>
        <w:pStyle w:val="Item1"/>
        <w:keepLines/>
        <w:ind w:left="454" w:hanging="454"/>
      </w:pPr>
      <w:r w:rsidRPr="00EC7B79">
        <w:t>Durante manovre a marcia indietro di mezzi operativi o con una cattiva visibilità, ci sarà un capo manovra incaricato di assistere e guidare l’autista.</w:t>
      </w:r>
    </w:p>
    <w:p w14:paraId="50C8A476" w14:textId="77777777" w:rsidR="00101D24" w:rsidRPr="00EC7B79" w:rsidRDefault="00101D24" w:rsidP="00101D24">
      <w:pPr>
        <w:pStyle w:val="Heading3"/>
      </w:pPr>
      <w:bookmarkStart w:id="192" w:name="_Toc289766713"/>
      <w:bookmarkStart w:id="193" w:name="_Toc289767524"/>
      <w:bookmarkStart w:id="194" w:name="_Toc290319344"/>
      <w:bookmarkStart w:id="195" w:name="_Toc466130715"/>
      <w:bookmarkStart w:id="196" w:name="_Toc475269022"/>
      <w:bookmarkStart w:id="197" w:name="_Toc486837726"/>
      <w:bookmarkStart w:id="198" w:name="_Toc491437985"/>
      <w:bookmarkStart w:id="199" w:name="_Toc24967912"/>
      <w:r w:rsidRPr="00EC7B79">
        <w:lastRenderedPageBreak/>
        <w:t>M</w:t>
      </w:r>
      <w:r w:rsidR="006C392A" w:rsidRPr="00EC7B79">
        <w:t>isure generali di prevenzione e protezione per garantire la salubrità dell’aria per lavori che espongono i lavoratori a polvere</w:t>
      </w:r>
      <w:bookmarkEnd w:id="192"/>
      <w:bookmarkEnd w:id="193"/>
      <w:bookmarkEnd w:id="194"/>
      <w:bookmarkEnd w:id="195"/>
      <w:bookmarkEnd w:id="196"/>
      <w:bookmarkEnd w:id="197"/>
      <w:bookmarkEnd w:id="198"/>
      <w:bookmarkEnd w:id="199"/>
      <w:r w:rsidR="006C392A" w:rsidRPr="00EC7B79">
        <w:t xml:space="preserve"> </w:t>
      </w:r>
    </w:p>
    <w:p w14:paraId="3C5A13F1" w14:textId="77777777" w:rsidR="00101D24" w:rsidRPr="00EC7B79" w:rsidRDefault="00101D24" w:rsidP="00101D24">
      <w:pPr>
        <w:pStyle w:val="Paragraph"/>
      </w:pPr>
      <w:r w:rsidRPr="00EC7B79">
        <w:t>Nei lavori di scavo con mezzi operativi dovranno essere adottati sistemi di lavorazione, macchine, impianti e dispositivi che diano luogo al minore sviluppo possibile di polveri. Le polveri dovranno essere comunque eliminate il più possibile vicino ai punti di formazione. In caso di presenza di formazioni che producano polveri con significativi tenori cristallini si prevedono: l’abbattimento primario delle polveri con aspirazione, filtraggio, umidificazione, compartimentazione dell’ambiente, uso dei DPI, controllo medico periodico.</w:t>
      </w:r>
    </w:p>
    <w:p w14:paraId="66BBCC8E" w14:textId="77777777" w:rsidR="00101D24" w:rsidRPr="00EC7B79" w:rsidRDefault="00101D24" w:rsidP="00101D24">
      <w:pPr>
        <w:pStyle w:val="Paragraph"/>
      </w:pPr>
      <w:r w:rsidRPr="00EC7B79">
        <w:t>La riduzione della presenza di polveri avverrà con l’applicazione di corretti processi di lavorazione ad umido.</w:t>
      </w:r>
    </w:p>
    <w:p w14:paraId="4DA352C7" w14:textId="77777777" w:rsidR="004C29DE" w:rsidRPr="00EC7B79" w:rsidRDefault="00101D24" w:rsidP="000A05FF">
      <w:pPr>
        <w:pStyle w:val="Paragraph"/>
      </w:pPr>
      <w:r w:rsidRPr="00EC7B79">
        <w:t>Per materiale scavato in aree dove l’escavazione sia stata eseguita in terreni pulverulenti il caricamento dei mezzi di trasporto dovrà essere effettuato in modo da ridurre la dispersione in aria delle polveri previa bagnatura, e la caduta dei materiali durante il trasporto stesso sarà impedita dall’uso di mezzi con telone.</w:t>
      </w:r>
    </w:p>
    <w:p w14:paraId="0DAB8B6A" w14:textId="77777777" w:rsidR="00695D96" w:rsidRPr="00EC7B79" w:rsidRDefault="00695D96" w:rsidP="00695D96">
      <w:pPr>
        <w:pStyle w:val="Heading3"/>
      </w:pPr>
      <w:bookmarkStart w:id="200" w:name="_Toc478034224"/>
      <w:bookmarkStart w:id="201" w:name="_Toc491437982"/>
      <w:bookmarkStart w:id="202" w:name="_Toc24967913"/>
      <w:r w:rsidRPr="00EC7B79">
        <w:t xml:space="preserve">Misure </w:t>
      </w:r>
      <w:r w:rsidR="006C392A" w:rsidRPr="00EC7B79">
        <w:t>generali di prevenzione per la viabilità di cantiere</w:t>
      </w:r>
      <w:bookmarkEnd w:id="202"/>
    </w:p>
    <w:p w14:paraId="0910234C" w14:textId="29BAF49E" w:rsidR="00112FAC" w:rsidRPr="001F3F00" w:rsidRDefault="00112FAC" w:rsidP="00112FAC">
      <w:pPr>
        <w:pStyle w:val="Paragraph"/>
      </w:pPr>
      <w:r w:rsidRPr="00EC7B79">
        <w:t xml:space="preserve">Si veda il paragrafo </w:t>
      </w:r>
      <w:r w:rsidRPr="001F3F00">
        <w:fldChar w:fldCharType="begin"/>
      </w:r>
      <w:r w:rsidRPr="00EC7B79">
        <w:instrText xml:space="preserve"> REF _Ref505599142 \r \h </w:instrText>
      </w:r>
      <w:r w:rsidRPr="001F3F00">
        <w:fldChar w:fldCharType="separate"/>
      </w:r>
      <w:r w:rsidR="007E2686">
        <w:t>8.1.2</w:t>
      </w:r>
      <w:r w:rsidRPr="001F3F00">
        <w:fldChar w:fldCharType="end"/>
      </w:r>
      <w:r w:rsidRPr="005E2E82">
        <w:t>.</w:t>
      </w:r>
    </w:p>
    <w:p w14:paraId="4B26E084" w14:textId="77777777" w:rsidR="00695D96" w:rsidRPr="002C112B" w:rsidRDefault="00695D96" w:rsidP="00695D96">
      <w:pPr>
        <w:pStyle w:val="Heading3"/>
        <w:tabs>
          <w:tab w:val="clear" w:pos="0"/>
        </w:tabs>
        <w:ind w:left="851" w:hanging="851"/>
      </w:pPr>
      <w:bookmarkStart w:id="203" w:name="_Toc457983898"/>
      <w:bookmarkStart w:id="204" w:name="_Toc458095164"/>
      <w:bookmarkStart w:id="205" w:name="_Toc478034234"/>
      <w:bookmarkStart w:id="206" w:name="_Toc491437994"/>
      <w:bookmarkStart w:id="207" w:name="_Toc24967914"/>
      <w:bookmarkEnd w:id="200"/>
      <w:bookmarkEnd w:id="201"/>
      <w:r w:rsidRPr="001F3F00">
        <w:t xml:space="preserve">Misure </w:t>
      </w:r>
      <w:r w:rsidR="006C392A" w:rsidRPr="001F3F00">
        <w:t>generali di prevenzione e protezione per le aree di stoccaggio</w:t>
      </w:r>
      <w:bookmarkEnd w:id="203"/>
      <w:bookmarkEnd w:id="204"/>
      <w:bookmarkEnd w:id="205"/>
      <w:bookmarkEnd w:id="206"/>
      <w:bookmarkEnd w:id="207"/>
    </w:p>
    <w:p w14:paraId="2D8013DA" w14:textId="77777777" w:rsidR="00695D96" w:rsidRPr="00EC7B79" w:rsidRDefault="00695D96" w:rsidP="00695D96">
      <w:pPr>
        <w:pStyle w:val="Paragraph"/>
      </w:pPr>
      <w:r w:rsidRPr="00EC7B79">
        <w:t xml:space="preserve">Le aree di stoccaggio devono essere collocate all’interno dei limiti del cantiere, devono essere indicate da apposita segnaletica e non possono essere utilizzate per il parcheggio, la sosta e la manovra dei mezzi. </w:t>
      </w:r>
    </w:p>
    <w:p w14:paraId="25865B41" w14:textId="77777777" w:rsidR="00695D96" w:rsidRPr="00EC7B79" w:rsidRDefault="00695D96" w:rsidP="00695D96">
      <w:pPr>
        <w:pStyle w:val="Paragraph"/>
      </w:pPr>
      <w:r w:rsidRPr="00EC7B79">
        <w:t xml:space="preserve">Di tali aree ne devono essere definite un numero sufficiente con caratteristiche tali da consentire l’accatastamento di carichi notevoli e ingombranti e la loro designazione dovrà essere riportata sul progetto con l’indicazione dei carichi sopportabili e le eventuali condizioni di sfavore, quale ventosità, che possono comprometterne l’uso. </w:t>
      </w:r>
    </w:p>
    <w:p w14:paraId="2E6783E9" w14:textId="77777777" w:rsidR="00695D96" w:rsidRPr="00EC7B79" w:rsidRDefault="00695D96" w:rsidP="00695D96">
      <w:pPr>
        <w:pStyle w:val="Paragraph"/>
      </w:pPr>
      <w:r w:rsidRPr="00EC7B79">
        <w:t xml:space="preserve">Le aree di stoccaggio devono avere caratteristiche tali da poter essere utilizzate in modo da evitare conseguenze da ribaltamento, incendio o diffusione di materiale accatastato o depositato. </w:t>
      </w:r>
    </w:p>
    <w:p w14:paraId="543C5D6E" w14:textId="77777777" w:rsidR="00695D96" w:rsidRPr="00EC7B79" w:rsidRDefault="00695D96" w:rsidP="00695D96">
      <w:pPr>
        <w:pStyle w:val="Paragraph"/>
      </w:pPr>
      <w:r w:rsidRPr="00EC7B79">
        <w:t xml:space="preserve">Tutte le aree di stoccaggio e del deposito di materiali saranno: </w:t>
      </w:r>
    </w:p>
    <w:p w14:paraId="2AD9325C" w14:textId="262B8F5B" w:rsidR="00695D96" w:rsidRPr="00EC7B79" w:rsidRDefault="00695D96" w:rsidP="00695D96">
      <w:pPr>
        <w:pStyle w:val="Item1"/>
        <w:keepLines/>
        <w:ind w:left="454" w:hanging="454"/>
      </w:pPr>
      <w:r w:rsidRPr="00EC7B79">
        <w:t xml:space="preserve">delimitate da un nastro messo in opera e mantenuto in perfetto stato durante tutta la durata di utilizzo della zona; </w:t>
      </w:r>
    </w:p>
    <w:p w14:paraId="696DAE63" w14:textId="77777777" w:rsidR="00695D96" w:rsidRPr="00EC7B79" w:rsidRDefault="00695D96" w:rsidP="00695D96">
      <w:pPr>
        <w:pStyle w:val="Item1"/>
        <w:keepLines/>
        <w:ind w:left="454" w:hanging="454"/>
      </w:pPr>
      <w:r w:rsidRPr="00EC7B79">
        <w:t xml:space="preserve">dotate di cartello con divieto di sosta; </w:t>
      </w:r>
    </w:p>
    <w:p w14:paraId="2FC80A4C" w14:textId="77777777" w:rsidR="00695D96" w:rsidRPr="00EC7B79" w:rsidRDefault="00695D96" w:rsidP="00695D96">
      <w:pPr>
        <w:pStyle w:val="Item1"/>
        <w:keepLines/>
        <w:ind w:left="454" w:hanging="454"/>
      </w:pPr>
      <w:r w:rsidRPr="00EC7B79">
        <w:t xml:space="preserve">identificate con il nome dell’impresa chiaramente visibile; </w:t>
      </w:r>
    </w:p>
    <w:p w14:paraId="283FC287" w14:textId="77777777" w:rsidR="00695D96" w:rsidRPr="00EC7B79" w:rsidRDefault="00695D96" w:rsidP="00695D96">
      <w:pPr>
        <w:pStyle w:val="Item1"/>
        <w:keepLines/>
        <w:ind w:left="454" w:hanging="454"/>
      </w:pPr>
      <w:r w:rsidRPr="00EC7B79">
        <w:t xml:space="preserve">protette contro l’incendio. </w:t>
      </w:r>
    </w:p>
    <w:p w14:paraId="3116825F" w14:textId="77777777" w:rsidR="00695D96" w:rsidRPr="00EC7B79" w:rsidRDefault="00695D96" w:rsidP="00695D96">
      <w:pPr>
        <w:pStyle w:val="Paragraph"/>
      </w:pPr>
      <w:r w:rsidRPr="00EC7B79">
        <w:t xml:space="preserve">Le aree di stoccaggio dei materiali di riporto saranno sistemate al fine di garantire l’igiene e la sicurezza del personale. </w:t>
      </w:r>
    </w:p>
    <w:p w14:paraId="47943B5F" w14:textId="77777777" w:rsidR="00695D96" w:rsidRPr="00EC7B79" w:rsidRDefault="00695D96" w:rsidP="00695D96">
      <w:pPr>
        <w:pStyle w:val="Paragraph"/>
      </w:pPr>
      <w:r w:rsidRPr="00EC7B79">
        <w:t>La sistemazione nelle zone di stoccaggio degli elementi prefabbricati dovrà essere adattata al modo di ripresa degli elementi per la posa e dovrà essere predisposto, preventivamente all’esecuzione delle diverse operazioni, quanto necessario alla protezione degli operatori con la messa a disposizione di idonea segnaletica anche acustica e luminosa, personale di sorveglianza, manovratori a terra, scale e piattaforme nonché tutte le attrezzature idonee per le operazioni di carico e scarico quali gru, autogrù, argani movimentati da persone idonee e sotto la sorveglianza di un responsabile, protezioni fisse di passaggi, ingressi, o posti di lavoro eventualmente necessari per le attività di lavoro con tavolati o impalcati idonei a reggere la caduta di oggetti dall’alto.</w:t>
      </w:r>
    </w:p>
    <w:p w14:paraId="1CB68295" w14:textId="70276E19" w:rsidR="004A0D19" w:rsidRPr="00EC7B79" w:rsidRDefault="004A0D19" w:rsidP="004A0D19">
      <w:pPr>
        <w:pStyle w:val="Heading3"/>
        <w:tabs>
          <w:tab w:val="clear" w:pos="0"/>
        </w:tabs>
        <w:ind w:left="851" w:hanging="851"/>
      </w:pPr>
      <w:bookmarkStart w:id="208" w:name="_Toc491437988"/>
      <w:bookmarkStart w:id="209" w:name="_Toc24967915"/>
      <w:r w:rsidRPr="00EC7B79">
        <w:t xml:space="preserve">Misure </w:t>
      </w:r>
      <w:r w:rsidR="006C392A" w:rsidRPr="00EC7B79">
        <w:t>di prevenzione contro il rischio incendio ed esplosione</w:t>
      </w:r>
      <w:bookmarkEnd w:id="208"/>
      <w:r w:rsidR="006C392A" w:rsidRPr="00EC7B79">
        <w:t xml:space="preserve"> connessi con le lavorazioni o con i materiali pericolosi utilizzati in cantiere</w:t>
      </w:r>
      <w:bookmarkEnd w:id="209"/>
    </w:p>
    <w:p w14:paraId="20BC4428" w14:textId="33B79F55" w:rsidR="004A0D19" w:rsidRPr="00404831" w:rsidRDefault="004A0D19" w:rsidP="004A0D19">
      <w:pPr>
        <w:pStyle w:val="Paragraph"/>
      </w:pPr>
      <w:r w:rsidRPr="00EC7B79">
        <w:t>Il rischio di esplosione/incendio è un rischio generico che può essere associato a molte lavorazioni e all’utilizzo di macchine e attrezzature in genere</w:t>
      </w:r>
      <w:r w:rsidR="00404831">
        <w:t>;</w:t>
      </w:r>
      <w:r w:rsidRPr="00404831">
        <w:t xml:space="preserve"> per questo nel prosieguo del paragrafo si forniscono misure generali e specifiche da tener presente nell’esecuzione dei lavori.</w:t>
      </w:r>
    </w:p>
    <w:p w14:paraId="718F6495" w14:textId="77777777" w:rsidR="004A0D19" w:rsidRPr="00EC7B79" w:rsidRDefault="004A0D19" w:rsidP="004A0D19">
      <w:pPr>
        <w:pStyle w:val="Paragraph"/>
      </w:pPr>
      <w:r w:rsidRPr="00EC7B79">
        <w:t>Resta inteso che, per quanto attiene alle misure generali, queste non debbono ritenersi esaustive ma solo indicative.</w:t>
      </w:r>
    </w:p>
    <w:p w14:paraId="25128EDC" w14:textId="77777777" w:rsidR="004A0D19" w:rsidRPr="00EC7B79" w:rsidRDefault="004A0D19" w:rsidP="004A0D19">
      <w:pPr>
        <w:pStyle w:val="Paragraph"/>
      </w:pPr>
      <w:r w:rsidRPr="00EC7B79">
        <w:t xml:space="preserve">In generale devono essere predisposti mezzi di estinzione idonei, in rapporto alle particolari condizioni in cui possono essere usati. </w:t>
      </w:r>
    </w:p>
    <w:p w14:paraId="53FF4298" w14:textId="77777777" w:rsidR="004A0D19" w:rsidRPr="00EC7B79" w:rsidRDefault="004A0D19" w:rsidP="004A0D19">
      <w:pPr>
        <w:pStyle w:val="Paragraph"/>
      </w:pPr>
      <w:r w:rsidRPr="00EC7B79">
        <w:lastRenderedPageBreak/>
        <w:t xml:space="preserve">Le imprese dovranno comprendere nel POS, la valutazione dei rischi da incendio ai sensi del DPCM 10 marzo 1998 relativamente alle lavorazioni da svolgere ed ai materiali in uso, dovranno inoltre dimensionare conseguentemente le misure di prevenzione e protezione. </w:t>
      </w:r>
    </w:p>
    <w:p w14:paraId="02AAB5A9" w14:textId="77777777" w:rsidR="004A0D19" w:rsidRPr="00EC7B79" w:rsidRDefault="004A0D19" w:rsidP="004A0D19">
      <w:pPr>
        <w:pStyle w:val="Paragraph"/>
      </w:pPr>
      <w:r w:rsidRPr="00EC7B79">
        <w:t xml:space="preserve">L‘impresa che esegue i lavori predisporrà a seguito della rapporto della valutazione relativa al DPCM 10 marzo 1998 mezzi idonei di estinzione che dovranno essere mantenuti in efficienza e controllati almeno una volta ogni sei mesi da personale addetto. </w:t>
      </w:r>
    </w:p>
    <w:p w14:paraId="6A07D235" w14:textId="77777777" w:rsidR="004A0D19" w:rsidRPr="00EC7B79" w:rsidRDefault="004A0D19" w:rsidP="004A0D19">
      <w:pPr>
        <w:pStyle w:val="Paragraph"/>
      </w:pPr>
      <w:r w:rsidRPr="00EC7B79">
        <w:t xml:space="preserve">In cantiere dovranno essere previsti, oltre alla presenza di personale addestrato alla lotta antincendio, idonei presidi, quali estintori della classe appropriata, secchi di sabbia etc. Tali presidi saranno dimensionati conseguentemente alle lavorazioni da svolgere e terranno conto del contesto e dei rischi ad esso connesso (es presenza di trazione elettrica </w:t>
      </w:r>
      <w:r w:rsidR="00C14710" w:rsidRPr="00EC7B79">
        <w:t>etc.</w:t>
      </w:r>
      <w:r w:rsidRPr="00EC7B79">
        <w:t xml:space="preserve">). </w:t>
      </w:r>
    </w:p>
    <w:p w14:paraId="491835D7" w14:textId="77777777" w:rsidR="004A0D19" w:rsidRPr="00EC7B79" w:rsidRDefault="004A0D19" w:rsidP="004A0D19">
      <w:pPr>
        <w:pStyle w:val="Paragraph"/>
      </w:pPr>
      <w:r w:rsidRPr="00EC7B79">
        <w:t xml:space="preserve">Le attrezzature e gli impianti dovranno essere di tipo idoneo all'ambiente in cui si deve operare. Le macchine, i motori e le fonti di calore eventualmente preesistenti negli ambienti devono essere tenute inattive; gli impianti elettrici preesistenti devono essere messi fuori tensione. </w:t>
      </w:r>
    </w:p>
    <w:p w14:paraId="40D649E1" w14:textId="77777777" w:rsidR="004A0D19" w:rsidRPr="00EC7B79" w:rsidRDefault="004A0D19" w:rsidP="004A0D19">
      <w:pPr>
        <w:pStyle w:val="Paragraph"/>
      </w:pPr>
      <w:r w:rsidRPr="00EC7B79">
        <w:t xml:space="preserve">Gli addetti dovranno portare calzature ed indumenti che non consentano l'accumulo di cariche elettrostatiche o la produzione di scintille e devono astenersi dal fumare. </w:t>
      </w:r>
    </w:p>
    <w:p w14:paraId="77DD0F3B" w14:textId="77777777" w:rsidR="004A0D19" w:rsidRPr="00EC7B79" w:rsidRDefault="004A0D19" w:rsidP="004A0D19">
      <w:pPr>
        <w:pStyle w:val="Paragraph"/>
      </w:pPr>
      <w:r w:rsidRPr="00EC7B79">
        <w:t xml:space="preserve">Nelle vicinanze di lavorazioni a rischio dovranno essere predisposti estintori idonei per la classe di incendio prevedibile. Nelle zone interessate da detti lavori dovrà essere apposta opportuna segnaletica di pericolo. </w:t>
      </w:r>
    </w:p>
    <w:p w14:paraId="769E4A1C" w14:textId="77777777" w:rsidR="004A0D19" w:rsidRPr="00EC7B79" w:rsidRDefault="004A0D19" w:rsidP="004A0D19">
      <w:pPr>
        <w:pStyle w:val="Paragraph"/>
      </w:pPr>
      <w:r w:rsidRPr="00EC7B79">
        <w:t xml:space="preserve">Nei lavori a caldo con bitumi, catrami, asfalto e simili dovranno essere adottate misure contro i rischi di incendio, di ustione e di traboccamento delle masse calde dagli apparecchi di riscaldamento e dai recipienti per il trasporto. Durante le operazioni di taglio e saldatura dovrà essere impedita la diffusione di particelle di metallo incandescente al fine di evitare ustioni e focolai di incendio. Gli addetti devono fare uso degli idonei dispositivi di protezione individuale. </w:t>
      </w:r>
    </w:p>
    <w:p w14:paraId="318E01CB" w14:textId="77777777" w:rsidR="004A0D19" w:rsidRPr="00EC7B79" w:rsidRDefault="004A0D19" w:rsidP="00101D24">
      <w:pPr>
        <w:pStyle w:val="Heading4"/>
        <w:tabs>
          <w:tab w:val="clear" w:pos="4395"/>
        </w:tabs>
        <w:ind w:left="964" w:hanging="964"/>
      </w:pPr>
      <w:r w:rsidRPr="00EC7B79">
        <w:t>Piano di emergenza</w:t>
      </w:r>
    </w:p>
    <w:p w14:paraId="2FE798B2" w14:textId="77777777" w:rsidR="004A0D19" w:rsidRPr="00EC7B79" w:rsidRDefault="004A0D19" w:rsidP="004A0D19">
      <w:pPr>
        <w:pStyle w:val="Paragraph"/>
      </w:pPr>
      <w:r w:rsidRPr="00EC7B79">
        <w:t>E’ identificato come luogo sicuro, cioè luogo in cui un'eventuale emergenza non può arrivare, l’area verde antistante l’area di cantiere. In caso di allarme, che verrà dato inevitabilmente a voce, tutti i lavoratori si ritroveranno in questo spazio ed il capo cantiere procederà al censimento delle persone affinché si possa verificare l'assenza di qualche lavoratore. L'eventuale chiamata ai Vigili del Fuoco viene effettuata esclusivamente dal capocantiere o da un suo delegato che provvederà a fornire loro tutte le indicazioni necessarie per focalizzare il tipo di intervento necessario. Gli incaricati alla gestione dell'emergenza provvederanno a prendere gli estintori o gli altri presidi necessari e a provare a far fronte alla stessa in base alle conoscenze ed alla formazione ricevuta. Fino a quando non è stato precisato che l'emergenza è rientrata, tutti i lavoratori dovranno rimanere fermi o coadiuvare gli addetti all'emergenza nel caso in cui siano gli stessi a chiederlo.</w:t>
      </w:r>
    </w:p>
    <w:p w14:paraId="62D9B73C" w14:textId="77777777" w:rsidR="004A0D19" w:rsidRPr="00EC7B79" w:rsidRDefault="004A0D19" w:rsidP="004A0D19">
      <w:pPr>
        <w:pStyle w:val="Paragraph"/>
      </w:pPr>
      <w:r w:rsidRPr="00EC7B79">
        <w:t xml:space="preserve">Il CSE potrà stabilire d’accordo con l’impresa una cadenza periodica di esercitazioni di emergenza tale da garantire a tutti i lavoratori presenti in cantiere di prendervi parte. </w:t>
      </w:r>
    </w:p>
    <w:p w14:paraId="55575914" w14:textId="77777777" w:rsidR="004A0D19" w:rsidRPr="00EC7B79" w:rsidRDefault="004A0D19" w:rsidP="00101D24">
      <w:pPr>
        <w:pStyle w:val="Heading4"/>
        <w:tabs>
          <w:tab w:val="clear" w:pos="4395"/>
        </w:tabs>
        <w:ind w:left="964" w:hanging="964"/>
      </w:pPr>
      <w:r w:rsidRPr="00EC7B79">
        <w:t>Estintori presenti in cantiere</w:t>
      </w:r>
    </w:p>
    <w:p w14:paraId="13013DC5" w14:textId="2668493C" w:rsidR="004A0D19" w:rsidRPr="00EC7B79" w:rsidRDefault="004A0D19" w:rsidP="004A0D19">
      <w:pPr>
        <w:pStyle w:val="Paragraph"/>
      </w:pPr>
      <w:r w:rsidRPr="00EC7B79">
        <w:t xml:space="preserve">Vengono tenuti nel cantiere CP numero 1 estintore a polvere chimica della capacità adeguata al carico d’incendio da estinguere, e almeno un altro in ciascuno dei cantieri operativi individuati. Sulla porta della baracca viene esposta la segnaletica riportante il pittogramma dell'estintore. Ai lavoratori in cantiere viene raccomandato che non vengano ingombrati gli spazi antistanti i mezzi di estinzione, che gli stessi non vengano cambiati di posto e che il capocantiere venga avvisato di qualsiasi utilizzo, anche parziale, di tali dispositivi. Ai sensi del </w:t>
      </w:r>
      <w:r w:rsidR="00C14710" w:rsidRPr="00EC7B79">
        <w:t>D.lgs.</w:t>
      </w:r>
      <w:r w:rsidRPr="00EC7B79">
        <w:t xml:space="preserve"> 9 </w:t>
      </w:r>
      <w:r w:rsidR="00C14710" w:rsidRPr="00EC7B79">
        <w:t>aprile</w:t>
      </w:r>
      <w:r w:rsidRPr="00EC7B79">
        <w:t xml:space="preserve"> 2008 n. 81, ci sarà in cantiere un adeguato numero di persone addette alla gestione dell'emergenza che devono aver frequentato apposito corso mentre agli altri lavoratori sarà illustrato l’uso degli estintori e delle procedure. Prima dell'inizio dei lavori sarà presentato al direttore tecnico di cantiere, al coordinatore in fase di esecuzioni o a quant'altri lo richiedano, copia dell'attestato di partecipazione a tale corso.</w:t>
      </w:r>
    </w:p>
    <w:p w14:paraId="31AB5874" w14:textId="77777777" w:rsidR="00101D24" w:rsidRPr="00EC7B79" w:rsidRDefault="00101D24" w:rsidP="00101D24">
      <w:pPr>
        <w:pStyle w:val="Heading4"/>
        <w:tabs>
          <w:tab w:val="clear" w:pos="4395"/>
        </w:tabs>
        <w:ind w:left="964" w:hanging="964"/>
      </w:pPr>
      <w:r w:rsidRPr="00EC7B79">
        <w:t>Uso di attrezzature antideflagranti</w:t>
      </w:r>
    </w:p>
    <w:p w14:paraId="156D2239" w14:textId="77777777" w:rsidR="00101D24" w:rsidRPr="00EC7B79" w:rsidRDefault="00101D24" w:rsidP="00101D24">
      <w:pPr>
        <w:pStyle w:val="Paragraph"/>
      </w:pPr>
      <w:r w:rsidRPr="00EC7B79">
        <w:t>Nel caso di utilizzo di sostanze che riportino espressamente nella scheda di sicurezza le indicazioni di uso di attrezzature antideflagranti, le lavorazioni con tali sostanze dovranno prevedere l’utilizzo di tali attrezzature e un’adeguata formazione dei lavoratori.</w:t>
      </w:r>
    </w:p>
    <w:p w14:paraId="16C6B482" w14:textId="77777777" w:rsidR="00101D24" w:rsidRPr="00EC7B79" w:rsidRDefault="00101D24" w:rsidP="00101D24">
      <w:pPr>
        <w:pStyle w:val="Paragraph"/>
      </w:pPr>
      <w:r w:rsidRPr="00EC7B79">
        <w:t xml:space="preserve">Nelle aree dove si applicano tali prodotti, sarà collocata un’adeguata segnaletica e sarà tassativamente proibito fumare. </w:t>
      </w:r>
    </w:p>
    <w:p w14:paraId="6007A3DC" w14:textId="77777777" w:rsidR="00101D24" w:rsidRPr="00EC7B79" w:rsidRDefault="00101D24" w:rsidP="00101D24">
      <w:pPr>
        <w:pStyle w:val="Paragraph"/>
      </w:pPr>
      <w:r w:rsidRPr="00EC7B79">
        <w:lastRenderedPageBreak/>
        <w:t>Le lavorazioni avverranno con l’immediata disponibilità di un estintore e/o di sabbia e/o coperte antincendio.</w:t>
      </w:r>
    </w:p>
    <w:p w14:paraId="20261773" w14:textId="77777777" w:rsidR="00101D24" w:rsidRPr="00EC7B79" w:rsidRDefault="00101D24" w:rsidP="00101D24">
      <w:pPr>
        <w:pStyle w:val="Heading3"/>
      </w:pPr>
      <w:bookmarkStart w:id="210" w:name="_Toc508274130"/>
      <w:bookmarkStart w:id="211" w:name="_Toc24967916"/>
      <w:r w:rsidRPr="00EC7B79">
        <w:t>Misure generali di prevenzione e protezione per rischi relativi a forti sbalzi di temperatura</w:t>
      </w:r>
      <w:bookmarkEnd w:id="210"/>
      <w:bookmarkEnd w:id="211"/>
    </w:p>
    <w:p w14:paraId="705E5929" w14:textId="77777777" w:rsidR="00101D24" w:rsidRPr="00EC7B79" w:rsidRDefault="00101D24" w:rsidP="00101D24">
      <w:pPr>
        <w:pStyle w:val="Paragraph"/>
      </w:pPr>
      <w:r w:rsidRPr="00EC7B79">
        <w:t>In generale il personale dovrà essere dotato di indumenti adeguati a proteggere da sbalzi climatici eccessivi e il datore di lavoro dovrà provvedere a effettuare una programmazione e un coordinamento delle attività che tenga conto delle condizioni meteo prevedibili, anche mediante riduzione dei turni di lavoro (per esempio per personale che opera senza riparo con climi particolarmente caldi).</w:t>
      </w:r>
    </w:p>
    <w:p w14:paraId="6E8F778C" w14:textId="77777777" w:rsidR="004A0D19" w:rsidRPr="00EC7B79" w:rsidRDefault="004A0D19" w:rsidP="004A0D19">
      <w:pPr>
        <w:pStyle w:val="Heading3"/>
        <w:tabs>
          <w:tab w:val="clear" w:pos="0"/>
        </w:tabs>
        <w:ind w:left="851" w:hanging="851"/>
      </w:pPr>
      <w:bookmarkStart w:id="212" w:name="_Toc413777274"/>
      <w:bookmarkStart w:id="213" w:name="_Toc478034229"/>
      <w:bookmarkStart w:id="214" w:name="_Toc491437990"/>
      <w:bookmarkStart w:id="215" w:name="_Toc24967917"/>
      <w:r w:rsidRPr="00EC7B79">
        <w:t xml:space="preserve">Misure </w:t>
      </w:r>
      <w:r w:rsidR="006C392A" w:rsidRPr="00EC7B79">
        <w:t>generali di prevenzione e protezione per il rischi di elettrocuzione</w:t>
      </w:r>
      <w:bookmarkEnd w:id="212"/>
      <w:bookmarkEnd w:id="213"/>
      <w:bookmarkEnd w:id="214"/>
      <w:bookmarkEnd w:id="215"/>
    </w:p>
    <w:p w14:paraId="01EFAF2B" w14:textId="363C1866" w:rsidR="0029782F" w:rsidRPr="00BB3F6B" w:rsidRDefault="0029782F" w:rsidP="0029782F">
      <w:pPr>
        <w:pStyle w:val="Paragraph"/>
      </w:pPr>
      <w:r w:rsidRPr="00EC7B79">
        <w:t xml:space="preserve">In aggiunta a quanto riportato nel successivo paragrafo </w:t>
      </w:r>
      <w:r w:rsidR="006A42DD" w:rsidRPr="001F3F00">
        <w:fldChar w:fldCharType="begin"/>
      </w:r>
      <w:r w:rsidR="006A42DD" w:rsidRPr="00EC7B79">
        <w:instrText xml:space="preserve"> REF _Ref505605727 \r \h </w:instrText>
      </w:r>
      <w:r w:rsidR="006A42DD" w:rsidRPr="001F3F00">
        <w:fldChar w:fldCharType="separate"/>
      </w:r>
      <w:r w:rsidR="007E2686">
        <w:t>8.1.12</w:t>
      </w:r>
      <w:r w:rsidR="006A42DD" w:rsidRPr="001F3F00">
        <w:fldChar w:fldCharType="end"/>
      </w:r>
      <w:r w:rsidRPr="005E2E82">
        <w:t xml:space="preserve">, </w:t>
      </w:r>
      <w:r w:rsidR="00AC1D3B" w:rsidRPr="001F3F00">
        <w:t>d</w:t>
      </w:r>
      <w:r w:rsidRPr="001F3F00">
        <w:t xml:space="preserve">i seguito sono fornite alcune indicazioni generali in merito alla misure di protezione e prevenzione nei confronti </w:t>
      </w:r>
      <w:r w:rsidR="00AC1D3B" w:rsidRPr="001F3F00">
        <w:t>di linee elettriche in tensione.</w:t>
      </w:r>
    </w:p>
    <w:p w14:paraId="631FC8F4" w14:textId="77777777" w:rsidR="0029782F" w:rsidRPr="00EC7B79" w:rsidRDefault="0029782F" w:rsidP="0029782F">
      <w:r w:rsidRPr="00EC7B79">
        <w:t>Nel caso di presenza di linee elettriche aeree in tensione non possono essere eseguiti lavori né essere utilizzati apparecchi mobili e comunque a distanze inferiori ai limiti di cui alla tabella 1 dell’ALLEGATO IX (</w:t>
      </w:r>
      <w:r w:rsidR="00C14710" w:rsidRPr="00EC7B79">
        <w:t>D.lgs.</w:t>
      </w:r>
      <w:r w:rsidRPr="00EC7B79">
        <w:t xml:space="preserve"> 81/08) riportata di seguito.</w:t>
      </w:r>
    </w:p>
    <w:p w14:paraId="556D2BA8" w14:textId="6BC7CA8E" w:rsidR="0029782F" w:rsidRPr="001F3F00" w:rsidRDefault="0029782F" w:rsidP="00F94E8D">
      <w:pPr>
        <w:pStyle w:val="Caption"/>
      </w:pPr>
      <w:bookmarkStart w:id="216" w:name="_Toc409530907"/>
      <w:bookmarkStart w:id="217" w:name="_Toc22982800"/>
      <w:r w:rsidRPr="00EC7B79">
        <w:t xml:space="preserve">Tabella </w:t>
      </w:r>
      <w:r w:rsidR="001377F4" w:rsidRPr="001F3F00">
        <w:rPr>
          <w:noProof/>
        </w:rPr>
        <w:fldChar w:fldCharType="begin"/>
      </w:r>
      <w:r w:rsidR="001377F4" w:rsidRPr="00EC7B79">
        <w:rPr>
          <w:noProof/>
        </w:rPr>
        <w:instrText xml:space="preserve"> STYLEREF 1 \s </w:instrText>
      </w:r>
      <w:r w:rsidR="001377F4" w:rsidRPr="001F3F00">
        <w:rPr>
          <w:noProof/>
        </w:rPr>
        <w:fldChar w:fldCharType="separate"/>
      </w:r>
      <w:r w:rsidR="007E2686">
        <w:rPr>
          <w:noProof/>
        </w:rPr>
        <w:t>7</w:t>
      </w:r>
      <w:r w:rsidR="001377F4" w:rsidRPr="001F3F00">
        <w:rPr>
          <w:noProof/>
        </w:rPr>
        <w:fldChar w:fldCharType="end"/>
      </w:r>
      <w:r w:rsidR="00655162" w:rsidRPr="005E2E82">
        <w:t>.</w:t>
      </w:r>
      <w:r w:rsidR="001377F4" w:rsidRPr="001F3F00">
        <w:rPr>
          <w:noProof/>
        </w:rPr>
        <w:fldChar w:fldCharType="begin"/>
      </w:r>
      <w:r w:rsidR="001377F4" w:rsidRPr="00EC7B79">
        <w:rPr>
          <w:noProof/>
        </w:rPr>
        <w:instrText xml:space="preserve"> SEQ Tabella \* ARABIC \s 1 </w:instrText>
      </w:r>
      <w:r w:rsidR="001377F4" w:rsidRPr="001F3F00">
        <w:rPr>
          <w:noProof/>
        </w:rPr>
        <w:fldChar w:fldCharType="separate"/>
      </w:r>
      <w:r w:rsidR="007E2686">
        <w:rPr>
          <w:noProof/>
        </w:rPr>
        <w:t>1</w:t>
      </w:r>
      <w:r w:rsidR="001377F4" w:rsidRPr="001F3F00">
        <w:rPr>
          <w:noProof/>
        </w:rPr>
        <w:fldChar w:fldCharType="end"/>
      </w:r>
      <w:r w:rsidR="00260A3A" w:rsidRPr="005E2E82">
        <w:t>:</w:t>
      </w:r>
      <w:r w:rsidR="00260A3A" w:rsidRPr="005E2E82">
        <w:tab/>
      </w:r>
      <w:r w:rsidRPr="001F3F00">
        <w:t>Distanze di sicurezza da parti attive di linee elettriche e di impianti elettrici non protette.</w:t>
      </w:r>
      <w:bookmarkEnd w:id="216"/>
      <w:bookmarkEnd w:id="217"/>
    </w:p>
    <w:p w14:paraId="5830B5E7" w14:textId="77777777" w:rsidR="0029782F" w:rsidRPr="005E2E82" w:rsidRDefault="0029782F" w:rsidP="0029782F">
      <w:pPr>
        <w:jc w:val="center"/>
      </w:pPr>
      <w:r w:rsidRPr="00106CAA">
        <w:rPr>
          <w:noProof/>
          <w:sz w:val="24"/>
          <w:lang w:val="en-US" w:eastAsia="en-US"/>
        </w:rPr>
        <w:drawing>
          <wp:inline distT="0" distB="0" distL="0" distR="0" wp14:anchorId="2E12580D" wp14:editId="10C8A3E5">
            <wp:extent cx="2160000" cy="707085"/>
            <wp:effectExtent l="1905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cstate="print"/>
                    <a:srcRect/>
                    <a:stretch>
                      <a:fillRect/>
                    </a:stretch>
                  </pic:blipFill>
                  <pic:spPr bwMode="auto">
                    <a:xfrm>
                      <a:off x="0" y="0"/>
                      <a:ext cx="2160000" cy="707085"/>
                    </a:xfrm>
                    <a:prstGeom prst="rect">
                      <a:avLst/>
                    </a:prstGeom>
                    <a:noFill/>
                    <a:ln w="9525">
                      <a:noFill/>
                      <a:miter lim="800000"/>
                      <a:headEnd/>
                      <a:tailEnd/>
                    </a:ln>
                  </pic:spPr>
                </pic:pic>
              </a:graphicData>
            </a:graphic>
          </wp:inline>
        </w:drawing>
      </w:r>
    </w:p>
    <w:p w14:paraId="5FBF5202" w14:textId="77777777" w:rsidR="004A0D19" w:rsidRPr="00BB3F6B" w:rsidRDefault="0029782F" w:rsidP="004A0D19">
      <w:pPr>
        <w:pStyle w:val="Paragraph"/>
      </w:pPr>
      <w:r w:rsidRPr="001F3F00">
        <w:t>Nel caso in cui esista la possibilità di avvicinarsi sia pure accidentalmente a linee in tensione, a distanza inferiore a quella consentita, è necessario, previa segnalazione e consenso dell’Esercente le linee elettriche, provvedere, prima dell’inizio dei lavori, a mettere in atto adeguate protezioni atte ad evitare accidentali contatti o pericolosi avvicinamenti ai conduttori delle linee stesse quali: barriere di protezione per evitare contatti laterali con le linee; sbarramenti sul terreno e portali limitatori di altezza per il passaggio sotto la linea dei mezzi d’opera. Le barriere di protezione dovranno essere invalicabili e poste a distanza non inferiore a cinque metri dalle linee in tensione.</w:t>
      </w:r>
    </w:p>
    <w:p w14:paraId="49B9F091" w14:textId="77777777" w:rsidR="004A0D19" w:rsidRPr="00EC7B79" w:rsidRDefault="004A0D19" w:rsidP="00F94E8D">
      <w:pPr>
        <w:pStyle w:val="Heading3"/>
      </w:pPr>
      <w:bookmarkStart w:id="218" w:name="_Toc413659227"/>
      <w:bookmarkStart w:id="219" w:name="_Toc413659577"/>
      <w:bookmarkStart w:id="220" w:name="_Toc413660335"/>
      <w:bookmarkStart w:id="221" w:name="_Toc413660697"/>
      <w:bookmarkStart w:id="222" w:name="_Toc413767510"/>
      <w:bookmarkStart w:id="223" w:name="_Toc413773871"/>
      <w:bookmarkStart w:id="224" w:name="_Toc413777275"/>
      <w:bookmarkStart w:id="225" w:name="_Toc323725731"/>
      <w:bookmarkStart w:id="226" w:name="_Toc323725732"/>
      <w:bookmarkStart w:id="227" w:name="_Toc323725733"/>
      <w:bookmarkStart w:id="228" w:name="_Toc323725734"/>
      <w:bookmarkStart w:id="229" w:name="_Toc323725735"/>
      <w:bookmarkStart w:id="230" w:name="_Toc323725736"/>
      <w:bookmarkStart w:id="231" w:name="_Toc323725737"/>
      <w:bookmarkStart w:id="232" w:name="_Toc323725738"/>
      <w:bookmarkStart w:id="233" w:name="_Toc323725739"/>
      <w:bookmarkStart w:id="234" w:name="_Toc323725740"/>
      <w:bookmarkStart w:id="235" w:name="_Toc323725741"/>
      <w:bookmarkStart w:id="236" w:name="_Toc323725742"/>
      <w:bookmarkStart w:id="237" w:name="_Toc323725743"/>
      <w:bookmarkStart w:id="238" w:name="_Toc323725744"/>
      <w:bookmarkStart w:id="239" w:name="_Toc323725745"/>
      <w:bookmarkStart w:id="240" w:name="_Toc413777276"/>
      <w:bookmarkStart w:id="241" w:name="_Toc478034230"/>
      <w:bookmarkStart w:id="242" w:name="_Toc491437991"/>
      <w:bookmarkStart w:id="243" w:name="_Toc24967918"/>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r w:rsidRPr="00EC7B79">
        <w:t xml:space="preserve">Misure </w:t>
      </w:r>
      <w:r w:rsidR="006C392A" w:rsidRPr="00EC7B79">
        <w:t>generali di prevenzione e protezione per il rischio rumore</w:t>
      </w:r>
      <w:bookmarkEnd w:id="240"/>
      <w:bookmarkEnd w:id="241"/>
      <w:bookmarkEnd w:id="242"/>
      <w:bookmarkEnd w:id="243"/>
    </w:p>
    <w:p w14:paraId="7D4EBC58" w14:textId="77777777" w:rsidR="004A0D19" w:rsidRPr="00EC7B79" w:rsidRDefault="004A0D19" w:rsidP="004A0D19">
      <w:pPr>
        <w:pStyle w:val="Paragraph"/>
      </w:pPr>
      <w:r w:rsidRPr="00EC7B79">
        <w:t xml:space="preserve">Prima dell’inizio lavori l’impresa dovrà provvedere a ottenere le necessarie deroghe previste dalla normativa per l’esecuzione di lavori rumorosi in cantieri temporanei e mobili. </w:t>
      </w:r>
    </w:p>
    <w:p w14:paraId="509C7BB9" w14:textId="77777777" w:rsidR="004A0D19" w:rsidRPr="00EC7B79" w:rsidRDefault="004A0D19" w:rsidP="004A0D19">
      <w:pPr>
        <w:pStyle w:val="Paragraph"/>
      </w:pPr>
      <w:r w:rsidRPr="00EC7B79">
        <w:t xml:space="preserve">In ogni caso, nel caso di lavorazioni rumorose concomitanti si provvederà alla riduzione dell’esposizione dei lavoratori non addetti per quanto possibile con l’alternanza delle operazioni e la schermatura delle zone di lavorazione. </w:t>
      </w:r>
    </w:p>
    <w:p w14:paraId="1E433682" w14:textId="77777777" w:rsidR="004A0D19" w:rsidRPr="00EC7B79" w:rsidRDefault="004A0D19" w:rsidP="004A0D19">
      <w:pPr>
        <w:pStyle w:val="Paragraph"/>
      </w:pPr>
      <w:r w:rsidRPr="00EC7B79">
        <w:t xml:space="preserve">Laddove le misure prese non fossero sufficienti a ridurre l’esposizione dei lavoratori si procederà ad un accordo, in caso di datori di lavoro differenti, per l’uso dei dispositivi di protezione, previa consultazione del medico competente. </w:t>
      </w:r>
    </w:p>
    <w:p w14:paraId="138EEBF3" w14:textId="5961CF96" w:rsidR="004A0D19" w:rsidRPr="00EC7B79" w:rsidRDefault="004A0D19" w:rsidP="004A0D19">
      <w:pPr>
        <w:pStyle w:val="Paragraph"/>
      </w:pPr>
      <w:r w:rsidRPr="00EC7B79">
        <w:t xml:space="preserve">Nel caso di lavoratori della stessa impresa dovrà risultare nel POS durante quali lavorazioni è previsto l’uso di DPI otoprotettori, fermo restando che in ogni caso le imprese sono tenute ad utilizzare macchine ed attrezzature a bassa emissione sonora. </w:t>
      </w:r>
    </w:p>
    <w:p w14:paraId="6CFE9122" w14:textId="709B2FFE" w:rsidR="004A0D19" w:rsidRPr="004C05A4" w:rsidRDefault="004A0D19" w:rsidP="004A0D19">
      <w:pPr>
        <w:pStyle w:val="Paragraph"/>
      </w:pPr>
      <w:r w:rsidRPr="00EC7B79">
        <w:t>Nel caso di lavori da eseguirsi in prossimità di aree ove siano in svolgimento attività della Committenza sia lavorative che commerciali</w:t>
      </w:r>
      <w:r w:rsidR="004C05A4">
        <w:t>,</w:t>
      </w:r>
      <w:r w:rsidRPr="004C05A4">
        <w:t xml:space="preserve"> il CSE provvederà ad indire una riunione di coordinamento e a stabilire modalità di esecuzione di lavorazioni rumorose, orari e protezioni acustiche. </w:t>
      </w:r>
    </w:p>
    <w:p w14:paraId="7D12A69B" w14:textId="77777777" w:rsidR="004A0D19" w:rsidRPr="00EC7B79" w:rsidRDefault="004A0D19" w:rsidP="004A0D19">
      <w:pPr>
        <w:pStyle w:val="Heading3"/>
        <w:tabs>
          <w:tab w:val="clear" w:pos="0"/>
        </w:tabs>
        <w:ind w:left="851" w:hanging="851"/>
      </w:pPr>
      <w:bookmarkStart w:id="244" w:name="_Toc413777277"/>
      <w:bookmarkStart w:id="245" w:name="_Toc478034231"/>
      <w:bookmarkStart w:id="246" w:name="_Toc491437992"/>
      <w:bookmarkStart w:id="247" w:name="_Toc24967919"/>
      <w:r w:rsidRPr="00EC7B79">
        <w:t xml:space="preserve">Misure </w:t>
      </w:r>
      <w:r w:rsidR="006C392A" w:rsidRPr="00EC7B79">
        <w:t>generali di prevenzione e protezione da adottare per il rischio derivante dall’uso di sostanze chimiche</w:t>
      </w:r>
      <w:bookmarkEnd w:id="244"/>
      <w:bookmarkEnd w:id="245"/>
      <w:bookmarkEnd w:id="246"/>
      <w:bookmarkEnd w:id="247"/>
    </w:p>
    <w:p w14:paraId="4F8E7FD2" w14:textId="28088A0A" w:rsidR="004A0D19" w:rsidRPr="00EC7B79" w:rsidRDefault="004A0D19" w:rsidP="004A0D19">
      <w:pPr>
        <w:pStyle w:val="Paragraph"/>
      </w:pPr>
      <w:r w:rsidRPr="00EC7B79">
        <w:t>L’impresa</w:t>
      </w:r>
      <w:r w:rsidR="004C05A4">
        <w:t>,</w:t>
      </w:r>
      <w:r w:rsidRPr="004C05A4">
        <w:t xml:space="preserve"> nelle lavorazioni della quale </w:t>
      </w:r>
      <w:r w:rsidR="00C14710" w:rsidRPr="004C05A4">
        <w:t>è</w:t>
      </w:r>
      <w:r w:rsidRPr="004C05A4">
        <w:t xml:space="preserve"> previsto l’uso di sostanze chimiche (cementi resine, additivi, vernici, asfalti e bitumi, materiali applicativi per prote</w:t>
      </w:r>
      <w:r w:rsidRPr="00EC7B79">
        <w:t xml:space="preserve">zioni anticorrosive, silicati, acidi, </w:t>
      </w:r>
      <w:r w:rsidR="00C14710" w:rsidRPr="00EC7B79">
        <w:t>etc.</w:t>
      </w:r>
      <w:r w:rsidRPr="00EC7B79">
        <w:t>), dettaglierà i rischi che derivano dall’uso di queste sostanze e ne darà adeguata informazione agli altri intervenenti. Indicherà inoltre le conseguenti misure di sicurezza da prescriversi per le lavorazioni contemporanee o successive.</w:t>
      </w:r>
    </w:p>
    <w:p w14:paraId="28CA6A57" w14:textId="77777777" w:rsidR="004A0D19" w:rsidRPr="00EC7B79" w:rsidRDefault="004A0D19" w:rsidP="004A0D19">
      <w:pPr>
        <w:pStyle w:val="Paragraph"/>
      </w:pPr>
      <w:r w:rsidRPr="00EC7B79">
        <w:lastRenderedPageBreak/>
        <w:t>Se utilizzerà materiali che mantengono rischi diversi (es: infiammabilità, rilascio di sostanze irritanti) anche dopo l’applicazione dovrà darne adeguata informazione per la protezione dei lavoratori di altre imprese che eseguono i loro lavori successivamente.</w:t>
      </w:r>
    </w:p>
    <w:p w14:paraId="785E5748" w14:textId="77777777" w:rsidR="004A0D19" w:rsidRPr="00EC7B79" w:rsidRDefault="004A0D19" w:rsidP="004A0D19">
      <w:pPr>
        <w:pStyle w:val="Paragraph"/>
      </w:pPr>
      <w:r w:rsidRPr="00EC7B79">
        <w:t>Elementi significativi delle schede di sicurezza saranno portati a conoscenza degli interessati (anche terzi non addetti) per stabilire quali dispositivi o disposizioni di protezione saranno da attuarsi durante l’esecuzione dei loro lavori.</w:t>
      </w:r>
    </w:p>
    <w:p w14:paraId="56475087" w14:textId="77777777" w:rsidR="004A0D19" w:rsidRPr="00EC7B79" w:rsidRDefault="004A0D19" w:rsidP="004A0D19">
      <w:pPr>
        <w:pStyle w:val="Paragraph"/>
      </w:pPr>
      <w:r w:rsidRPr="00EC7B79">
        <w:t>Il personale che applicherà i prodotti dovrà essere idoneo alla mansione e sottoposto alla sorveglianza sanitaria prevista.</w:t>
      </w:r>
    </w:p>
    <w:p w14:paraId="08E93020" w14:textId="186580BE" w:rsidR="004A0D19" w:rsidRPr="00EC7B79" w:rsidRDefault="004A0D19" w:rsidP="004A0D19">
      <w:pPr>
        <w:pStyle w:val="Paragraph"/>
      </w:pPr>
      <w:r w:rsidRPr="00EC7B79">
        <w:t>I materiali dovranno essere stoccati, depositati e movimentati adeguatamente, con le modalità riportate nella scheda di sicurezza; le sostanze saranno depositate nelle aree destinate a questo uso e saranno risultanti dal piano di installazione del cantiere. Gli spazi, se necessario, saranno attrezzati con piccoli silos o contenitori e depositi chiusi, realizzati con i relativi bacini di contenimento ove previsto e segnalati secondo la normativa vigente.</w:t>
      </w:r>
    </w:p>
    <w:p w14:paraId="74E7F05F" w14:textId="77777777" w:rsidR="004A0D19" w:rsidRPr="00EC7B79" w:rsidRDefault="004A0D19" w:rsidP="004A0D19">
      <w:pPr>
        <w:pStyle w:val="Paragraph"/>
      </w:pPr>
      <w:r w:rsidRPr="00EC7B79">
        <w:t xml:space="preserve">L’esecuzione di operazioni di verniciatura industriale in opera, l’applicazione di prodotti a spruzzo sarà effettuata con restrizione del passaggio di persone non addette nell’area di lavoro e il divieto di fumare e consumare cibo e bevande in loco. </w:t>
      </w:r>
    </w:p>
    <w:p w14:paraId="00FD67EC" w14:textId="77777777" w:rsidR="004A0D19" w:rsidRPr="00EC7B79" w:rsidRDefault="004A0D19" w:rsidP="004A0D19">
      <w:pPr>
        <w:pStyle w:val="Paragraph"/>
      </w:pPr>
      <w:r w:rsidRPr="00EC7B79">
        <w:t>Tutte le applicazioni di prodotti chimici dovranno essere effettuate in ambiente ventilato. In caso contrario l’impresa dovrà valutare la necessità di una ventilazione forzata e la dotazione di maschere a pieno facciale con filtri.</w:t>
      </w:r>
    </w:p>
    <w:p w14:paraId="14888282" w14:textId="77777777" w:rsidR="000A05FF" w:rsidRPr="00EC7B79" w:rsidRDefault="004A0D19" w:rsidP="004A0D19">
      <w:pPr>
        <w:pStyle w:val="Paragraph"/>
      </w:pPr>
      <w:r w:rsidRPr="00EC7B79">
        <w:t>Durante l’esecuzione di lavori con prodotti infiammabili non potranno essere eseguite altre lavorazioni concomitanti a rischio di incendio (saldatura /verniciatura). In caso di impossibilità di separazione temporale tra due lavorazioni non compatibili, dovranno essere messe in opera sufficienti separazioni e protezioni fisiche per garantire la sicurezza degli operatori. L’adozione delle misure di cui sopra dovrà essere fatta propria da entrambe le imprese che eseguono il lavoro e che redigeranno, per questo, appositi documenti.</w:t>
      </w:r>
    </w:p>
    <w:p w14:paraId="54036A6D" w14:textId="77777777" w:rsidR="00695D96" w:rsidRPr="00EC7B79" w:rsidRDefault="00695D96" w:rsidP="00101D24">
      <w:pPr>
        <w:pStyle w:val="Heading3"/>
        <w:tabs>
          <w:tab w:val="clear" w:pos="0"/>
        </w:tabs>
        <w:ind w:left="851" w:hanging="851"/>
      </w:pPr>
      <w:bookmarkStart w:id="248" w:name="_Toc519874507"/>
      <w:bookmarkStart w:id="249" w:name="_Toc24967920"/>
      <w:r w:rsidRPr="00EC7B79">
        <w:t xml:space="preserve">Misure </w:t>
      </w:r>
      <w:r w:rsidR="006C392A" w:rsidRPr="00EC7B79">
        <w:t>generali di prevenzione e protezione per i lavori realizzati in conglomerato bituminoso</w:t>
      </w:r>
      <w:bookmarkEnd w:id="248"/>
      <w:bookmarkEnd w:id="249"/>
    </w:p>
    <w:p w14:paraId="2216BB97" w14:textId="77777777" w:rsidR="00695D96" w:rsidRPr="00EC7B79" w:rsidRDefault="00695D96" w:rsidP="00F94E8D">
      <w:pPr>
        <w:pStyle w:val="Paragraph"/>
      </w:pPr>
      <w:r w:rsidRPr="00EC7B79">
        <w:t>Nei lavori a caldo con bitumi, catrami, asfalto e simili devono essere adottate misure contro i rischi di: traboccamento delle masse calde dagli apparecchi di riscaldamento e dai recipienti per il trasporto; incendio; ustione; diffusione di vapori pericolosi o nocivi.</w:t>
      </w:r>
    </w:p>
    <w:p w14:paraId="5D2765DF" w14:textId="77777777" w:rsidR="00101D24" w:rsidRPr="00EC7B79" w:rsidRDefault="00695D96" w:rsidP="004A0D19">
      <w:pPr>
        <w:pStyle w:val="Paragraph"/>
      </w:pPr>
      <w:r w:rsidRPr="00EC7B79">
        <w:t>I trasportatori, i vagli, le tramogge, gli scarichi dei forni di essiccamento del pietrisco devono essere costruiti o protetti in modo da evitare la produzione e la diffusione di polveri e vapori oltre i limiti ammessi. Gli addetti allo spargimento manuale devono fare uso di occhiali o schermi facciali, guanti, scarpe e indumenti di protezione. Tutti gli addetti devono comunque utilizzare i DPI per la protezione delle vie respiratorie ed essere sottoposti a sorveglianza sanitaria.</w:t>
      </w:r>
    </w:p>
    <w:p w14:paraId="4B7C09EE" w14:textId="77777777" w:rsidR="00032E31" w:rsidRPr="00EC7B79" w:rsidRDefault="00032E31" w:rsidP="00260A3A">
      <w:pPr>
        <w:pStyle w:val="Heading1"/>
      </w:pPr>
      <w:bookmarkStart w:id="250" w:name="_Toc519874510"/>
      <w:bookmarkStart w:id="251" w:name="_Toc24967921"/>
      <w:r w:rsidRPr="00EC7B79">
        <w:lastRenderedPageBreak/>
        <w:t>Misure generali per l’organizzazione del cantiere</w:t>
      </w:r>
      <w:bookmarkEnd w:id="250"/>
      <w:bookmarkEnd w:id="251"/>
    </w:p>
    <w:p w14:paraId="7095DB35" w14:textId="77777777" w:rsidR="00163355" w:rsidRPr="00EC7B79" w:rsidRDefault="00163355" w:rsidP="00260A3A">
      <w:pPr>
        <w:pStyle w:val="Heading2"/>
      </w:pPr>
      <w:bookmarkStart w:id="252" w:name="_Toc508274093"/>
      <w:bookmarkStart w:id="253" w:name="_Toc24967922"/>
      <w:r w:rsidRPr="00EC7B79">
        <w:t>Misure di prevenzione e protezione per l’organizzazione del cantiere</w:t>
      </w:r>
      <w:bookmarkEnd w:id="252"/>
      <w:bookmarkEnd w:id="253"/>
    </w:p>
    <w:p w14:paraId="400761BC" w14:textId="77777777" w:rsidR="00163355" w:rsidRPr="00EC7B79" w:rsidRDefault="00163355" w:rsidP="00260A3A">
      <w:pPr>
        <w:pStyle w:val="Heading3"/>
      </w:pPr>
      <w:bookmarkStart w:id="254" w:name="_Toc508274094"/>
      <w:bookmarkStart w:id="255" w:name="_Toc24967923"/>
      <w:r w:rsidRPr="00EC7B79">
        <w:t>Modalità da seguire per la recinzione del cantiere e la segnalazione degli accessi</w:t>
      </w:r>
      <w:bookmarkEnd w:id="254"/>
      <w:bookmarkEnd w:id="255"/>
    </w:p>
    <w:p w14:paraId="763D4F45" w14:textId="77777777" w:rsidR="00163355" w:rsidRPr="00EC7B79" w:rsidRDefault="00163355" w:rsidP="00705BA3">
      <w:pPr>
        <w:pStyle w:val="Heading4"/>
        <w:tabs>
          <w:tab w:val="clear" w:pos="4395"/>
        </w:tabs>
        <w:ind w:left="964" w:hanging="964"/>
      </w:pPr>
      <w:r w:rsidRPr="00EC7B79">
        <w:t>Recinzioni</w:t>
      </w:r>
    </w:p>
    <w:p w14:paraId="29171270" w14:textId="77777777" w:rsidR="00163355" w:rsidRPr="00EC7B79" w:rsidRDefault="00163355" w:rsidP="00163355">
      <w:pPr>
        <w:pStyle w:val="Paragraph"/>
      </w:pPr>
      <w:r w:rsidRPr="00EC7B79">
        <w:t>E’ da prevedersi una recinzione, che nel caso di successive modifiche, mantenga inalterate le sue caratteristiche di protezione e segregazione delle aree interdette al pubblico sulla quale siano realizzabili accessi controllati con possibilità di chiusura efficace.</w:t>
      </w:r>
    </w:p>
    <w:p w14:paraId="752B1CA4" w14:textId="77777777" w:rsidR="00163355" w:rsidRPr="00EC7B79" w:rsidRDefault="00163355" w:rsidP="00163355">
      <w:pPr>
        <w:pStyle w:val="Paragraph"/>
      </w:pPr>
      <w:r w:rsidRPr="00EC7B79">
        <w:t>Il cantiere deve essere recintato con rete a maglie strette di altezza non inferiore a 2,00 m in modo tale da impedire l’accesso agli estranei.</w:t>
      </w:r>
    </w:p>
    <w:p w14:paraId="11F6A423" w14:textId="77777777" w:rsidR="00163355" w:rsidRPr="00EC7B79" w:rsidRDefault="00163355" w:rsidP="00163355">
      <w:pPr>
        <w:pStyle w:val="Paragraph"/>
      </w:pPr>
      <w:r w:rsidRPr="00EC7B79">
        <w:t>Tale recinzione avrà la funzione di separare le aree di cantiere dalle aree circostanti e dal traffico veicolare transitante sulle vie limitrofe alle aree di cantiere.</w:t>
      </w:r>
    </w:p>
    <w:p w14:paraId="3E037D33" w14:textId="0908A4EF" w:rsidR="00163355" w:rsidRPr="008426E8" w:rsidRDefault="00163355" w:rsidP="00163355">
      <w:pPr>
        <w:pStyle w:val="Paragraph"/>
      </w:pPr>
      <w:r w:rsidRPr="00EC7B79">
        <w:t>La delimitazione delle aree di lavoro interne al cantiere per la separazione di eventuali attività interferenti dovrà essere realizzat</w:t>
      </w:r>
      <w:r w:rsidR="008426E8">
        <w:t>a</w:t>
      </w:r>
      <w:r w:rsidRPr="008426E8">
        <w:t xml:space="preserve"> in struttura metallica tipo Orsogrill, o sistema di equivalente robustezza, di altezza pari ad almeno 1 m.</w:t>
      </w:r>
    </w:p>
    <w:p w14:paraId="26E6E6FE" w14:textId="77777777" w:rsidR="00163355" w:rsidRPr="00EC7B79" w:rsidRDefault="00163355" w:rsidP="00705BA3">
      <w:pPr>
        <w:pStyle w:val="Heading4"/>
        <w:tabs>
          <w:tab w:val="clear" w:pos="4395"/>
        </w:tabs>
        <w:ind w:left="964" w:hanging="964"/>
      </w:pPr>
      <w:r w:rsidRPr="00EC7B79">
        <w:t>Accessi ai cantieri temporanei e mobili</w:t>
      </w:r>
    </w:p>
    <w:p w14:paraId="03387379" w14:textId="2BAC293C" w:rsidR="00163355" w:rsidRPr="008426E8" w:rsidRDefault="00163355" w:rsidP="00163355">
      <w:pPr>
        <w:pStyle w:val="Paragraph"/>
      </w:pPr>
      <w:r w:rsidRPr="00EC7B79">
        <w:t>Gli accessi al cantiere previsti sono quelli indicati nei capitoli precedenti e rappresentati nelle tavole grafiche riportate in Appendice</w:t>
      </w:r>
      <w:r w:rsidR="00705BA3" w:rsidRPr="00EC7B79">
        <w:t xml:space="preserve"> </w:t>
      </w:r>
      <w:r w:rsidR="008426E8">
        <w:t>C</w:t>
      </w:r>
      <w:r w:rsidRPr="008426E8">
        <w:t>.</w:t>
      </w:r>
    </w:p>
    <w:p w14:paraId="27B28A3A" w14:textId="77777777" w:rsidR="00163355" w:rsidRPr="00EC7B79" w:rsidRDefault="00163355" w:rsidP="00163355">
      <w:pPr>
        <w:pStyle w:val="Paragraph"/>
      </w:pPr>
      <w:r w:rsidRPr="00EC7B79">
        <w:t>Ad evitare il rischio di contatto dei mezzi in entrata e in uscita dal cantiere con i mezzi circolanti su strada verranno apposti appositi cartelli richiamanti la presenza di mezzi in manovra.</w:t>
      </w:r>
    </w:p>
    <w:p w14:paraId="076D9F6E" w14:textId="06B6B66C" w:rsidR="00163355" w:rsidRPr="008426E8" w:rsidRDefault="00163355" w:rsidP="00163355">
      <w:pPr>
        <w:pStyle w:val="Paragraph"/>
      </w:pPr>
      <w:r w:rsidRPr="00EC7B79">
        <w:t>Nel limite dell</w:t>
      </w:r>
      <w:r w:rsidR="008426E8">
        <w:t>e</w:t>
      </w:r>
      <w:r w:rsidRPr="008426E8">
        <w:t xml:space="preserve"> possibilità verranno tenuti separati gli accessi delle persone da quelli degli autoveicoli, in particolare dei mezzi pesanti.</w:t>
      </w:r>
    </w:p>
    <w:p w14:paraId="1389E69A" w14:textId="77777777" w:rsidR="00163355" w:rsidRPr="00EC7B79" w:rsidRDefault="00163355" w:rsidP="00163355">
      <w:pPr>
        <w:pStyle w:val="Paragraph"/>
      </w:pPr>
      <w:r w:rsidRPr="00EC7B79">
        <w:t>Se necessario il capocantiere farà presidiare gli accessi da personale di cantiere al quale verranno date debite istruzioni circa le modalità di libero accesso all’area costruttiva, di mezzi e di persone in quanto nessuna persona che non sia stata preventivamente autorizzata dovrà avervi accesso.</w:t>
      </w:r>
    </w:p>
    <w:p w14:paraId="2C6058CB" w14:textId="77777777" w:rsidR="00163355" w:rsidRPr="00EC7B79" w:rsidRDefault="00163355" w:rsidP="00163355">
      <w:pPr>
        <w:pStyle w:val="Paragraph"/>
      </w:pPr>
      <w:r w:rsidRPr="00EC7B79">
        <w:t>Ogni accesso dovrà essere mantenuto sgombro dalla presenza di mezzi o materiali di cantiere e libero da impedimenti onde garantire l’accessibilità da parte dei veicoli di soccorso in situazioni di emergenza.</w:t>
      </w:r>
    </w:p>
    <w:p w14:paraId="073B3C17" w14:textId="77777777" w:rsidR="00163355" w:rsidRPr="00EC7B79" w:rsidRDefault="00163355" w:rsidP="00163355">
      <w:pPr>
        <w:pStyle w:val="Paragraph"/>
      </w:pPr>
      <w:r w:rsidRPr="00EC7B79">
        <w:t>Le persone autorizzate che giungono in cantiere sono tenute a segnalare la loro presenza, ad indicare dove sono dirette e ad uniformarsi ai comportamenti ed all’abbigliamento richiesti agli addetti.</w:t>
      </w:r>
    </w:p>
    <w:p w14:paraId="067CF7C1" w14:textId="2A80F59F" w:rsidR="00163355" w:rsidRPr="00EC7B79" w:rsidRDefault="00163355" w:rsidP="00163355">
      <w:pPr>
        <w:pStyle w:val="Paragraph"/>
      </w:pPr>
      <w:r w:rsidRPr="00EC7B79">
        <w:t>Il cantiere sarà dotato di segnalazioni di punto di raccolta e, in relazione al piano di emergenza ed evacuazione, di eventuali uscite di sicurezza. Davanti a queste segnalazioni e uscite non dovranno essere parcheggiati mezzi e depositati materiali.</w:t>
      </w:r>
    </w:p>
    <w:p w14:paraId="03395FD7" w14:textId="77777777" w:rsidR="00163355" w:rsidRPr="00EC7B79" w:rsidRDefault="00163355" w:rsidP="00705BA3">
      <w:pPr>
        <w:pStyle w:val="Heading4"/>
        <w:tabs>
          <w:tab w:val="clear" w:pos="4395"/>
        </w:tabs>
        <w:ind w:left="964" w:hanging="964"/>
      </w:pPr>
      <w:r w:rsidRPr="00EC7B79">
        <w:t>Segnaletica di cantiere</w:t>
      </w:r>
    </w:p>
    <w:p w14:paraId="4B1E5B79" w14:textId="77777777" w:rsidR="00163355" w:rsidRPr="00EC7B79" w:rsidRDefault="00163355" w:rsidP="00163355">
      <w:pPr>
        <w:pStyle w:val="Paragraph"/>
      </w:pPr>
      <w:r w:rsidRPr="00EC7B79">
        <w:t>A completamento delle misure di prevenzione e protezione e non in loro sostituzione, oltre la segnaletica prevista in altri paragrafi, dovranno essere posizionati all’ingresso del cantiere e in punti significativi per le lavorazioni, ai baraccamenti, lungo la viabilità interna presso le opere d’arte e comunque ove sia opportuno informare ulteriormente di particolari condizioni o prescrizioni inerenti l’area di cantiere o l’uso di apparecchiature, dei cartelli di avvertimento, prescrizione, salvataggio e soccorso, informazione.</w:t>
      </w:r>
    </w:p>
    <w:p w14:paraId="66A81CC7" w14:textId="77777777" w:rsidR="00163355" w:rsidRPr="00EC7B79" w:rsidRDefault="00163355" w:rsidP="00163355">
      <w:pPr>
        <w:pStyle w:val="Paragraph"/>
      </w:pPr>
      <w:r w:rsidRPr="00EC7B79">
        <w:t>I cartelli saranno mantenuti in essere per tutta la durata dei lavori e ripristi</w:t>
      </w:r>
      <w:r w:rsidR="00260A3A" w:rsidRPr="00EC7B79">
        <w:t>nati in caso di deterioramento.</w:t>
      </w:r>
    </w:p>
    <w:p w14:paraId="5A64FDBF" w14:textId="77777777" w:rsidR="00163355" w:rsidRPr="00EC7B79" w:rsidRDefault="00163355" w:rsidP="00163355">
      <w:pPr>
        <w:pStyle w:val="Paragraph"/>
      </w:pPr>
      <w:r w:rsidRPr="00EC7B79">
        <w:t>La circoscrizione di aree in cui sia interdetto l’accesso temporaneo a terzi non addetti alle lavorazioni in corso, deve essere realizzata, ove questo non rechi intralcio ad altre lavorazioni da svolgere nell’area o al passaggio di mezzi, con la rete plastificata montata su paletti e con sopra affissi i cartelli di informazione che segnalino il tipo di rischio e le conseguenti condizioni di prescrizione e divieto. In altro caso deve essere utilizzata la banda segnaletica o cavalletti sbarrati previsti dalla normativa vigente e i suddetti cartelli.</w:t>
      </w:r>
    </w:p>
    <w:p w14:paraId="6F676119" w14:textId="77777777" w:rsidR="00163355" w:rsidRPr="00EC7B79" w:rsidRDefault="00163355" w:rsidP="00163355">
      <w:pPr>
        <w:pStyle w:val="Paragraph"/>
      </w:pPr>
      <w:r w:rsidRPr="00EC7B79">
        <w:lastRenderedPageBreak/>
        <w:t>La presenza di installazioni elettriche, linee, condutture e reti sotterranee di alimentazione di qualunque tipo deve essere segnalata.</w:t>
      </w:r>
    </w:p>
    <w:p w14:paraId="6C04FEAE" w14:textId="77777777" w:rsidR="00163355" w:rsidRPr="00EC7B79" w:rsidRDefault="00163355" w:rsidP="00163355">
      <w:pPr>
        <w:pStyle w:val="Heading3"/>
      </w:pPr>
      <w:bookmarkStart w:id="256" w:name="_Ref505599142"/>
      <w:bookmarkStart w:id="257" w:name="_Toc508274095"/>
      <w:bookmarkStart w:id="258" w:name="_Toc24967924"/>
      <w:r w:rsidRPr="00EC7B79">
        <w:t>Misure generali di prevenzione per la viabilità di cantiere</w:t>
      </w:r>
      <w:bookmarkEnd w:id="256"/>
      <w:bookmarkEnd w:id="257"/>
      <w:bookmarkEnd w:id="258"/>
    </w:p>
    <w:p w14:paraId="16AB4A21" w14:textId="77777777" w:rsidR="00BC6D96" w:rsidRPr="00EC7B79" w:rsidRDefault="00BC6D96" w:rsidP="00BC6D96">
      <w:pPr>
        <w:pStyle w:val="Paragraph"/>
      </w:pPr>
      <w:r w:rsidRPr="00EC7B79">
        <w:t xml:space="preserve">L’impresa che inizia i lavori dovrà presentare al CSE e alla D.L. un piano di circolazione. </w:t>
      </w:r>
    </w:p>
    <w:p w14:paraId="4447A3A3" w14:textId="77777777" w:rsidR="00BC6D96" w:rsidRPr="00EC7B79" w:rsidRDefault="00BC6D96" w:rsidP="00BC6D96">
      <w:pPr>
        <w:pStyle w:val="Paragraph"/>
      </w:pPr>
      <w:r w:rsidRPr="00EC7B79">
        <w:t xml:space="preserve">Nella redazione di questo documento dovrà essere tenuto in conto che parte della mobilità del cantiere si svolge su viabilità ordinaria. </w:t>
      </w:r>
    </w:p>
    <w:p w14:paraId="0B5D8148" w14:textId="77777777" w:rsidR="00BC6D96" w:rsidRPr="00EC7B79" w:rsidRDefault="00BC6D96" w:rsidP="00BC6D96">
      <w:pPr>
        <w:pStyle w:val="Paragraph"/>
      </w:pPr>
      <w:r w:rsidRPr="00EC7B79">
        <w:t xml:space="preserve">Il piano comprenderà la regolamentazione delle aree interne al cantiere, le piste, gli accessi e le aree di circolazione esterna che interessano le interazioni con la viabilità come sopra indicata. </w:t>
      </w:r>
    </w:p>
    <w:p w14:paraId="1D354B33" w14:textId="31A6F033" w:rsidR="00BC6D96" w:rsidRPr="008426E8" w:rsidRDefault="00BC6D96" w:rsidP="00BC6D96">
      <w:pPr>
        <w:pStyle w:val="Paragraph"/>
      </w:pPr>
      <w:r w:rsidRPr="00EC7B79">
        <w:t>L’elaborazione del piano di circolazione dovrà tenere conto delle regole definite nel Codice della Strada</w:t>
      </w:r>
      <w:r w:rsidR="008426E8">
        <w:t>,</w:t>
      </w:r>
      <w:r w:rsidRPr="008426E8">
        <w:t xml:space="preserve"> dei divieti e delle limitazioni da esso derivanti e degli accordi dei protocolli con gli enti locali.  </w:t>
      </w:r>
    </w:p>
    <w:p w14:paraId="2092A52B" w14:textId="77777777" w:rsidR="00BC6D96" w:rsidRPr="00EC7B79" w:rsidRDefault="00BC6D96" w:rsidP="00BC6D96">
      <w:pPr>
        <w:pStyle w:val="Paragraph"/>
      </w:pPr>
      <w:r w:rsidRPr="00EC7B79">
        <w:t xml:space="preserve">Nel suddetto piano dovranno essere contenute le prescrizioni inerenti la circolazione di pedoni e mezzi, la segnaletica da realizzare per le aree e piste di cantiere, e le modalità di gestione delle interazioni con la presenza di mobilità stradale. </w:t>
      </w:r>
    </w:p>
    <w:p w14:paraId="34D71A98" w14:textId="305BAAEE" w:rsidR="00BC6D96" w:rsidRPr="00EC7B79" w:rsidRDefault="00BC6D96" w:rsidP="00BC6D96">
      <w:pPr>
        <w:pStyle w:val="Paragraph"/>
      </w:pPr>
      <w:r w:rsidRPr="00EC7B79">
        <w:t xml:space="preserve">Sul piano dovranno essere riportate le prescrizioni utili allo svolgimento della circolazione di pedoni e mezzi tenendo conto che le operazioni di inversione ad </w:t>
      </w:r>
      <w:r w:rsidR="00C14710" w:rsidRPr="00EC7B79">
        <w:t>“</w:t>
      </w:r>
      <w:r w:rsidRPr="00EC7B79">
        <w:t>u</w:t>
      </w:r>
      <w:r w:rsidR="00C14710" w:rsidRPr="00EC7B79">
        <w:t>”</w:t>
      </w:r>
      <w:r w:rsidRPr="00EC7B79">
        <w:t>, spostamento pedonale, retromarcia, manovra etc. possono essere consentite in condizioni di spazio e visibilità o presenza di segnalatori a terra da valutare durante la riunione periodica di coordinamento. In ogni caso considerata l’alta frequenza dei transiti e le relative possibili interazioni tra o con mezzi operativi, è disposto che questi, che dovranno muoversi con velocità limitata, avranno le luci di segnalazione sempre accese, e i dispositivi di sicurezza in funzione (ove questo non sia incompatibile con altre situazioni di sicurezza).</w:t>
      </w:r>
    </w:p>
    <w:p w14:paraId="3B2406FF" w14:textId="77777777" w:rsidR="00BC6D96" w:rsidRPr="00EC7B79" w:rsidRDefault="00BC6D96" w:rsidP="00BC6D96">
      <w:pPr>
        <w:pStyle w:val="Paragraph"/>
      </w:pPr>
      <w:r w:rsidRPr="00EC7B79">
        <w:t xml:space="preserve">Farà parte del POS l’indicazione delle protezioni da effettuare per la circolazione, lo stazionamento e l’operatività dei mezzi, in prossimità di linee, reti, condutture aeree alimentate di qualunque natura presenti (come desunte dalle planimetrie delle interferenze e dai sopralluoghi) dalle quali, in mancanza di protezione dovrà essere mantenuta una distanza non inferiore a 5 m. </w:t>
      </w:r>
    </w:p>
    <w:p w14:paraId="702D2CF1" w14:textId="77777777" w:rsidR="00BC6D96" w:rsidRPr="00EC7B79" w:rsidRDefault="00BC6D96" w:rsidP="00BC6D96">
      <w:pPr>
        <w:pStyle w:val="Paragraph"/>
      </w:pPr>
      <w:r w:rsidRPr="00EC7B79">
        <w:t xml:space="preserve">Parimenti saranno contenute le indicazioni anche per la protezione eventuale sulle linee, reti, condutture interrate. </w:t>
      </w:r>
    </w:p>
    <w:p w14:paraId="1021FE42" w14:textId="77777777" w:rsidR="00BC6D96" w:rsidRPr="00EC7B79" w:rsidRDefault="00BC6D96" w:rsidP="00BC6D96">
      <w:pPr>
        <w:pStyle w:val="Paragraph"/>
      </w:pPr>
      <w:r w:rsidRPr="00EC7B79">
        <w:t>In caso di lavori notturni si dovrà provvedere all’illuminazione delle aree di lavoro e di transito, con particolare attenzione ai punti pericolosi quali incroci od accessi o curve, e porre protezioni per proiezioni di fasci luminosi intensi su strade dove avvengono transiti. La manutenzione ordinaria e straordinaria della viabilità, realizzata dentro e fuori l’area di cantiere, sarà definita a cura dell’impresa individuata in applicazione di una specifica procedura redatta prima dell’inizio dei lavori.</w:t>
      </w:r>
    </w:p>
    <w:p w14:paraId="0323E240" w14:textId="77777777" w:rsidR="00BC6D96" w:rsidRPr="00EC7B79" w:rsidRDefault="00BC6D96" w:rsidP="00BC6D96">
      <w:pPr>
        <w:pStyle w:val="Item1"/>
        <w:keepLines/>
        <w:ind w:left="454" w:hanging="454"/>
        <w:rPr>
          <w:u w:val="single"/>
        </w:rPr>
      </w:pPr>
      <w:r w:rsidRPr="00EC7B79">
        <w:rPr>
          <w:u w:val="single"/>
        </w:rPr>
        <w:t>Circolazione pedonale</w:t>
      </w:r>
    </w:p>
    <w:p w14:paraId="12AB748A" w14:textId="77777777" w:rsidR="00BC6D96" w:rsidRPr="00EC7B79" w:rsidRDefault="00BC6D96" w:rsidP="00BC6D96">
      <w:pPr>
        <w:pStyle w:val="Paragraph"/>
        <w:ind w:left="454"/>
      </w:pPr>
      <w:r w:rsidRPr="00EC7B79">
        <w:t>La circolazione pedonale sarà differenziata ove possibile dalle zone di manovra dei veicoli e dei mezzi. Una separazione fisica nei periodi in cui siano previsti transiti per scarico materiali o adeguata segnalazione che indichi la presenza di mezzi e l’obbligo per questi di procedere a passo d’uomo sarà messa in opera in caso di necessità e mantenuta in opera perfettamente efficiente.</w:t>
      </w:r>
    </w:p>
    <w:p w14:paraId="56A289F5" w14:textId="77777777" w:rsidR="00BC6D96" w:rsidRPr="00EC7B79" w:rsidRDefault="00BC6D96" w:rsidP="00BC6D96">
      <w:pPr>
        <w:pStyle w:val="Item1"/>
        <w:keepLines/>
        <w:ind w:left="454" w:hanging="454"/>
        <w:rPr>
          <w:u w:val="single"/>
        </w:rPr>
      </w:pPr>
      <w:r w:rsidRPr="00EC7B79">
        <w:rPr>
          <w:u w:val="single"/>
        </w:rPr>
        <w:t>Circolazione di veicoli di servizio, privati e mezzi operativi</w:t>
      </w:r>
    </w:p>
    <w:p w14:paraId="349352D9" w14:textId="77777777" w:rsidR="00BC6D96" w:rsidRPr="00EC7B79" w:rsidRDefault="00BC6D96" w:rsidP="00BC6D96">
      <w:pPr>
        <w:pStyle w:val="Paragraph"/>
        <w:ind w:left="454"/>
      </w:pPr>
      <w:r w:rsidRPr="00EC7B79">
        <w:t>All’interno delle aree e lungo la viabilità di cantiere vige il limite dei 30 km/h, mentre nella strade urbane che compongono la viabilità di servizio i mezzi dovranno rispettare il codice della strada. Il transito in prossimità delle aree operative, dovrà avvenire a basse velocità 5 km/h.</w:t>
      </w:r>
    </w:p>
    <w:p w14:paraId="12DE1651" w14:textId="30580DAF" w:rsidR="00BC6D96" w:rsidRPr="008426E8" w:rsidRDefault="00BC6D96" w:rsidP="00BC6D96">
      <w:pPr>
        <w:pStyle w:val="Paragraph"/>
        <w:ind w:left="454"/>
      </w:pPr>
      <w:r w:rsidRPr="00EC7B79">
        <w:t xml:space="preserve">Tutti i veicoli di servizio saranno muniti </w:t>
      </w:r>
      <w:r w:rsidR="008426E8">
        <w:t>d</w:t>
      </w:r>
      <w:r w:rsidRPr="008426E8">
        <w:t xml:space="preserve">i dispositivi di segnalazione acustica e visiva come previsto dalle diverse normative. </w:t>
      </w:r>
    </w:p>
    <w:p w14:paraId="6D0ADFD7" w14:textId="77777777" w:rsidR="00BC6D96" w:rsidRPr="00EC7B79" w:rsidRDefault="00BC6D96" w:rsidP="00BC6D96">
      <w:pPr>
        <w:pStyle w:val="Paragraph"/>
        <w:ind w:left="454"/>
      </w:pPr>
      <w:r w:rsidRPr="00EC7B79">
        <w:t xml:space="preserve">Le autobetoniere e i mezzi di cantiere adibiti alla movimentazione terra monteranno preferibilmente telecamere a raggi infrarossi per la garanzia delle operazioni di retromarcia.  </w:t>
      </w:r>
    </w:p>
    <w:p w14:paraId="553A20B5" w14:textId="77777777" w:rsidR="00BC6D96" w:rsidRPr="00EC7B79" w:rsidRDefault="00BC6D96" w:rsidP="00BC6D96">
      <w:pPr>
        <w:pStyle w:val="Paragraph"/>
        <w:ind w:left="454"/>
      </w:pPr>
      <w:r w:rsidRPr="00EC7B79">
        <w:t xml:space="preserve">La presenza dei mezzi privati dei lavoratori nell’area del cantiere sarà interdetta. </w:t>
      </w:r>
    </w:p>
    <w:p w14:paraId="3205A548" w14:textId="4CDDC523" w:rsidR="00BC6D96" w:rsidRPr="008426E8" w:rsidRDefault="00BC6D96" w:rsidP="00BC6D96">
      <w:pPr>
        <w:pStyle w:val="Paragraph"/>
        <w:ind w:left="454"/>
      </w:pPr>
      <w:r w:rsidRPr="00EC7B79">
        <w:t>Salvo particolari condizioni da concordare con il coordinatore della sicurezza in fase di esecuzione e la direzione lavori</w:t>
      </w:r>
      <w:r w:rsidR="008426E8">
        <w:t>,</w:t>
      </w:r>
      <w:r w:rsidRPr="008426E8">
        <w:t xml:space="preserve"> la circolazione dei mezzi privati sull’area di cantiere non deve essere consentita. </w:t>
      </w:r>
    </w:p>
    <w:p w14:paraId="1DA299B8" w14:textId="77777777" w:rsidR="00BC6D96" w:rsidRPr="00EC7B79" w:rsidRDefault="00BC6D96" w:rsidP="00BC6D96">
      <w:pPr>
        <w:pStyle w:val="Paragraph"/>
        <w:ind w:left="454"/>
      </w:pPr>
      <w:r w:rsidRPr="00EC7B79">
        <w:t xml:space="preserve">In casi opportuni il piano di circolazione potrà prevedere un senso di marcia consigliato. </w:t>
      </w:r>
    </w:p>
    <w:p w14:paraId="01EFE42A" w14:textId="47B941F4" w:rsidR="00BC6D96" w:rsidRPr="00EC7B79" w:rsidRDefault="00BC6D96" w:rsidP="00BC6D96">
      <w:pPr>
        <w:pStyle w:val="Paragraph"/>
        <w:ind w:left="454"/>
      </w:pPr>
      <w:r w:rsidRPr="00EC7B79">
        <w:lastRenderedPageBreak/>
        <w:t xml:space="preserve">I mezzi operativi di cantiere in movimento saranno muniti di un segnalatore sonoro di indietreggiamento e avranno anche di giorno il girofaro arancione in movimento continuo. </w:t>
      </w:r>
    </w:p>
    <w:p w14:paraId="6B10DB33" w14:textId="77777777" w:rsidR="00BC6D96" w:rsidRPr="00EC7B79" w:rsidRDefault="00BC6D96" w:rsidP="00BC6D96">
      <w:pPr>
        <w:pStyle w:val="Paragraph"/>
        <w:ind w:left="454"/>
      </w:pPr>
      <w:r w:rsidRPr="00EC7B79">
        <w:t xml:space="preserve">Sono da stabilire le condizioni operative da attuare quando questo segnalamento interferisca con altre indicazioni di segnalamento specifico. </w:t>
      </w:r>
    </w:p>
    <w:p w14:paraId="00B6195D" w14:textId="77777777" w:rsidR="00BC6D96" w:rsidRPr="00EC7B79" w:rsidRDefault="00BC6D96" w:rsidP="00BC6D96">
      <w:pPr>
        <w:pStyle w:val="Paragraph"/>
        <w:ind w:left="454"/>
      </w:pPr>
      <w:r w:rsidRPr="00EC7B79">
        <w:t xml:space="preserve">I mezzi operativi di cantiere a marcia lenta e cingolati dovranno essere trasportati a piè d’opera su idonei mezzi, previo approntamento della presegnalazione e delle autorizzazioni previste. </w:t>
      </w:r>
    </w:p>
    <w:p w14:paraId="64F7A321" w14:textId="77777777" w:rsidR="00BC6D96" w:rsidRPr="00EC7B79" w:rsidRDefault="00BC6D96" w:rsidP="00BC6D96">
      <w:pPr>
        <w:pStyle w:val="Paragraph"/>
        <w:ind w:left="454"/>
      </w:pPr>
      <w:r w:rsidRPr="00EC7B79">
        <w:t>La circolazione dei mezzi fuori sagoma dovrà essere preventivata nel piano di circolazione tenendo conto della struttura della viabilità interna e delle interferenze con strutture e gli impianti (distanza da linee elettriche non inferiore a 5 m, o protezione della linea aerea di contatto).</w:t>
      </w:r>
    </w:p>
    <w:p w14:paraId="0B3A187C" w14:textId="77777777" w:rsidR="00BC6D96" w:rsidRPr="00EC7B79" w:rsidRDefault="00BC6D96" w:rsidP="00BC6D96">
      <w:pPr>
        <w:pStyle w:val="Paragraph"/>
        <w:rPr>
          <w:b/>
          <w:u w:val="single"/>
        </w:rPr>
      </w:pPr>
      <w:r w:rsidRPr="00EC7B79">
        <w:rPr>
          <w:b/>
          <w:u w:val="single"/>
        </w:rPr>
        <w:t>MISURE GENERALI DI PREVENZIONE E PROTEZIONE PER I PARCHEGGI</w:t>
      </w:r>
    </w:p>
    <w:p w14:paraId="4ECA16C7" w14:textId="77777777" w:rsidR="00BC6D96" w:rsidRPr="00EC7B79" w:rsidRDefault="00BC6D96" w:rsidP="00BC6D96">
      <w:pPr>
        <w:pStyle w:val="Paragraph"/>
      </w:pPr>
      <w:r w:rsidRPr="00EC7B79">
        <w:t xml:space="preserve">Nessun mezzo privato sarà ammesso all’interno delle aree di cantiere. Inoltre, deve essere vietata la sosta di mezzi nelle zone prospicienti: </w:t>
      </w:r>
    </w:p>
    <w:p w14:paraId="39D89FF1" w14:textId="77777777" w:rsidR="00BC6D96" w:rsidRPr="00EC7B79" w:rsidRDefault="00BC6D96" w:rsidP="00BC6D96">
      <w:pPr>
        <w:pStyle w:val="Item1"/>
        <w:keepLines/>
        <w:ind w:left="454" w:hanging="454"/>
      </w:pPr>
      <w:r w:rsidRPr="00EC7B79">
        <w:t>i presidi antincendio;</w:t>
      </w:r>
    </w:p>
    <w:p w14:paraId="467CBD9D" w14:textId="77777777" w:rsidR="00BC6D96" w:rsidRPr="00EC7B79" w:rsidRDefault="00BC6D96" w:rsidP="00BC6D96">
      <w:pPr>
        <w:pStyle w:val="Item1"/>
        <w:keepLines/>
        <w:ind w:left="454" w:hanging="454"/>
      </w:pPr>
      <w:r w:rsidRPr="00EC7B79">
        <w:t xml:space="preserve">i posti di comando dei sezionamenti degli impianti; </w:t>
      </w:r>
    </w:p>
    <w:p w14:paraId="3A82FA71" w14:textId="77777777" w:rsidR="00BC6D96" w:rsidRPr="00EC7B79" w:rsidRDefault="00BC6D96" w:rsidP="00BC6D96">
      <w:pPr>
        <w:pStyle w:val="Item1"/>
        <w:keepLines/>
        <w:ind w:left="454" w:hanging="454"/>
      </w:pPr>
      <w:r w:rsidRPr="00EC7B79">
        <w:t xml:space="preserve">i presidi di soccorso e salvataggio. </w:t>
      </w:r>
    </w:p>
    <w:p w14:paraId="4DCE82B0" w14:textId="77777777" w:rsidR="00BC6D96" w:rsidRPr="00EC7B79" w:rsidRDefault="00BC6D96" w:rsidP="00112FAC">
      <w:pPr>
        <w:pStyle w:val="Paragraph"/>
      </w:pPr>
      <w:r w:rsidRPr="00EC7B79">
        <w:t>Apposita segnaletica indicante tale divieto e la sua motivazione deve essere apposta nei luoghi indicati e ripetuta lungo i percorsi. Il mantenimento in efficienza di tale segnaletica deve essere periodicamente controllato.</w:t>
      </w:r>
    </w:p>
    <w:p w14:paraId="06787847" w14:textId="77777777" w:rsidR="00163355" w:rsidRPr="00EC7B79" w:rsidRDefault="00163355" w:rsidP="00BC6D96">
      <w:pPr>
        <w:pStyle w:val="Heading4"/>
        <w:tabs>
          <w:tab w:val="clear" w:pos="4395"/>
        </w:tabs>
        <w:ind w:left="964" w:hanging="964"/>
      </w:pPr>
      <w:r w:rsidRPr="00EC7B79">
        <w:t>Misure generali di prevenzione e protezione delle aree di stoccaggio</w:t>
      </w:r>
    </w:p>
    <w:p w14:paraId="56AAE334" w14:textId="29241126" w:rsidR="00112FAC" w:rsidRPr="00EC7B79" w:rsidRDefault="00112FAC" w:rsidP="00112FAC">
      <w:pPr>
        <w:pStyle w:val="Paragraph"/>
      </w:pPr>
      <w:r w:rsidRPr="00EC7B79">
        <w:t>Le aree destinate agli stoccaggi saranno ricavate all’interno dei cantieri logistici CL; comunque ci si dovrà attenere alle disposizioni generali seguito richiamate.</w:t>
      </w:r>
    </w:p>
    <w:p w14:paraId="74DB308F" w14:textId="77777777" w:rsidR="00112FAC" w:rsidRPr="00EC7B79" w:rsidRDefault="00112FAC" w:rsidP="00112FAC">
      <w:pPr>
        <w:pStyle w:val="Paragraph"/>
      </w:pPr>
      <w:r w:rsidRPr="00EC7B79">
        <w:t>Le aree di stoccaggio devono essere collocate all’interno dei limiti del cantiere, indicate da apposita segnaletica e non possono essere utilizzate per il parcheggio, la sosta e la manovra dei mezzi.</w:t>
      </w:r>
    </w:p>
    <w:p w14:paraId="17E2C2A8" w14:textId="77777777" w:rsidR="00112FAC" w:rsidRPr="00EC7B79" w:rsidRDefault="00112FAC" w:rsidP="00112FAC">
      <w:pPr>
        <w:pStyle w:val="Paragraph"/>
      </w:pPr>
      <w:r w:rsidRPr="00EC7B79">
        <w:t>Si intendono di seguito per aree di stoccaggio:</w:t>
      </w:r>
    </w:p>
    <w:p w14:paraId="71525F4D" w14:textId="77777777" w:rsidR="00112FAC" w:rsidRPr="00EC7B79" w:rsidRDefault="00112FAC" w:rsidP="00112FAC">
      <w:pPr>
        <w:pStyle w:val="Item1"/>
        <w:keepLines/>
      </w:pPr>
      <w:r w:rsidRPr="00EC7B79">
        <w:t>le zone di stoccaggio e del deposito di materiali e inerti necessari alla costruzione;</w:t>
      </w:r>
    </w:p>
    <w:p w14:paraId="001EF6A0" w14:textId="77777777" w:rsidR="00112FAC" w:rsidRPr="00EC7B79" w:rsidRDefault="00112FAC" w:rsidP="00112FAC">
      <w:pPr>
        <w:pStyle w:val="Item1"/>
        <w:keepLines/>
      </w:pPr>
      <w:r w:rsidRPr="00EC7B79">
        <w:t>le zone di stoccaggio e del deposito di materiali di rifiuto derivanti dalle attività di costruzioni di qualsivoglia natura e tipo;</w:t>
      </w:r>
    </w:p>
    <w:p w14:paraId="3EE81019" w14:textId="77777777" w:rsidR="00112FAC" w:rsidRPr="00EC7B79" w:rsidRDefault="00112FAC" w:rsidP="00112FAC">
      <w:pPr>
        <w:pStyle w:val="Item1"/>
        <w:keepLines/>
      </w:pPr>
      <w:r w:rsidRPr="00EC7B79">
        <w:t>le zone di stoccaggio dei materiali di riporto.</w:t>
      </w:r>
    </w:p>
    <w:p w14:paraId="67BE5CDB" w14:textId="77777777" w:rsidR="00112FAC" w:rsidRPr="00EC7B79" w:rsidRDefault="00112FAC" w:rsidP="00112FAC">
      <w:pPr>
        <w:pStyle w:val="Paragraph"/>
      </w:pPr>
      <w:r w:rsidRPr="00EC7B79">
        <w:t>In tali aree sono da prevedersi attività di:</w:t>
      </w:r>
    </w:p>
    <w:p w14:paraId="0CFD3A9E" w14:textId="77777777" w:rsidR="00112FAC" w:rsidRPr="00EC7B79" w:rsidRDefault="00112FAC" w:rsidP="00112FAC">
      <w:pPr>
        <w:pStyle w:val="Item1"/>
        <w:keepLines/>
      </w:pPr>
      <w:r w:rsidRPr="00EC7B79">
        <w:t>operazioni di carico e scarico;</w:t>
      </w:r>
    </w:p>
    <w:p w14:paraId="69BE78F1" w14:textId="77777777" w:rsidR="00112FAC" w:rsidRPr="00EC7B79" w:rsidRDefault="00112FAC" w:rsidP="00112FAC">
      <w:pPr>
        <w:pStyle w:val="Item1"/>
        <w:keepLines/>
      </w:pPr>
      <w:r w:rsidRPr="00EC7B79">
        <w:t>operazioni di prelievo materiali;</w:t>
      </w:r>
    </w:p>
    <w:p w14:paraId="4B32A292" w14:textId="77777777" w:rsidR="00112FAC" w:rsidRPr="00EC7B79" w:rsidRDefault="00112FAC" w:rsidP="00112FAC">
      <w:pPr>
        <w:pStyle w:val="Item1"/>
        <w:keepLines/>
      </w:pPr>
      <w:r w:rsidRPr="00EC7B79">
        <w:t>attività di magazzinaggio.</w:t>
      </w:r>
    </w:p>
    <w:p w14:paraId="70939FE4" w14:textId="77777777" w:rsidR="00112FAC" w:rsidRPr="00EC7B79" w:rsidRDefault="00112FAC" w:rsidP="00112FAC">
      <w:pPr>
        <w:pStyle w:val="Paragraph"/>
      </w:pPr>
      <w:r w:rsidRPr="00EC7B79">
        <w:t>Tali aree devono essere definite in numero sufficiente con caratteristiche tali da consentire l’accatastamento di carichi notevoli e ingombranti e la loro designazione è riportata sul progetto.</w:t>
      </w:r>
    </w:p>
    <w:p w14:paraId="6A69DA66" w14:textId="77777777" w:rsidR="00112FAC" w:rsidRPr="00EC7B79" w:rsidRDefault="00112FAC" w:rsidP="00112FAC">
      <w:pPr>
        <w:pStyle w:val="Paragraph"/>
      </w:pPr>
      <w:r w:rsidRPr="00EC7B79">
        <w:t>Le aree di stoccaggio devono avere caratteristiche tali da poter essere utilizzate in modo da evitare conseguenze da ribaltamento, incendio o diffusione di materiale accatastato o depositato.</w:t>
      </w:r>
    </w:p>
    <w:p w14:paraId="79EC5C88" w14:textId="77777777" w:rsidR="00112FAC" w:rsidRPr="00EC7B79" w:rsidRDefault="00112FAC" w:rsidP="00112FAC">
      <w:pPr>
        <w:pStyle w:val="Paragraph"/>
      </w:pPr>
      <w:r w:rsidRPr="00EC7B79">
        <w:t>Tutte le aree di stoccaggio e del deposito di materiali saranno:</w:t>
      </w:r>
    </w:p>
    <w:p w14:paraId="7BA6D9AB" w14:textId="77777777" w:rsidR="00112FAC" w:rsidRPr="00EC7B79" w:rsidRDefault="00112FAC" w:rsidP="00112FAC">
      <w:pPr>
        <w:pStyle w:val="Item1"/>
        <w:keepLines/>
      </w:pPr>
      <w:r w:rsidRPr="00EC7B79">
        <w:t>delimitate da un nastro messo in opera e mantenuto in perfetto stato durante tutta la durata di utilizzo della zona;</w:t>
      </w:r>
    </w:p>
    <w:p w14:paraId="4AF97686" w14:textId="77777777" w:rsidR="00112FAC" w:rsidRPr="00EC7B79" w:rsidRDefault="00112FAC" w:rsidP="00112FAC">
      <w:pPr>
        <w:pStyle w:val="Item1"/>
        <w:keepLines/>
      </w:pPr>
      <w:r w:rsidRPr="00EC7B79">
        <w:t>dotate di cartello con divieto di sosta;</w:t>
      </w:r>
    </w:p>
    <w:p w14:paraId="5F44C0D4" w14:textId="77777777" w:rsidR="00112FAC" w:rsidRPr="00EC7B79" w:rsidRDefault="00112FAC" w:rsidP="00112FAC">
      <w:pPr>
        <w:pStyle w:val="Item1"/>
        <w:keepLines/>
      </w:pPr>
      <w:r w:rsidRPr="00EC7B79">
        <w:t>protette contro l’incendio.</w:t>
      </w:r>
    </w:p>
    <w:p w14:paraId="6BA67029" w14:textId="77777777" w:rsidR="00112FAC" w:rsidRPr="00EC7B79" w:rsidRDefault="00112FAC" w:rsidP="00112FAC">
      <w:pPr>
        <w:pStyle w:val="Paragraph"/>
      </w:pPr>
      <w:r w:rsidRPr="00EC7B79">
        <w:t>Le aree di stoccaggio dei materiali di riporto saranno sistemate al fine di garantire l’igiene e la sicurezza del personale.</w:t>
      </w:r>
    </w:p>
    <w:p w14:paraId="6B29CB5B" w14:textId="77777777" w:rsidR="00163355" w:rsidRPr="00EC7B79" w:rsidRDefault="00112FAC" w:rsidP="00112FAC">
      <w:pPr>
        <w:pStyle w:val="Paragraph"/>
      </w:pPr>
      <w:r w:rsidRPr="00EC7B79">
        <w:t xml:space="preserve">La sistemazione nelle zone di stoccaggio degli elementi prefabbricati dovrà essere adattata al modo di ripresa degli elementi per la posa e dovrà essere predisposto, preventivamente all’esecuzione delle diverse operazioni, quanto necessario alla protezione degli operatori con la messa a disposizione di idonea segnaletica anche acustica e </w:t>
      </w:r>
      <w:r w:rsidRPr="00EC7B79">
        <w:lastRenderedPageBreak/>
        <w:t>luminosa, personale di sorveglianza, manovratori a terra, scale e piattaforme nonché tutte le attrezzature idonee per le operazioni di carico e scarico movimentati da persone idonee e sotto la sorveglianza di un responsabile, protezioni fisse di passaggi, ingressi, o posti di lavoro eventualmente necessari per le attività di lavoro con tavolati o impalcati idonei a reggere la caduta di oggetti dall’alto</w:t>
      </w:r>
      <w:r w:rsidR="00163355" w:rsidRPr="00EC7B79">
        <w:t>.</w:t>
      </w:r>
    </w:p>
    <w:p w14:paraId="3D6B42A4" w14:textId="77777777" w:rsidR="00163355" w:rsidRPr="00EC7B79" w:rsidRDefault="00163355" w:rsidP="00705BA3">
      <w:pPr>
        <w:pStyle w:val="Heading4"/>
        <w:tabs>
          <w:tab w:val="clear" w:pos="4395"/>
        </w:tabs>
        <w:ind w:left="964" w:hanging="964"/>
      </w:pPr>
      <w:r w:rsidRPr="00EC7B79">
        <w:t>Aree operative mezzi</w:t>
      </w:r>
    </w:p>
    <w:p w14:paraId="56E86CA9" w14:textId="77777777" w:rsidR="00163355" w:rsidRPr="00EC7B79" w:rsidRDefault="00163355" w:rsidP="00163355">
      <w:pPr>
        <w:pStyle w:val="Paragraph"/>
      </w:pPr>
      <w:r w:rsidRPr="00EC7B79">
        <w:t>Le aree operative di mezzi ed attrezzature devono essere dotate di recinzioni (banda plastica, cavalletti, ove sufficienti) che limitino l’accesso e il passaggio di persone e l’attività che in esse si svolge deve essere segnalata da apposita segnaletica verticale, sonora, e luminosa.</w:t>
      </w:r>
    </w:p>
    <w:p w14:paraId="2D9D7C7E" w14:textId="77777777" w:rsidR="00163355" w:rsidRPr="00EC7B79" w:rsidRDefault="00163355" w:rsidP="00163355">
      <w:pPr>
        <w:pStyle w:val="Paragraph"/>
      </w:pPr>
      <w:r w:rsidRPr="00EC7B79">
        <w:t>Durante manovre a marcia indietro di mezzi operativi o con una cattiva visibilità, ci sarà un capo manovra incaricato di assistere e guidare l’autista.</w:t>
      </w:r>
    </w:p>
    <w:p w14:paraId="0DBDB33C" w14:textId="77777777" w:rsidR="00163355" w:rsidRPr="00EC7B79" w:rsidRDefault="00163355" w:rsidP="00163355">
      <w:pPr>
        <w:pStyle w:val="Paragraph"/>
      </w:pPr>
      <w:r w:rsidRPr="00EC7B79">
        <w:t>La presenza di mezzi operativi che vengono messi in funzione dopo il posizionamento e quella di attrezzature fisse e macchinari deve essere segnalata in modo adeguato di giorno e di notte.</w:t>
      </w:r>
    </w:p>
    <w:p w14:paraId="4191C6E2" w14:textId="77777777" w:rsidR="00163355" w:rsidRPr="00EC7B79" w:rsidRDefault="00163355" w:rsidP="00163355">
      <w:pPr>
        <w:pStyle w:val="Heading3"/>
      </w:pPr>
      <w:bookmarkStart w:id="259" w:name="_Toc508274096"/>
      <w:bookmarkStart w:id="260" w:name="_Toc24967925"/>
      <w:r w:rsidRPr="00EC7B79">
        <w:t>Servizi igienico assistenziali</w:t>
      </w:r>
      <w:bookmarkEnd w:id="259"/>
      <w:bookmarkEnd w:id="260"/>
    </w:p>
    <w:p w14:paraId="1087ADE3" w14:textId="77777777" w:rsidR="00163355" w:rsidRPr="00EC7B79" w:rsidRDefault="00163355" w:rsidP="00163355">
      <w:pPr>
        <w:pStyle w:val="Paragraph"/>
      </w:pPr>
      <w:r w:rsidRPr="00EC7B79">
        <w:t xml:space="preserve">Si definiscono servizi assistenziali, i servizi a disposizione dei lavoratori per garantirne le condizioni di igiene e benessere durante le fasi preparatorie del lavoro e del riposo da questo per tutta la durata dei lavori nonché i servizi di assistenza ed infermeria previsti dalle vigenti disposizioni di legge. </w:t>
      </w:r>
    </w:p>
    <w:p w14:paraId="40269284" w14:textId="77777777" w:rsidR="00163355" w:rsidRPr="00EC7B79" w:rsidRDefault="00163355" w:rsidP="00163355">
      <w:pPr>
        <w:pStyle w:val="Paragraph"/>
      </w:pPr>
      <w:r w:rsidRPr="00EC7B79">
        <w:t xml:space="preserve">Tra i servizi igienico assistenziali si possono annoverare </w:t>
      </w:r>
      <w:r w:rsidRPr="00EC7B79">
        <w:tab/>
        <w:t>spogliatoi, docce, gabinetti e lavabi, refettori.</w:t>
      </w:r>
    </w:p>
    <w:p w14:paraId="22CF9C82" w14:textId="77777777" w:rsidR="00163355" w:rsidRPr="00EC7B79" w:rsidRDefault="00163355" w:rsidP="00163355">
      <w:pPr>
        <w:pStyle w:val="Paragraph"/>
      </w:pPr>
      <w:r w:rsidRPr="00EC7B79">
        <w:t>Le baracche destinate ai servizi igienico-assistenziali ed ai servizi devono avere il pavimento sopraelevato di almeno 30 cm dal terreno mediante intercapedini, vespai ed altri mezzi atti ad impedire la trasmissione dell’umidità del suolo.</w:t>
      </w:r>
    </w:p>
    <w:p w14:paraId="11B3F6CE" w14:textId="77777777" w:rsidR="00163355" w:rsidRPr="00EC7B79" w:rsidRDefault="00163355" w:rsidP="00163355">
      <w:pPr>
        <w:pStyle w:val="Paragraph"/>
      </w:pPr>
      <w:r w:rsidRPr="00EC7B79">
        <w:t>I pavimenti dei baraccamenti devono avere superficie unita, essere fatti con materiale non friabile e di agevole pulizia.</w:t>
      </w:r>
    </w:p>
    <w:p w14:paraId="400FEC91" w14:textId="77777777" w:rsidR="00163355" w:rsidRPr="00EC7B79" w:rsidRDefault="00163355" w:rsidP="00163355">
      <w:pPr>
        <w:pStyle w:val="Paragraph"/>
      </w:pPr>
      <w:r w:rsidRPr="00EC7B79">
        <w:t>I baraccamenti destinati ad alloggiamenti ed a servizi igienici ed assistenziali devono avere pareti perimetrali atte a difenderli dagli agenti atmosferici.</w:t>
      </w:r>
    </w:p>
    <w:p w14:paraId="3DF34533" w14:textId="77777777" w:rsidR="00163355" w:rsidRPr="00EC7B79" w:rsidRDefault="00163355" w:rsidP="00163355">
      <w:pPr>
        <w:pStyle w:val="Paragraph"/>
      </w:pPr>
      <w:r w:rsidRPr="00EC7B79">
        <w:t>Le tamponature e la copertura delle baracche devono essere opportunamente coibentate in modo da garantire all’interno condizioni microclimatiche idonee, anche tramite il contributo di impianti di riscaldamento/condizionamento.</w:t>
      </w:r>
    </w:p>
    <w:p w14:paraId="38B29D27" w14:textId="77777777" w:rsidR="00163355" w:rsidRPr="00EC7B79" w:rsidRDefault="00163355" w:rsidP="00163355">
      <w:pPr>
        <w:pStyle w:val="Paragraph"/>
      </w:pPr>
      <w:r w:rsidRPr="00EC7B79">
        <w:t xml:space="preserve">I baraccamenti devono essere forniti di finestre munite di vetri con buona chiusura, che, per numero, ampiezza e disposizione assicurino una buona aerazione, un’illuminazione naturale adeguata alla destinazione degli ambienti e dotati di impianti di riscaldamento e condizionamento realizzati a norma di legge. </w:t>
      </w:r>
    </w:p>
    <w:p w14:paraId="3743C306" w14:textId="77777777" w:rsidR="00163355" w:rsidRPr="00EC7B79" w:rsidRDefault="00163355" w:rsidP="00163355">
      <w:pPr>
        <w:pStyle w:val="Paragraph"/>
      </w:pPr>
      <w:r w:rsidRPr="00EC7B79">
        <w:t>I baraccamenti, nonché i passaggi, le strade interne ed, in genere, i luoghi destinati al movimento di persone o di veicoli, devono essere forniti di illuminazione artificiale sufficiente per intensità e distribuzione delle sorgenti luminose, sia ordinaria che d’emergenza.</w:t>
      </w:r>
    </w:p>
    <w:p w14:paraId="3D9D9F90" w14:textId="77777777" w:rsidR="00163355" w:rsidRPr="00EC7B79" w:rsidRDefault="00163355" w:rsidP="00163355">
      <w:pPr>
        <w:pStyle w:val="Paragraph"/>
      </w:pPr>
      <w:r w:rsidRPr="00EC7B79">
        <w:t>Devono inoltre essere illuminati, oppure indicati con speciali lampade, i punti di transito che espongano a pericolo.</w:t>
      </w:r>
    </w:p>
    <w:p w14:paraId="62FF1DBE" w14:textId="77777777" w:rsidR="00163355" w:rsidRPr="00EC7B79" w:rsidRDefault="00163355" w:rsidP="00705BA3">
      <w:pPr>
        <w:pStyle w:val="Heading4"/>
        <w:tabs>
          <w:tab w:val="clear" w:pos="4395"/>
        </w:tabs>
        <w:ind w:left="964" w:hanging="964"/>
      </w:pPr>
      <w:r w:rsidRPr="00EC7B79">
        <w:t>Uffici</w:t>
      </w:r>
    </w:p>
    <w:p w14:paraId="7024F855" w14:textId="77777777" w:rsidR="00163355" w:rsidRPr="00EC7B79" w:rsidRDefault="00163355" w:rsidP="00163355">
      <w:pPr>
        <w:pStyle w:val="Paragraph"/>
      </w:pPr>
      <w:r w:rsidRPr="00EC7B79">
        <w:t>Per soddisfare le esigenze della tenuta dei documenti di cantiere relativi a progetti esecutivi, contabilità dei lavori, libretti di cantiere, documentazioni fotografiche, e per fornire una sistemazione logistica alle riunioni che si dovranno tenere tra il Direttore dei Lavori, Coordinatore della sicurezza, Direttore di cantiere e le altre figure responsabili presenti in cantiere sarà predisposto un apposito baraccamento (7-15 mq/addetto) destinato ad ufficio attrezzato con sedie, scrivania ed armadio.</w:t>
      </w:r>
    </w:p>
    <w:p w14:paraId="5557CDD0" w14:textId="77777777" w:rsidR="00163355" w:rsidRPr="00EC7B79" w:rsidRDefault="00705BA3" w:rsidP="00163355">
      <w:pPr>
        <w:pStyle w:val="Paragraph"/>
      </w:pPr>
      <w:r w:rsidRPr="00EC7B79">
        <w:t xml:space="preserve">Vista la durata limitata del cantiere </w:t>
      </w:r>
      <w:r w:rsidR="00163355" w:rsidRPr="00EC7B79">
        <w:t xml:space="preserve">per gli uffici di cantiere, </w:t>
      </w:r>
      <w:r w:rsidRPr="00EC7B79">
        <w:t>prima dell’inizio dei lavori sarà valutata la possibilità di utilizzare un locale all’interno del fabbricato comandi, previa l’autorizzazione da parte della Stazione Appaltante.</w:t>
      </w:r>
    </w:p>
    <w:p w14:paraId="247F84FF" w14:textId="77777777" w:rsidR="00163355" w:rsidRPr="00EC7B79" w:rsidRDefault="00163355" w:rsidP="00705BA3">
      <w:pPr>
        <w:pStyle w:val="Heading4"/>
        <w:tabs>
          <w:tab w:val="clear" w:pos="4395"/>
        </w:tabs>
        <w:ind w:left="964" w:hanging="964"/>
      </w:pPr>
      <w:r w:rsidRPr="00EC7B79">
        <w:t>Spogliatoi</w:t>
      </w:r>
    </w:p>
    <w:p w14:paraId="4B1DFBB5" w14:textId="77777777" w:rsidR="00163355" w:rsidRPr="00EC7B79" w:rsidRDefault="00163355" w:rsidP="00163355">
      <w:pPr>
        <w:pStyle w:val="Paragraph"/>
      </w:pPr>
      <w:r w:rsidRPr="00EC7B79">
        <w:t xml:space="preserve">Un locale (1-1,5 mq/addetto) sarà destinato a spogliatoio e messo a disposizione dei lavoratori per indossare indumenti di lavoro specifici. Gli spogliatoi devono essere convenientemente arredati. In tutti i casi ciascun lavoratore deve poter disporre di attrezzature che consentano di riporre i propri indumenti e di chiuderli a chiave </w:t>
      </w:r>
      <w:r w:rsidRPr="00EC7B79">
        <w:lastRenderedPageBreak/>
        <w:t>durante il tempo di lavoro. I locali destinati a spogliatoio devono avere capacità sufficiente, essere aerati, illuminati, ben difesi dalle intemperie, riscaldati durante la stagione fredda e muniti di sedili.</w:t>
      </w:r>
    </w:p>
    <w:p w14:paraId="584E3D1F" w14:textId="77777777" w:rsidR="00163355" w:rsidRPr="00EC7B79" w:rsidRDefault="00163355" w:rsidP="00163355">
      <w:pPr>
        <w:pStyle w:val="Paragraph"/>
      </w:pPr>
      <w:r w:rsidRPr="00EC7B79">
        <w:t>Se i lavoratori svolgono attività molto polverose, insudicianti o infettanti gli armadi per gli indumenti da lavoro devono essere separati da quelli per gli indumenti privati.</w:t>
      </w:r>
    </w:p>
    <w:p w14:paraId="4C8BBD74" w14:textId="77777777" w:rsidR="00705BA3" w:rsidRPr="00EC7B79" w:rsidRDefault="00705BA3" w:rsidP="00705BA3">
      <w:pPr>
        <w:pStyle w:val="Paragraph"/>
      </w:pPr>
      <w:r w:rsidRPr="00EC7B79">
        <w:t>Vista la durata limitata del cantiere per gli uffici di cantiere, prima dell’inizio dei lavori sarà valutata la possibilità di utilizzare un locale all’interno del fabbricato comandi, previa l’autorizzazione da parte della Stazione Appaltante.</w:t>
      </w:r>
    </w:p>
    <w:p w14:paraId="27EFFA43" w14:textId="77777777" w:rsidR="00163355" w:rsidRPr="00EC7B79" w:rsidRDefault="00163355" w:rsidP="00705BA3">
      <w:pPr>
        <w:pStyle w:val="Heading4"/>
        <w:tabs>
          <w:tab w:val="clear" w:pos="4395"/>
        </w:tabs>
        <w:ind w:left="964" w:hanging="964"/>
      </w:pPr>
      <w:r w:rsidRPr="00EC7B79">
        <w:t>Gabinetti e Lavabi</w:t>
      </w:r>
    </w:p>
    <w:p w14:paraId="3C609E21" w14:textId="77777777" w:rsidR="00705BA3" w:rsidRPr="00EC7B79" w:rsidRDefault="00705BA3" w:rsidP="00705BA3">
      <w:pPr>
        <w:pStyle w:val="Paragraph"/>
      </w:pPr>
      <w:r w:rsidRPr="00EC7B79">
        <w:t>Vista la durata limitata del cantiere per gli uffici di cantiere, prima dell’inizio dei lavori sarà valutata la possibilità di utilizzare i servizi igienici disponibili all’interno del fabbricato comandi, previa l’autorizzazione da parte della Stazione Appaltante.</w:t>
      </w:r>
    </w:p>
    <w:p w14:paraId="619F1DE5" w14:textId="77777777" w:rsidR="00705BA3" w:rsidRPr="00EC7B79" w:rsidRDefault="00705BA3" w:rsidP="00705BA3">
      <w:pPr>
        <w:pStyle w:val="Paragraph"/>
      </w:pPr>
      <w:r w:rsidRPr="00EC7B79">
        <w:t xml:space="preserve">All’interno dell’area di cantiere saranno </w:t>
      </w:r>
      <w:r w:rsidR="00C14710" w:rsidRPr="00EC7B79">
        <w:t>comunque</w:t>
      </w:r>
      <w:r w:rsidRPr="00EC7B79">
        <w:t xml:space="preserve"> installati dei bagni chimici portatili in corrispondenza delle zone di lavoro.</w:t>
      </w:r>
    </w:p>
    <w:p w14:paraId="304AC617" w14:textId="77777777" w:rsidR="00163355" w:rsidRPr="00EC7B79" w:rsidRDefault="00163355" w:rsidP="00163355">
      <w:pPr>
        <w:pStyle w:val="Paragraph"/>
      </w:pPr>
      <w:r w:rsidRPr="00EC7B79">
        <w:t>Nel caso non risultassero utilizzabili i servizi esistenti dell’edificio, le zone di lavoro non altrimenti servite dovranno essere dotate di WC chimici mobili. I gabinetti devono essere distinti per i due sessi ed in numero di almeno uno ogni 10 lavoratori occupati, protetti dagli agenti atmosferici, nonché costruiti e mantenuti puliti, da non costituire causa di inquinamento delle acque destinate agli usi del cantiere e dell’abitato.</w:t>
      </w:r>
    </w:p>
    <w:p w14:paraId="3F9E2969" w14:textId="77777777" w:rsidR="00163355" w:rsidRPr="00EC7B79" w:rsidRDefault="00163355" w:rsidP="00163355">
      <w:pPr>
        <w:pStyle w:val="Paragraph"/>
      </w:pPr>
      <w:r w:rsidRPr="00EC7B79">
        <w:t>Alla pulizia ed alla manutenzione dei gabinetti deve essere destinato personale in numero sufficiente.</w:t>
      </w:r>
    </w:p>
    <w:p w14:paraId="31A77ECE" w14:textId="77777777" w:rsidR="00163355" w:rsidRPr="00EC7B79" w:rsidRDefault="00163355" w:rsidP="00163355">
      <w:pPr>
        <w:pStyle w:val="Paragraph"/>
      </w:pPr>
      <w:r w:rsidRPr="00EC7B79">
        <w:t>L’erogazione dell’acqua deve essere fatta in modo da consentire ai lavoratori di lavarsi in acqua corrente con i lavandini installati in locali chiusi o semplicemente coperti qualora le condizioni climatiche lo consentano. I getti d’acqua devono distare l’uno dall’altro almeno 60 centimetri ed essere in numero di almeno uno ogni 5 lavoratori occupati in ciascun turno di lavoro.</w:t>
      </w:r>
    </w:p>
    <w:p w14:paraId="01B880A1" w14:textId="77777777" w:rsidR="00163355" w:rsidRPr="00EC7B79" w:rsidRDefault="00163355" w:rsidP="00705BA3">
      <w:pPr>
        <w:pStyle w:val="Heading4"/>
        <w:tabs>
          <w:tab w:val="clear" w:pos="4395"/>
        </w:tabs>
        <w:ind w:left="964" w:hanging="964"/>
      </w:pPr>
      <w:r w:rsidRPr="00EC7B79">
        <w:t>Docce</w:t>
      </w:r>
    </w:p>
    <w:p w14:paraId="1E2B4129" w14:textId="77777777" w:rsidR="00163355" w:rsidRPr="00EC7B79" w:rsidRDefault="00705BA3" w:rsidP="00163355">
      <w:pPr>
        <w:pStyle w:val="Paragraph"/>
      </w:pPr>
      <w:r w:rsidRPr="00EC7B79">
        <w:t xml:space="preserve">Vista la durata limitata del cantiere i lavoratori dovranno utilizzare le strutture disponibili all’interno delle rispettive imprese. </w:t>
      </w:r>
      <w:r w:rsidR="00163355" w:rsidRPr="00EC7B79">
        <w:t>E’ prevista la messa a disposizione di una doccia ogni 5 lavoratori occupati.</w:t>
      </w:r>
    </w:p>
    <w:p w14:paraId="7C6F7CDD" w14:textId="77777777" w:rsidR="00163355" w:rsidRPr="00EC7B79" w:rsidRDefault="00163355" w:rsidP="00705BA3">
      <w:pPr>
        <w:pStyle w:val="Heading4"/>
        <w:tabs>
          <w:tab w:val="clear" w:pos="4395"/>
        </w:tabs>
        <w:ind w:left="964" w:hanging="964"/>
      </w:pPr>
      <w:r w:rsidRPr="00EC7B79">
        <w:t>Refettori</w:t>
      </w:r>
    </w:p>
    <w:p w14:paraId="5C161941" w14:textId="77777777" w:rsidR="00163355" w:rsidRPr="00EC7B79" w:rsidRDefault="00705BA3" w:rsidP="00163355">
      <w:pPr>
        <w:pStyle w:val="Paragraph"/>
      </w:pPr>
      <w:r w:rsidRPr="00EC7B79">
        <w:t>Per il servizio ristorazione le imprese potranno stipula</w:t>
      </w:r>
      <w:r w:rsidR="006A42DD" w:rsidRPr="00EC7B79">
        <w:t>re</w:t>
      </w:r>
      <w:r w:rsidRPr="00EC7B79">
        <w:t xml:space="preserve"> una convenzione con esercizi esterni</w:t>
      </w:r>
      <w:r w:rsidR="00163355" w:rsidRPr="00EC7B79">
        <w:t>.</w:t>
      </w:r>
    </w:p>
    <w:p w14:paraId="56D3ACE7" w14:textId="77777777" w:rsidR="00163355" w:rsidRPr="00EC7B79" w:rsidRDefault="00163355" w:rsidP="00705BA3">
      <w:pPr>
        <w:pStyle w:val="Heading4"/>
        <w:tabs>
          <w:tab w:val="clear" w:pos="4395"/>
        </w:tabs>
        <w:ind w:left="964" w:hanging="964"/>
      </w:pPr>
      <w:r w:rsidRPr="00EC7B79">
        <w:t>Parcheggi</w:t>
      </w:r>
    </w:p>
    <w:p w14:paraId="119CEF0A" w14:textId="77777777" w:rsidR="00163355" w:rsidRPr="00EC7B79" w:rsidRDefault="006A42DD" w:rsidP="00163355">
      <w:pPr>
        <w:pStyle w:val="Paragraph"/>
      </w:pPr>
      <w:r w:rsidRPr="00EC7B79">
        <w:t xml:space="preserve">Per la sosta dei mezzi le maestranze potranno utilizzare le aree disponibili in </w:t>
      </w:r>
      <w:r w:rsidR="00C14710" w:rsidRPr="00EC7B79">
        <w:t>prossimità</w:t>
      </w:r>
      <w:r w:rsidRPr="00EC7B79">
        <w:t xml:space="preserve"> dei baraccamenti di cantiere (CP1)</w:t>
      </w:r>
      <w:r w:rsidR="00163355" w:rsidRPr="00EC7B79">
        <w:t xml:space="preserve">. </w:t>
      </w:r>
    </w:p>
    <w:p w14:paraId="4C8B134C" w14:textId="77777777" w:rsidR="00163355" w:rsidRPr="00EC7B79" w:rsidRDefault="00163355" w:rsidP="00260A3A">
      <w:pPr>
        <w:pStyle w:val="Heading3"/>
      </w:pPr>
      <w:bookmarkStart w:id="261" w:name="_Toc508274097"/>
      <w:bookmarkStart w:id="262" w:name="_Toc24967926"/>
      <w:r w:rsidRPr="00EC7B79">
        <w:t>Misure di prevenzione e protezione generali per i posti di lavoro nei cantieri</w:t>
      </w:r>
      <w:bookmarkEnd w:id="261"/>
      <w:bookmarkEnd w:id="262"/>
    </w:p>
    <w:p w14:paraId="0E701B16" w14:textId="77777777" w:rsidR="00163355" w:rsidRPr="00EC7B79" w:rsidRDefault="00163355" w:rsidP="00163355">
      <w:pPr>
        <w:pStyle w:val="Paragraph"/>
      </w:pPr>
      <w:r w:rsidRPr="00EC7B79">
        <w:t>I luoghi di lavoro al servizio dei cantieri edili devono rispondere al Titolo II del decreto legislativo n. 81/08, al quale si rimanda.</w:t>
      </w:r>
    </w:p>
    <w:p w14:paraId="7DCBD19D" w14:textId="77777777" w:rsidR="00163355" w:rsidRPr="00EC7B79" w:rsidRDefault="00163355" w:rsidP="00163355">
      <w:pPr>
        <w:pStyle w:val="Paragraph"/>
      </w:pPr>
      <w:r w:rsidRPr="00EC7B79">
        <w:t>I posti di lavoro in cui si esercita l’attività di costruzione devono soddisfare alle disposizioni previste dalla legislazione vigente e quelle indicate nelle successive sezioni.</w:t>
      </w:r>
    </w:p>
    <w:p w14:paraId="0F355DD6" w14:textId="77777777" w:rsidR="00163355" w:rsidRPr="00EC7B79" w:rsidRDefault="00163355" w:rsidP="006A42DD">
      <w:pPr>
        <w:pStyle w:val="Heading4"/>
        <w:tabs>
          <w:tab w:val="clear" w:pos="4395"/>
        </w:tabs>
        <w:ind w:left="964" w:hanging="964"/>
      </w:pPr>
      <w:r w:rsidRPr="00EC7B79">
        <w:t>Posti di lavoro nei cantieri all’Interno dei locali</w:t>
      </w:r>
    </w:p>
    <w:p w14:paraId="0D5DA081" w14:textId="77777777" w:rsidR="00163355" w:rsidRPr="00EC7B79" w:rsidRDefault="006A42DD" w:rsidP="006A42DD">
      <w:pPr>
        <w:pStyle w:val="Paragraph"/>
        <w:rPr>
          <w:b/>
          <w:bCs/>
          <w:u w:val="single"/>
        </w:rPr>
      </w:pPr>
      <w:r w:rsidRPr="00EC7B79">
        <w:rPr>
          <w:b/>
          <w:bCs/>
          <w:u w:val="single"/>
        </w:rPr>
        <w:t>PORTE DI EMERGENZA</w:t>
      </w:r>
    </w:p>
    <w:p w14:paraId="5BE32C75" w14:textId="77777777" w:rsidR="00163355" w:rsidRPr="00EC7B79" w:rsidRDefault="00163355" w:rsidP="00163355">
      <w:pPr>
        <w:pStyle w:val="Paragraph"/>
      </w:pPr>
      <w:r w:rsidRPr="00EC7B79">
        <w:t>Le porte di emergenza devono aprirsi verso l’esterno.</w:t>
      </w:r>
    </w:p>
    <w:p w14:paraId="352D7C2A" w14:textId="67B29AAC" w:rsidR="00163355" w:rsidRPr="00EC7B79" w:rsidRDefault="00163355" w:rsidP="00163355">
      <w:pPr>
        <w:pStyle w:val="Paragraph"/>
      </w:pPr>
      <w:r w:rsidRPr="00EC7B79">
        <w:t>Le porte di emergenza devono essere chiuse in modo tale da poter essere aperte facilmente e immediatamente da ogni persona che abbia bisogno di utilizzarle in caso di emergenza. Le porte scorrevoli e le porte a bussola sono vietate come porte di emergenza.</w:t>
      </w:r>
    </w:p>
    <w:p w14:paraId="2D01342C" w14:textId="77777777" w:rsidR="00163355" w:rsidRPr="00EC7B79" w:rsidRDefault="006A42DD" w:rsidP="006A42DD">
      <w:pPr>
        <w:pStyle w:val="Paragraph"/>
        <w:rPr>
          <w:b/>
          <w:bCs/>
          <w:u w:val="single"/>
        </w:rPr>
      </w:pPr>
      <w:r w:rsidRPr="00EC7B79">
        <w:rPr>
          <w:b/>
          <w:bCs/>
          <w:u w:val="single"/>
        </w:rPr>
        <w:t>AERAZIONE</w:t>
      </w:r>
    </w:p>
    <w:p w14:paraId="223B3874" w14:textId="77777777" w:rsidR="00163355" w:rsidRPr="00EC7B79" w:rsidRDefault="00163355" w:rsidP="00163355">
      <w:pPr>
        <w:pStyle w:val="Paragraph"/>
      </w:pPr>
      <w:r w:rsidRPr="00EC7B79">
        <w:t>Qualora siano impiegati impianti di condizionamento d’aria o di ventilazione meccanica, essi devono funzionare in modo tale che i lavoratori non siano esposti a correnti d’aria moleste.</w:t>
      </w:r>
    </w:p>
    <w:p w14:paraId="54F18405" w14:textId="77777777" w:rsidR="00163355" w:rsidRPr="00EC7B79" w:rsidRDefault="00163355" w:rsidP="00163355">
      <w:pPr>
        <w:pStyle w:val="Paragraph"/>
      </w:pPr>
      <w:r w:rsidRPr="00EC7B79">
        <w:lastRenderedPageBreak/>
        <w:t>Ogni deposito e accumulo di sporcizia che possa comportare un rischio per la salute dei lavoratori a causa dell’inquinamento dell’aria respirata deve essere eliminato rapidamente.</w:t>
      </w:r>
    </w:p>
    <w:p w14:paraId="50629167" w14:textId="77777777" w:rsidR="00163355" w:rsidRPr="00EC7B79" w:rsidRDefault="006A42DD" w:rsidP="006A42DD">
      <w:pPr>
        <w:pStyle w:val="Paragraph"/>
        <w:rPr>
          <w:b/>
          <w:bCs/>
          <w:u w:val="single"/>
        </w:rPr>
      </w:pPr>
      <w:r w:rsidRPr="00EC7B79">
        <w:rPr>
          <w:b/>
          <w:bCs/>
          <w:u w:val="single"/>
        </w:rPr>
        <w:t>ILLUMINAZIONE NATURALE E ARTIFICIALE</w:t>
      </w:r>
    </w:p>
    <w:p w14:paraId="7070F13C" w14:textId="77777777" w:rsidR="00163355" w:rsidRPr="00EC7B79" w:rsidRDefault="00163355" w:rsidP="00163355">
      <w:pPr>
        <w:pStyle w:val="Paragraph"/>
      </w:pPr>
      <w:r w:rsidRPr="00EC7B79">
        <w:t>I luoghi di lavoro devono disporre, nella misura del possibile, di sufficiente luce naturale ed essere dotati di dispositivi che consentano un’adeguata illuminazione artificiale per tutelare la sicurezza e la salute dei lavoratori.</w:t>
      </w:r>
    </w:p>
    <w:p w14:paraId="37E37C50" w14:textId="77777777" w:rsidR="00163355" w:rsidRPr="00EC7B79" w:rsidRDefault="006A42DD" w:rsidP="006A42DD">
      <w:pPr>
        <w:pStyle w:val="Paragraph"/>
        <w:rPr>
          <w:b/>
          <w:bCs/>
          <w:u w:val="single"/>
        </w:rPr>
      </w:pPr>
      <w:r w:rsidRPr="00EC7B79">
        <w:rPr>
          <w:b/>
          <w:bCs/>
          <w:u w:val="single"/>
        </w:rPr>
        <w:t>PAVIMENTI, PARETI E SOFFITTI DEI LOCALI</w:t>
      </w:r>
    </w:p>
    <w:p w14:paraId="2D24EA19" w14:textId="77777777" w:rsidR="00163355" w:rsidRPr="00EC7B79" w:rsidRDefault="00163355" w:rsidP="00163355">
      <w:pPr>
        <w:pStyle w:val="Paragraph"/>
      </w:pPr>
      <w:r w:rsidRPr="00EC7B79">
        <w:t>I pavimenti dei locali non devono presentare protuberanze, cavità o piani inclinati pericolosi; essi devono essere fissi, stabili e antisdrucciolevoli.</w:t>
      </w:r>
    </w:p>
    <w:p w14:paraId="7C357D2C" w14:textId="77777777" w:rsidR="00163355" w:rsidRPr="00EC7B79" w:rsidRDefault="00163355" w:rsidP="00163355">
      <w:pPr>
        <w:pStyle w:val="Paragraph"/>
      </w:pPr>
      <w:r w:rsidRPr="00EC7B79">
        <w:t>Le superfici dei pavimenti, delle pareti e dei soffitti nei locali devono essere tali da poter essere pulite e intonacate per ottenere condizioni appropriate di igiene.</w:t>
      </w:r>
    </w:p>
    <w:p w14:paraId="2B0FF4C0" w14:textId="77777777" w:rsidR="00163355" w:rsidRPr="00EC7B79" w:rsidRDefault="00163355" w:rsidP="00163355">
      <w:pPr>
        <w:pStyle w:val="Paragraph"/>
      </w:pPr>
      <w:r w:rsidRPr="00EC7B79">
        <w:t>Le pareti trasparenti o translucide, in particolare le pareti interamente vetrate nei locali o nei pressi dei posti di lavoro e delle vie di circolazione, devono essere chiaramente segnalate ed essere costituite da materiali di sicurezza ovvero essere separate da detti posti di lavoro e vie di circolazione, in modo tale che i lavoratori non possano entrare in contatto con le pareti stesse, né essere feriti qualora vadano in frantumi.</w:t>
      </w:r>
    </w:p>
    <w:p w14:paraId="1E2D35A8" w14:textId="77777777" w:rsidR="00163355" w:rsidRPr="00EC7B79" w:rsidRDefault="006A42DD" w:rsidP="006A42DD">
      <w:pPr>
        <w:pStyle w:val="Paragraph"/>
        <w:rPr>
          <w:b/>
          <w:bCs/>
          <w:u w:val="single"/>
        </w:rPr>
      </w:pPr>
      <w:r w:rsidRPr="00EC7B79">
        <w:rPr>
          <w:b/>
          <w:bCs/>
          <w:u w:val="single"/>
        </w:rPr>
        <w:t>FINESTRE E LUCERNARI DEI LOCALI</w:t>
      </w:r>
    </w:p>
    <w:p w14:paraId="47702195" w14:textId="77777777" w:rsidR="00163355" w:rsidRPr="00EC7B79" w:rsidRDefault="00163355" w:rsidP="00163355">
      <w:pPr>
        <w:pStyle w:val="Paragraph"/>
      </w:pPr>
      <w:r w:rsidRPr="00EC7B79">
        <w:t>Le finestre, i lucernari e i dispositivi di ventilazione devono essere aperti, chiusi, regolati e fissati dai lavoratori in maniera sicura. Qualora siano aperti, essi non devono essere posizionati in modo da costituire un pericolo per i lavoratori.</w:t>
      </w:r>
    </w:p>
    <w:p w14:paraId="33C529C5" w14:textId="77777777" w:rsidR="00163355" w:rsidRPr="00EC7B79" w:rsidRDefault="00163355" w:rsidP="00163355">
      <w:pPr>
        <w:pStyle w:val="Paragraph"/>
      </w:pPr>
      <w:r w:rsidRPr="00EC7B79">
        <w:t>Le finestre e i lucernari devono essere progettati in maniera congiunta con le attrezzature ovvero essere dotati di dispositivi che ne consentono la pulitura senza rischi per i lavoratori che eseguono questo lavoro, nonché per i lavoratori presenti.</w:t>
      </w:r>
    </w:p>
    <w:p w14:paraId="2DE03FD6" w14:textId="77777777" w:rsidR="00163355" w:rsidRPr="00EC7B79" w:rsidRDefault="006A42DD" w:rsidP="006A42DD">
      <w:pPr>
        <w:pStyle w:val="Paragraph"/>
        <w:rPr>
          <w:b/>
          <w:bCs/>
          <w:u w:val="single"/>
        </w:rPr>
      </w:pPr>
      <w:r w:rsidRPr="00EC7B79">
        <w:rPr>
          <w:b/>
          <w:bCs/>
          <w:u w:val="single"/>
        </w:rPr>
        <w:t>PORTE E PORTONI</w:t>
      </w:r>
    </w:p>
    <w:p w14:paraId="0EFDC358" w14:textId="77777777" w:rsidR="00163355" w:rsidRPr="00EC7B79" w:rsidRDefault="00163355" w:rsidP="00163355">
      <w:pPr>
        <w:pStyle w:val="Paragraph"/>
      </w:pPr>
      <w:r w:rsidRPr="00EC7B79">
        <w:t>La posizione, il numero, i materiali impiegati e le dimensioni delle porte e dei portoni sono determinati dalla natura e dall’uso dei locali.</w:t>
      </w:r>
    </w:p>
    <w:p w14:paraId="383BCF33" w14:textId="77777777" w:rsidR="00163355" w:rsidRPr="00EC7B79" w:rsidRDefault="00163355" w:rsidP="00163355">
      <w:pPr>
        <w:pStyle w:val="Paragraph"/>
      </w:pPr>
      <w:r w:rsidRPr="00EC7B79">
        <w:t>Un segnale deve essere apposto ad altezza d’uomo sulle porte trasparenti.</w:t>
      </w:r>
    </w:p>
    <w:p w14:paraId="6988B543" w14:textId="77777777" w:rsidR="00163355" w:rsidRPr="00EC7B79" w:rsidRDefault="00163355" w:rsidP="00163355">
      <w:pPr>
        <w:pStyle w:val="Paragraph"/>
      </w:pPr>
      <w:r w:rsidRPr="00EC7B79">
        <w:t>Le porte ed i portoni a vento devono essere trasparenti o essere dotati di pannelli trasparenti.</w:t>
      </w:r>
    </w:p>
    <w:p w14:paraId="3C9EAE19" w14:textId="77777777" w:rsidR="00163355" w:rsidRPr="00EC7B79" w:rsidRDefault="00163355" w:rsidP="00163355">
      <w:pPr>
        <w:pStyle w:val="Paragraph"/>
      </w:pPr>
      <w:r w:rsidRPr="00EC7B79">
        <w:t>Quando le superfici trasparenti o translucide delle porte e dei portoni sono costituite da materiale di sicurezza e quando c’è da temere che i lavoratori possano essere feriti se una porta o un portone va in frantumi, queste superfici devono essere protette contro lo sfondamento.</w:t>
      </w:r>
    </w:p>
    <w:p w14:paraId="2E89B7FF" w14:textId="77777777" w:rsidR="00163355" w:rsidRPr="00EC7B79" w:rsidRDefault="006A42DD" w:rsidP="006A42DD">
      <w:pPr>
        <w:pStyle w:val="Paragraph"/>
        <w:rPr>
          <w:b/>
          <w:bCs/>
          <w:u w:val="single"/>
        </w:rPr>
      </w:pPr>
      <w:r w:rsidRPr="00EC7B79">
        <w:rPr>
          <w:b/>
          <w:bCs/>
          <w:u w:val="single"/>
        </w:rPr>
        <w:t>VIE DI CIRCOLAZIONE</w:t>
      </w:r>
    </w:p>
    <w:p w14:paraId="74646CFA" w14:textId="77777777" w:rsidR="00163355" w:rsidRPr="00EC7B79" w:rsidRDefault="00163355" w:rsidP="00163355">
      <w:pPr>
        <w:pStyle w:val="Paragraph"/>
      </w:pPr>
      <w:r w:rsidRPr="00EC7B79">
        <w:t>Quando l’uso e l’attrezzatura dei locali lo richiedano, per assicurare la protezione dei lavoratori, il tracciato delle vie di circolazione deve essere reso evidente.</w:t>
      </w:r>
    </w:p>
    <w:p w14:paraId="4BB5ADA1" w14:textId="77777777" w:rsidR="00163355" w:rsidRPr="00EC7B79" w:rsidRDefault="00163355" w:rsidP="006A42DD">
      <w:pPr>
        <w:pStyle w:val="Heading4"/>
        <w:tabs>
          <w:tab w:val="clear" w:pos="4395"/>
        </w:tabs>
        <w:ind w:left="964" w:hanging="964"/>
      </w:pPr>
      <w:r w:rsidRPr="00EC7B79">
        <w:t>Posti di lavoro nei cantieri all’esterno dei locali</w:t>
      </w:r>
    </w:p>
    <w:p w14:paraId="13D2C83E" w14:textId="77777777" w:rsidR="00163355" w:rsidRPr="00EC7B79" w:rsidRDefault="006A42DD" w:rsidP="006A42DD">
      <w:pPr>
        <w:pStyle w:val="Paragraph"/>
        <w:rPr>
          <w:b/>
          <w:bCs/>
          <w:u w:val="single"/>
        </w:rPr>
      </w:pPr>
      <w:r w:rsidRPr="00EC7B79">
        <w:rPr>
          <w:b/>
          <w:bCs/>
          <w:u w:val="single"/>
        </w:rPr>
        <w:t>CADUTA DI OGGETTI</w:t>
      </w:r>
    </w:p>
    <w:p w14:paraId="1858A255" w14:textId="77777777" w:rsidR="00163355" w:rsidRPr="00EC7B79" w:rsidRDefault="00163355" w:rsidP="00163355">
      <w:pPr>
        <w:pStyle w:val="Paragraph"/>
      </w:pPr>
      <w:r w:rsidRPr="00EC7B79">
        <w:t>I materiali e le attrezzature devono essere disposti o accatastati in modo da evitarne il crollo o il ribaltamento.</w:t>
      </w:r>
    </w:p>
    <w:p w14:paraId="1B584603" w14:textId="77777777" w:rsidR="00163355" w:rsidRPr="00EC7B79" w:rsidRDefault="00163355" w:rsidP="00163355">
      <w:pPr>
        <w:pStyle w:val="Heading3"/>
      </w:pPr>
      <w:bookmarkStart w:id="263" w:name="_Toc508274098"/>
      <w:bookmarkStart w:id="264" w:name="_Toc24967927"/>
      <w:r w:rsidRPr="00EC7B79">
        <w:t>Pausa lavori</w:t>
      </w:r>
      <w:bookmarkEnd w:id="263"/>
      <w:bookmarkEnd w:id="264"/>
    </w:p>
    <w:p w14:paraId="24829E3C" w14:textId="77777777" w:rsidR="00163355" w:rsidRPr="00EC7B79" w:rsidRDefault="00163355" w:rsidP="00163355">
      <w:pPr>
        <w:pStyle w:val="Paragraph"/>
      </w:pPr>
      <w:r w:rsidRPr="00EC7B79">
        <w:t>Nel caso di festività o altri eventi che richiedono l’interruzione dei lavori, prima della ripresa delle operazioni dovrà essere effettuata una verifica sistematica delle condizioni di sicurezza di opere provvisionali e provvisorie, al termine della quale il preposto provvederà ad autorizzare la ripresa dei lavori.</w:t>
      </w:r>
    </w:p>
    <w:p w14:paraId="41FD1FAA" w14:textId="77777777" w:rsidR="00163355" w:rsidRPr="00EC7B79" w:rsidRDefault="00163355" w:rsidP="00163355">
      <w:pPr>
        <w:pStyle w:val="Heading3"/>
      </w:pPr>
      <w:bookmarkStart w:id="265" w:name="_Toc508274099"/>
      <w:bookmarkStart w:id="266" w:name="_Toc24967928"/>
      <w:r w:rsidRPr="00EC7B79">
        <w:t>Opere provvisionali</w:t>
      </w:r>
      <w:bookmarkEnd w:id="265"/>
      <w:bookmarkEnd w:id="266"/>
    </w:p>
    <w:p w14:paraId="26B49B9E" w14:textId="77777777" w:rsidR="00163355" w:rsidRPr="00EC7B79" w:rsidRDefault="00163355" w:rsidP="00163355">
      <w:pPr>
        <w:pStyle w:val="Paragraph"/>
      </w:pPr>
      <w:r w:rsidRPr="00EC7B79">
        <w:t xml:space="preserve">L’obbligo di montaggio di opere provvisionali (protezione dei posti fissi di lavoro o con rischio caduta materiali dall’alto, impalcature, ponteggi, parapetti, chiusure di vani nel pavimento o scavi) per eliminare la caduta di persone e cose dall’alto è stabilito per lavori eseguiti ad altezza superiore a 2 m. </w:t>
      </w:r>
    </w:p>
    <w:p w14:paraId="79C2D496" w14:textId="77777777" w:rsidR="00163355" w:rsidRPr="00EC7B79" w:rsidRDefault="00163355" w:rsidP="00163355">
      <w:pPr>
        <w:pStyle w:val="Paragraph"/>
      </w:pPr>
      <w:r w:rsidRPr="00EC7B79">
        <w:lastRenderedPageBreak/>
        <w:t xml:space="preserve">Il montaggio dell’opera provvisionale dove essere eseguito sotto diretta sorveglianza del preposto secondo schemi e piani di montaggio e seguendo lo sviluppo dei lavori stessi. </w:t>
      </w:r>
    </w:p>
    <w:p w14:paraId="426276AD" w14:textId="77777777" w:rsidR="00163355" w:rsidRPr="00EC7B79" w:rsidRDefault="00163355" w:rsidP="00163355">
      <w:pPr>
        <w:pStyle w:val="Paragraph"/>
      </w:pPr>
      <w:r w:rsidRPr="00EC7B79">
        <w:t xml:space="preserve">E’ proibito l’accatastamento di materiale su ponti, sottoponti e impalcature, eccetto quello temporaneo dei mezzi e attrezzi strettamente necessari. Il peso di persone e materiali che insistono sull’opera provvisionale deve sempre essere inferiore al carico previsto e l’indicazione della portata di palchi e soppalchi è obbligatoria. Il materiale caricato, sempre nei limiti consentiti, deve lasciare lo spazio per le manovre necessarie e il lavoro. </w:t>
      </w:r>
    </w:p>
    <w:p w14:paraId="566FB22C" w14:textId="77777777" w:rsidR="00163355" w:rsidRPr="00EC7B79" w:rsidRDefault="00163355" w:rsidP="00163355">
      <w:pPr>
        <w:pStyle w:val="Heading3"/>
      </w:pPr>
      <w:bookmarkStart w:id="267" w:name="_Toc508274100"/>
      <w:bookmarkStart w:id="268" w:name="_Toc24967929"/>
      <w:r w:rsidRPr="00EC7B79">
        <w:t>Misure generali di prevenzione per impianti di ogni tipo</w:t>
      </w:r>
      <w:bookmarkEnd w:id="267"/>
      <w:bookmarkEnd w:id="268"/>
      <w:r w:rsidRPr="00EC7B79">
        <w:t xml:space="preserve"> </w:t>
      </w:r>
    </w:p>
    <w:p w14:paraId="16132E55" w14:textId="77777777" w:rsidR="00163355" w:rsidRPr="00EC7B79" w:rsidRDefault="00163355" w:rsidP="00163355">
      <w:pPr>
        <w:pStyle w:val="Paragraph"/>
      </w:pPr>
      <w:r w:rsidRPr="00EC7B79">
        <w:t>Gli impianti di alimentazione di ogni tipo asserviti al funzionamento del cantiere dovranno essere realizzati, mantenuti e revisionati conformemente alla normativa vigente per ciascuno di essi.</w:t>
      </w:r>
    </w:p>
    <w:p w14:paraId="78E53F61" w14:textId="77777777" w:rsidR="00163355" w:rsidRPr="00EC7B79" w:rsidRDefault="00163355" w:rsidP="00163355">
      <w:pPr>
        <w:pStyle w:val="Paragraph"/>
      </w:pPr>
      <w:r w:rsidRPr="00EC7B79">
        <w:t>Ciascuna impresa sarà responsabile della manutenzione dei propri mezzi e attrezzature.</w:t>
      </w:r>
    </w:p>
    <w:p w14:paraId="0DBD578A" w14:textId="77777777" w:rsidR="00163355" w:rsidRPr="00EC7B79" w:rsidRDefault="00163355" w:rsidP="00163355">
      <w:pPr>
        <w:pStyle w:val="Paragraph"/>
      </w:pPr>
      <w:r w:rsidRPr="00EC7B79">
        <w:t>Una planimetria degli impianti eseguiti che sono previsti in esercizio durante la durata del cantiere dovrà essere realizzata dagli installatori e conservata dall’impresa appaltatrice dopo l’esecuzione per facilitare le operazioni di manutenzione e prevenire interferenze con operazioni sull’area.</w:t>
      </w:r>
    </w:p>
    <w:p w14:paraId="33D400CE" w14:textId="77777777" w:rsidR="00163355" w:rsidRPr="00EC7B79" w:rsidRDefault="00163355" w:rsidP="00163355">
      <w:pPr>
        <w:pStyle w:val="Paragraph"/>
      </w:pPr>
      <w:r w:rsidRPr="00EC7B79">
        <w:t>Una nota sintetica di prescrizioni di sicurezza da adottare per e nella manutenzione di ciascun impianto con le relative scadenze accompagnerà la redazione della planimetria. Tale documentazione dovrà essere consultata per la manutenzione o la modifica degli impianti effettuata durante la durata del cantiere. In caso di modifica dovrà essere aggiornata.</w:t>
      </w:r>
    </w:p>
    <w:p w14:paraId="672FB719" w14:textId="77777777" w:rsidR="00163355" w:rsidRPr="00EC7B79" w:rsidRDefault="00163355" w:rsidP="00163355">
      <w:pPr>
        <w:pStyle w:val="Paragraph"/>
      </w:pPr>
      <w:r w:rsidRPr="00EC7B79">
        <w:t>La manutenzione ad opera di personale specializzato è a cura dell’impresa che ha in carico le protezioni collettive. Durante le riunioni di coordinamento periodiche l’impresa fornirà per iscritto al coordinatore per la sicurezza in fase di esecuzione, con documento riconducibile per contenuti a quelli previsti nel POS, informazioni relative a prescrizioni di sicurezza che dovessero discendere dalla presenza o dalla manutenzione degli impianti, compresa la sospensione di lavorazioni per manutenzione.</w:t>
      </w:r>
    </w:p>
    <w:p w14:paraId="2C90393D" w14:textId="77777777" w:rsidR="00163355" w:rsidRPr="00EC7B79" w:rsidRDefault="00163355" w:rsidP="00163355">
      <w:pPr>
        <w:pStyle w:val="Heading3"/>
      </w:pPr>
      <w:bookmarkStart w:id="269" w:name="_Toc508274101"/>
      <w:bookmarkStart w:id="270" w:name="_Toc24967930"/>
      <w:r w:rsidRPr="00EC7B79">
        <w:t>Impianti di illuminazione</w:t>
      </w:r>
      <w:bookmarkEnd w:id="269"/>
      <w:bookmarkEnd w:id="270"/>
      <w:r w:rsidRPr="00EC7B79">
        <w:t xml:space="preserve"> </w:t>
      </w:r>
    </w:p>
    <w:p w14:paraId="33F09601" w14:textId="77777777" w:rsidR="00163355" w:rsidRPr="00EC7B79" w:rsidRDefault="00163355" w:rsidP="00163355">
      <w:pPr>
        <w:pStyle w:val="Paragraph"/>
      </w:pPr>
      <w:r w:rsidRPr="00EC7B79">
        <w:t>Tutte le attività devono essere illuminate naturalmente o artificialmente in maniera da assicurare una sufficiente visibilità.</w:t>
      </w:r>
    </w:p>
    <w:p w14:paraId="2FB76AB9" w14:textId="77777777" w:rsidR="00163355" w:rsidRPr="00EC7B79" w:rsidRDefault="00163355" w:rsidP="00163355">
      <w:pPr>
        <w:pStyle w:val="Paragraph"/>
      </w:pPr>
      <w:r w:rsidRPr="00EC7B79">
        <w:t>In tutti i luoghi di lavoro, di sosta e di passaggio devono essere adeguatamente illuminati con un livello di illuminazione, naturale o artificiale, diffuso e/o localizzato, proporzionato alla situazione ambientale e alla lavorazione da eseguire.</w:t>
      </w:r>
    </w:p>
    <w:p w14:paraId="2A860430" w14:textId="49E49758" w:rsidR="00163355" w:rsidRPr="00EC7B79" w:rsidRDefault="00163355" w:rsidP="00163355">
      <w:pPr>
        <w:pStyle w:val="Paragraph"/>
      </w:pPr>
      <w:r w:rsidRPr="00EC7B79">
        <w:t>Le aree di azione delle macchine operatrici, dei mezzi di trasporto e di sollevamento, ove presenti, e delle operazioni manuali, i campi di lettura e di osservazione degli organi e degli strumenti di controllo, di misura o di indicatori in genere e ogni altro luogo o elemento o segnalazione che presenti un particolare rischio o richieda una particolare attenzione, devono essere illuminati in maniera adeguata alla situazione operativa. Qualora le circostanze lo richiedano deve essere dispost</w:t>
      </w:r>
      <w:r w:rsidR="005531BF">
        <w:t>o</w:t>
      </w:r>
      <w:r w:rsidRPr="005531BF">
        <w:t xml:space="preserve"> un sistema di illuminazione di soccorso e/o di emergenza da attivare automaticamente in tempi compatibili con i rischi derivati dalla mancanza di illuminazione in caso di ne</w:t>
      </w:r>
      <w:r w:rsidRPr="00EC7B79">
        <w:t>cessità.</w:t>
      </w:r>
    </w:p>
    <w:p w14:paraId="725B7C20" w14:textId="77777777" w:rsidR="00163355" w:rsidRPr="00EC7B79" w:rsidRDefault="00163355" w:rsidP="00163355">
      <w:pPr>
        <w:pStyle w:val="Paragraph"/>
      </w:pPr>
      <w:r w:rsidRPr="00EC7B79">
        <w:t>Nella organizzazione del lavoro occorre tenere conto delle fonti di luminosità, artificiali e non, anche in funzione delle possibili condizioni ambientali al fine di evitare abbagliamenti o disturbi visivi. Le superfici vetrate illuminanti ed i mezzi di illuminazione artificiale devono essere tenuti costantemente in buone condizioni di pulizia ed efficienza.</w:t>
      </w:r>
    </w:p>
    <w:p w14:paraId="3AB5DDE6" w14:textId="77777777" w:rsidR="00163355" w:rsidRPr="00EC7B79" w:rsidRDefault="00163355" w:rsidP="00163355">
      <w:pPr>
        <w:pStyle w:val="Paragraph"/>
      </w:pPr>
      <w:r w:rsidRPr="00EC7B79">
        <w:t>L’illuminazione dovrà essere tale da fornire condizioni di lavoro che rispettino le norme vigenti al momento della realizzazione.</w:t>
      </w:r>
    </w:p>
    <w:p w14:paraId="3E660779" w14:textId="77777777" w:rsidR="00163355" w:rsidRPr="00EC7B79" w:rsidRDefault="00163355" w:rsidP="00163355">
      <w:pPr>
        <w:pStyle w:val="Heading3"/>
      </w:pPr>
      <w:bookmarkStart w:id="271" w:name="_Toc508274102"/>
      <w:bookmarkStart w:id="272" w:name="_Toc24967931"/>
      <w:r w:rsidRPr="00EC7B79">
        <w:t>Protezione contro le scariche atmosferiche</w:t>
      </w:r>
      <w:bookmarkEnd w:id="271"/>
      <w:bookmarkEnd w:id="272"/>
    </w:p>
    <w:p w14:paraId="6B397350" w14:textId="77777777" w:rsidR="00163355" w:rsidRPr="00EC7B79" w:rsidRDefault="00163355" w:rsidP="00163355">
      <w:pPr>
        <w:pStyle w:val="Paragraph"/>
      </w:pPr>
      <w:r w:rsidRPr="00EC7B79">
        <w:t>Le strutture metalliche dei baraccamenti e delle opere provvisionali, i recipienti e gli apparecchi metallici di notevoli dimensioni situati all’aperto devono essere protetti contro i fulmini.</w:t>
      </w:r>
    </w:p>
    <w:p w14:paraId="1609B369" w14:textId="77777777" w:rsidR="00163355" w:rsidRPr="00EC7B79" w:rsidRDefault="00163355" w:rsidP="00163355">
      <w:pPr>
        <w:pStyle w:val="Paragraph"/>
      </w:pPr>
      <w:r w:rsidRPr="00EC7B79">
        <w:t>Tale protezione si attua collegando elettricamente a terra le carcasse in modo da garantire la dispersione delle scariche atmosferiche; tali collegamenti devono essere realizzati nell’ambito dell’impianto generale di messa a terra adeguatamente progettato.</w:t>
      </w:r>
    </w:p>
    <w:p w14:paraId="0D3473A0" w14:textId="77777777" w:rsidR="00163355" w:rsidRPr="00EC7B79" w:rsidRDefault="00163355" w:rsidP="00163355">
      <w:pPr>
        <w:pStyle w:val="Paragraph"/>
      </w:pPr>
      <w:r w:rsidRPr="00EC7B79">
        <w:t>Per le effettive modalità di progettazione ed esecuzione degli impianti occorrerà riferirsi alla Norma CEI in vigore al momento della realizzazione.</w:t>
      </w:r>
    </w:p>
    <w:p w14:paraId="3044889C" w14:textId="77777777" w:rsidR="00163355" w:rsidRPr="00EC7B79" w:rsidRDefault="00163355" w:rsidP="00163355">
      <w:pPr>
        <w:pStyle w:val="Paragraph"/>
      </w:pPr>
      <w:r w:rsidRPr="00EC7B79">
        <w:lastRenderedPageBreak/>
        <w:t>Prima dell’inizio dei lavori, l’impresa che impianta il cantiere presenterà nel POS l’elenco delle strutture da realizzare per le quali è prevista la protezione contro le scariche atmosferiche e la messa a terra e il programma e le modalità di realizzazione delle protezioni, tenuto conto che alcune strutture vengono montate in fasi e tempi diversi.</w:t>
      </w:r>
    </w:p>
    <w:p w14:paraId="50398716" w14:textId="77777777" w:rsidR="00163355" w:rsidRPr="00EC7B79" w:rsidRDefault="00163355" w:rsidP="00163355">
      <w:pPr>
        <w:pStyle w:val="Paragraph"/>
      </w:pPr>
      <w:r w:rsidRPr="00EC7B79">
        <w:t>Ciascuna installazione dovrà essere messa in opera da ditta specializzata e denunciata prima della messa in servizio agli organismi competenti per la verifica.</w:t>
      </w:r>
    </w:p>
    <w:p w14:paraId="4A003C98" w14:textId="77777777" w:rsidR="00163355" w:rsidRPr="00EC7B79" w:rsidRDefault="00163355" w:rsidP="00163355">
      <w:pPr>
        <w:pStyle w:val="Paragraph"/>
      </w:pPr>
      <w:r w:rsidRPr="00EC7B79">
        <w:t>Le installazioni dovranno essere sorvegliate periodicamente in maniera riscontrabile da persona competente e abilitata.</w:t>
      </w:r>
    </w:p>
    <w:p w14:paraId="062178C0" w14:textId="77777777" w:rsidR="00163355" w:rsidRPr="00EC7B79" w:rsidRDefault="00163355" w:rsidP="00163355">
      <w:pPr>
        <w:pStyle w:val="Heading3"/>
      </w:pPr>
      <w:r w:rsidRPr="00EC7B79">
        <w:t xml:space="preserve"> </w:t>
      </w:r>
      <w:bookmarkStart w:id="273" w:name="_Toc508274103"/>
      <w:bookmarkStart w:id="274" w:name="_Toc24967932"/>
      <w:r w:rsidRPr="00EC7B79">
        <w:t>Approvvigionamento idrico</w:t>
      </w:r>
      <w:bookmarkEnd w:id="273"/>
      <w:r w:rsidR="006A42DD" w:rsidRPr="00EC7B79">
        <w:t xml:space="preserve"> ed energetico</w:t>
      </w:r>
      <w:bookmarkEnd w:id="274"/>
    </w:p>
    <w:p w14:paraId="4D2215F2" w14:textId="77777777" w:rsidR="00163355" w:rsidRPr="00EC7B79" w:rsidRDefault="00163355" w:rsidP="00163355">
      <w:pPr>
        <w:pStyle w:val="Paragraph"/>
      </w:pPr>
      <w:r w:rsidRPr="00EC7B79">
        <w:t>Per l’approvvigionamento idrico</w:t>
      </w:r>
      <w:r w:rsidR="006A42DD" w:rsidRPr="00EC7B79">
        <w:t xml:space="preserve"> ed elettrico</w:t>
      </w:r>
      <w:r w:rsidRPr="00EC7B79">
        <w:t xml:space="preserve"> del cantiere l’impresa potrà c</w:t>
      </w:r>
      <w:r w:rsidR="006A42DD" w:rsidRPr="00EC7B79">
        <w:t>ollegarsi, previo accordo con la Stazione Appaltante</w:t>
      </w:r>
      <w:r w:rsidRPr="00EC7B79">
        <w:t>, a</w:t>
      </w:r>
      <w:r w:rsidR="006A42DD" w:rsidRPr="00EC7B79">
        <w:t>i punti di consegna delle utenze del fabbricato comandi.</w:t>
      </w:r>
    </w:p>
    <w:p w14:paraId="2FB0C799" w14:textId="77777777" w:rsidR="00163355" w:rsidRPr="00EC7B79" w:rsidRDefault="00163355" w:rsidP="00163355">
      <w:pPr>
        <w:pStyle w:val="Heading3"/>
      </w:pPr>
      <w:r w:rsidRPr="00EC7B79">
        <w:t xml:space="preserve"> </w:t>
      </w:r>
      <w:bookmarkStart w:id="275" w:name="_Toc508274104"/>
      <w:bookmarkStart w:id="276" w:name="_Toc24967933"/>
      <w:r w:rsidRPr="00EC7B79">
        <w:t>Installazione, manutenzione dei mezzi operativi e delle attrezzature e degli impianti</w:t>
      </w:r>
      <w:bookmarkEnd w:id="275"/>
      <w:bookmarkEnd w:id="276"/>
    </w:p>
    <w:p w14:paraId="2BE5F487" w14:textId="77777777" w:rsidR="00163355" w:rsidRPr="00EC7B79" w:rsidRDefault="00163355" w:rsidP="00163355">
      <w:pPr>
        <w:pStyle w:val="Paragraph"/>
      </w:pPr>
      <w:r w:rsidRPr="00EC7B79">
        <w:t>Le macchine, gli impianti, gli utensili e le attrezzature (di seguito attrezzature) per i lavori devono essere scelti ed installati in modo da garantire un utilizzo sicuro secondo le condizioni dei luoghi e le norme di sicurezza generali e speciali comprese quelle previste nelle specifiche tecniche del manuale di istruzione e dell’omologazione di sicurezza delle attrezzature stesse.</w:t>
      </w:r>
    </w:p>
    <w:p w14:paraId="2FE29E82" w14:textId="77777777" w:rsidR="00163355" w:rsidRPr="00EC7B79" w:rsidRDefault="00163355" w:rsidP="00163355">
      <w:pPr>
        <w:pStyle w:val="Paragraph"/>
      </w:pPr>
      <w:r w:rsidRPr="00EC7B79">
        <w:t>Le attrezzature devono essere installate e mantenute secondo le istruzioni fornite dal fabbricante e sottoposte alle verifiche previste dalla normativa vigente al fine di controllare il mantenimento delle condizioni di sicurezza per tutta la durata dei lavori.</w:t>
      </w:r>
    </w:p>
    <w:p w14:paraId="23E7B54C" w14:textId="77777777" w:rsidR="00163355" w:rsidRPr="00EC7B79" w:rsidRDefault="00163355" w:rsidP="00163355">
      <w:pPr>
        <w:pStyle w:val="Paragraph"/>
      </w:pPr>
      <w:r w:rsidRPr="00EC7B79">
        <w:t>I mezzi operativi e le attrezzature dovranno essere regolarmente mantenuti, quale garanzia di mantenimento delle condizioni di efficienza e di sicurezza.</w:t>
      </w:r>
    </w:p>
    <w:p w14:paraId="0B22F6CF" w14:textId="77777777" w:rsidR="00163355" w:rsidRPr="00EC7B79" w:rsidRDefault="00163355" w:rsidP="00163355">
      <w:pPr>
        <w:pStyle w:val="Paragraph"/>
      </w:pPr>
      <w:r w:rsidRPr="00EC7B79">
        <w:t>La manutenzione dovrà essere eseguita conformemente a quanto indicato nel libretto di uso e manutenzione solo da officine o enti autorizzati, che garantiscano la sostituzione di pezzi deteriorati con parti di ricambio originali. In ogni caso, solo personale autorizzato il cui nominativo appaia nel documento allegato al POS di cui di seguito ed in possesso dei requisiti previsti dal CCNL edili e/o metalmeccanici e dagli Accordi Stato Regione potrà eseguire le operazioni di manutenzione o riparazione sulle mezzi operativi e attrezzature.</w:t>
      </w:r>
    </w:p>
    <w:p w14:paraId="576320A4" w14:textId="77777777" w:rsidR="00163355" w:rsidRPr="00EC7B79" w:rsidRDefault="00163355" w:rsidP="00163355">
      <w:pPr>
        <w:pStyle w:val="Paragraph"/>
      </w:pPr>
      <w:r w:rsidRPr="00EC7B79">
        <w:t>Le parti deteriorate di dispositivi di sicurezza, segnalazione, chiusura di parti etc., dovranno essere sostituite quanto prima, ferma restando la facoltà del CSE di valutare la situazione di effettivo rischio causata dalla mancanza del dispositivo e stabilire il fermo della macchina / attrezzatura ovvero inibirne temporaneamente l’uso fino al ripristino delle condizioni di sicurezza.</w:t>
      </w:r>
    </w:p>
    <w:p w14:paraId="10E80B53" w14:textId="77777777" w:rsidR="00163355" w:rsidRPr="00EC7B79" w:rsidRDefault="00163355" w:rsidP="00163355">
      <w:pPr>
        <w:pStyle w:val="Paragraph"/>
      </w:pPr>
      <w:r w:rsidRPr="00EC7B79">
        <w:t>In sostituzione delle macchine e attrezzature in manutenzione l’impresa metterà a disposizione mezzi e attrezzature parimenti efficienti e sicuri, a loro volta regolarmente mantenuti.</w:t>
      </w:r>
    </w:p>
    <w:p w14:paraId="3107172A" w14:textId="77777777" w:rsidR="00163355" w:rsidRPr="00EC7B79" w:rsidRDefault="00163355" w:rsidP="00163355">
      <w:pPr>
        <w:pStyle w:val="Paragraph"/>
      </w:pPr>
      <w:r w:rsidRPr="00EC7B79">
        <w:t>Le operazioni di pulizia e manutenzione di impianti anche mobili dovranno essere svolte da personale esperto che non dovrà mai lavorare da solo. Per tali operazioni sono da prevedersi come minimo due persone, di cui almeno una sempre addetta alla sorveglianza delle attività in svolgimento ed addestrata all’intervento in emergenza su mezzi operativi, attrezzature e impianti, previa formazione sul funzionamento dei medesimi.</w:t>
      </w:r>
    </w:p>
    <w:p w14:paraId="78107FF2" w14:textId="77777777" w:rsidR="00163355" w:rsidRPr="00EC7B79" w:rsidRDefault="00163355" w:rsidP="00163355">
      <w:pPr>
        <w:pStyle w:val="Paragraph"/>
      </w:pPr>
      <w:r w:rsidRPr="00EC7B79">
        <w:t xml:space="preserve">In relazione alle operazioni di lavaggio delle autobetoniere che forniscono il calcestruzzo, è stabilito che in tutte le aree di cantiere siano vietate le operazioni di ordinaria e straordinaria manutenzione e comunque tutte quelle operazioni che prevedono l’ingresso anche parziale, di personale all’interno del bicchiere o del tamburo della macchina. </w:t>
      </w:r>
    </w:p>
    <w:p w14:paraId="2C095104" w14:textId="77777777" w:rsidR="00163355" w:rsidRPr="00EC7B79" w:rsidRDefault="00163355" w:rsidP="00163355">
      <w:pPr>
        <w:pStyle w:val="Paragraph"/>
      </w:pPr>
      <w:r w:rsidRPr="00EC7B79">
        <w:t xml:space="preserve">Il personale potrà eseguire, dall’esterno, il lavaggio ad acqua, del bicchiere utilizzando correttamente le protezioni anticaduta che saranno installate su tutte le macchine, nonché il lavaggio della canala telescopica, che dovrà essere dotata, su tutti i mezzi, di dispositivo anticesoiamento. Le operazioni dovranno essere eseguite in sicurezza secondo quanto sarà previsto dal POS dell’impresa che approvvigiona il calcestruzzo. L’impresa, preso atto della posizione e delle aree dove è permesso effettuare il lavaggio limitatamente a come descritto, dovrà segnalarle adeguatamente e provvedere all’adeguata regimazione delle acque di scarico. </w:t>
      </w:r>
    </w:p>
    <w:p w14:paraId="7C75C1B8" w14:textId="77777777" w:rsidR="00163355" w:rsidRPr="00EC7B79" w:rsidRDefault="00163355" w:rsidP="00163355">
      <w:pPr>
        <w:pStyle w:val="Paragraph"/>
      </w:pPr>
      <w:r w:rsidRPr="00EC7B79">
        <w:t>L’impresa dovrà inoltre provvedere ad un’adeguata sorveglianza, affinché gli addetti non eseguano operazioni non consentite e possa esservi comunque un adeguato e tempestivo interv</w:t>
      </w:r>
      <w:r w:rsidR="00C14710" w:rsidRPr="00EC7B79">
        <w:t>ento in ca</w:t>
      </w:r>
      <w:r w:rsidRPr="00EC7B79">
        <w:t>so di necessità.</w:t>
      </w:r>
    </w:p>
    <w:p w14:paraId="4C95A3AF" w14:textId="77777777" w:rsidR="00163355" w:rsidRPr="00EC7B79" w:rsidRDefault="00163355" w:rsidP="00163355">
      <w:pPr>
        <w:pStyle w:val="Paragraph"/>
      </w:pPr>
      <w:r w:rsidRPr="00EC7B79">
        <w:lastRenderedPageBreak/>
        <w:t xml:space="preserve">Le macchine dovranno essere tutte dotate di un dispositivo di arresto della rotazione del tamburo e, preferibilmente, di telecamera di sicurezza per la retromarcia.  </w:t>
      </w:r>
    </w:p>
    <w:p w14:paraId="23B54386" w14:textId="77777777" w:rsidR="00163355" w:rsidRPr="00EC7B79" w:rsidRDefault="00163355" w:rsidP="00163355">
      <w:pPr>
        <w:pStyle w:val="Heading3"/>
      </w:pPr>
      <w:bookmarkStart w:id="277" w:name="_Ref505605727"/>
      <w:bookmarkStart w:id="278" w:name="_Toc508274105"/>
      <w:bookmarkStart w:id="279" w:name="_Toc24967934"/>
      <w:r w:rsidRPr="00EC7B79">
        <w:t>Misure generali di prevenzione da adottare per il rischio di elettrocuzione</w:t>
      </w:r>
      <w:bookmarkEnd w:id="277"/>
      <w:bookmarkEnd w:id="278"/>
      <w:bookmarkEnd w:id="279"/>
    </w:p>
    <w:p w14:paraId="7BEC2213" w14:textId="77777777" w:rsidR="00163355" w:rsidRPr="00EC7B79" w:rsidRDefault="00163355" w:rsidP="006A42DD">
      <w:pPr>
        <w:pStyle w:val="Heading4"/>
        <w:tabs>
          <w:tab w:val="clear" w:pos="4395"/>
        </w:tabs>
        <w:ind w:left="964" w:hanging="964"/>
      </w:pPr>
      <w:r w:rsidRPr="00EC7B79">
        <w:t>Impianti elettrici e di messa a terra</w:t>
      </w:r>
    </w:p>
    <w:p w14:paraId="2CE42E29" w14:textId="77777777" w:rsidR="00163355" w:rsidRPr="00EC7B79" w:rsidRDefault="00163355" w:rsidP="00163355">
      <w:pPr>
        <w:pStyle w:val="Paragraph"/>
      </w:pPr>
      <w:r w:rsidRPr="00EC7B79">
        <w:t>Prima dell’inizio dei lavori, l’impresa che installa gli impianti elettrici presenterà nel POS il progetto e la tipologia di impianti elettrici, di cantiere e per i baraccamenti, da realizzare.</w:t>
      </w:r>
    </w:p>
    <w:p w14:paraId="48CBAD17" w14:textId="77777777" w:rsidR="00163355" w:rsidRPr="00EC7B79" w:rsidRDefault="00163355" w:rsidP="00163355">
      <w:pPr>
        <w:pStyle w:val="Paragraph"/>
      </w:pPr>
      <w:r w:rsidRPr="00EC7B79">
        <w:t>Le consegne di sicurezza per il lavoro con rischio elettrico saranno affisse presso le installazioni di cantiere in modo molto evidente.</w:t>
      </w:r>
    </w:p>
    <w:p w14:paraId="48BC2F29" w14:textId="77777777" w:rsidR="00163355" w:rsidRPr="00EC7B79" w:rsidRDefault="00163355" w:rsidP="00163355">
      <w:pPr>
        <w:pStyle w:val="Paragraph"/>
      </w:pPr>
      <w:r w:rsidRPr="00EC7B79">
        <w:t>Le installazioni elettriche progettate e realizzate dovranno risultare conformi alle norme in vigore e, prima di entrare in funzione, dovranno ottenere la dichiarazione di conformità e l’omologazione prevista dalla normativa vigente il cui attestato è da esibire in originale e consegnare in copia durante la riunione di coordinamento successiva alla realizzazione ed inoltrata agli Enti competenti.</w:t>
      </w:r>
    </w:p>
    <w:p w14:paraId="766A0FA2" w14:textId="77777777" w:rsidR="00163355" w:rsidRPr="00EC7B79" w:rsidRDefault="00163355" w:rsidP="00163355">
      <w:pPr>
        <w:pStyle w:val="Paragraph"/>
      </w:pPr>
      <w:r w:rsidRPr="00EC7B79">
        <w:t>Gli impianti presenteranno un grado di protezione generale e di resistenza meccanica, tecnica ed elettrica valutati sia per quanto riguarda le condizioni di posa che di funzionamento, adatti ai rischi generati dai cantieri oggetto del presente appalto.</w:t>
      </w:r>
    </w:p>
    <w:p w14:paraId="5DE6AE97" w14:textId="77777777" w:rsidR="00163355" w:rsidRPr="00EC7B79" w:rsidRDefault="00163355" w:rsidP="00163355">
      <w:pPr>
        <w:pStyle w:val="Paragraph"/>
      </w:pPr>
      <w:r w:rsidRPr="00EC7B79">
        <w:t>Tali impianti, apparecchi ed utensili alimentati elettricamente dovranno essere conformi relativamente alle diverse condizioni operative ed ambientali, inoltre l’impianto e le sue derivazioni dovranno essere dimensionati in base alla distanza da colmare.</w:t>
      </w:r>
    </w:p>
    <w:p w14:paraId="75C4B0B1" w14:textId="77777777" w:rsidR="00163355" w:rsidRPr="00EC7B79" w:rsidRDefault="00163355" w:rsidP="00163355">
      <w:pPr>
        <w:pStyle w:val="Paragraph"/>
      </w:pPr>
      <w:r w:rsidRPr="00EC7B79">
        <w:t>Dovranno essere eventualmente protetti meccanicamente (interrati o posti in condutture, o sollevati) e tale protezione dovrà essere coerente con la tipologia dei lavori e del cantiere e con la previsione di modifica dello stato dei luoghi a seguito dell’avanzamento lavori.</w:t>
      </w:r>
    </w:p>
    <w:p w14:paraId="15BB6E57" w14:textId="77777777" w:rsidR="00163355" w:rsidRPr="00EC7B79" w:rsidRDefault="00163355" w:rsidP="00163355">
      <w:pPr>
        <w:pStyle w:val="Paragraph"/>
      </w:pPr>
      <w:r w:rsidRPr="00EC7B79">
        <w:t>Ciononostante, dato che si possono effettuare scelte che prevedono modifiche successive, in questo caso le modifiche dovranno essere progettate e conformi, equivalenti per il risultato di sicurezza e realizzate da personale competente.</w:t>
      </w:r>
    </w:p>
    <w:p w14:paraId="5284B2C8" w14:textId="77777777" w:rsidR="00163355" w:rsidRPr="00EC7B79" w:rsidRDefault="00163355" w:rsidP="00163355">
      <w:pPr>
        <w:pStyle w:val="Paragraph"/>
      </w:pPr>
      <w:r w:rsidRPr="00EC7B79">
        <w:t>I percorsi delle derivazioni fisse dovranno essere concordati durante la riunione in cui si presenta il progetto e se attraversano zone o aree di lavorazione comuni, dovranno essere protetti, segnalati ed individuabili.</w:t>
      </w:r>
    </w:p>
    <w:p w14:paraId="47CB7ED1" w14:textId="77777777" w:rsidR="00163355" w:rsidRPr="00EC7B79" w:rsidRDefault="00163355" w:rsidP="00163355">
      <w:pPr>
        <w:pStyle w:val="Paragraph"/>
      </w:pPr>
      <w:r w:rsidRPr="00EC7B79">
        <w:t>I percorsi delle derivazioni mobili dovranno risultare protetti da agenti usuranti.</w:t>
      </w:r>
    </w:p>
    <w:p w14:paraId="64CD01CC" w14:textId="77777777" w:rsidR="00163355" w:rsidRPr="00EC7B79" w:rsidRDefault="00163355" w:rsidP="00163355">
      <w:pPr>
        <w:pStyle w:val="Paragraph"/>
      </w:pPr>
      <w:r w:rsidRPr="00EC7B79">
        <w:t>Nel POS risulteranno le protezioni per i lavori in presenza di elettricità che ogni impresa realizzerà nell‘ambito delle proprie postazioni di lavoro e dei passaggi.</w:t>
      </w:r>
    </w:p>
    <w:p w14:paraId="27CAE233" w14:textId="77777777" w:rsidR="00163355" w:rsidRPr="00EC7B79" w:rsidRDefault="00163355" w:rsidP="00163355">
      <w:pPr>
        <w:pStyle w:val="Paragraph"/>
      </w:pPr>
      <w:r w:rsidRPr="00EC7B79">
        <w:t>L’impresa che ha in carico l’installazione degli impianti elettrici avrà obbligo di modo e di risultato di intervenire per sorveglianza, modifiche, manutenzione e riparazioni solo con personale autorizzato.</w:t>
      </w:r>
    </w:p>
    <w:p w14:paraId="2D54985E" w14:textId="77777777" w:rsidR="00163355" w:rsidRPr="00EC7B79" w:rsidRDefault="00163355" w:rsidP="00163355">
      <w:pPr>
        <w:pStyle w:val="Paragraph"/>
      </w:pPr>
      <w:r w:rsidRPr="00EC7B79">
        <w:t>La progettazione ed organizzazione di un impianto elettrico presuppone la conoscenza delle potenze che l’impianto elettrico è destinato ad alimentare sia complessivamente che in ogni singola parte.</w:t>
      </w:r>
    </w:p>
    <w:p w14:paraId="21661FD3" w14:textId="77777777" w:rsidR="00163355" w:rsidRPr="00EC7B79" w:rsidRDefault="00163355" w:rsidP="00163355">
      <w:pPr>
        <w:pStyle w:val="Paragraph"/>
      </w:pPr>
      <w:r w:rsidRPr="00EC7B79">
        <w:t>Quindi, tenuto conto del programma lavori, è necessario conoscere i dati di targa delle apparecchiature (gru a torre, betoniere, compressori etc.) e dei servizi di cantiere (baracche, mense, dormitori, illuminazione di cantiere etc.).</w:t>
      </w:r>
    </w:p>
    <w:p w14:paraId="65DF94AD" w14:textId="77777777" w:rsidR="00163355" w:rsidRPr="00EC7B79" w:rsidRDefault="00163355" w:rsidP="00163355">
      <w:pPr>
        <w:pStyle w:val="Paragraph"/>
      </w:pPr>
      <w:r w:rsidRPr="00EC7B79">
        <w:t xml:space="preserve">Sarà necessario verificare preventivamente di potersi collegare alla fornitura di energia elettrica in loco. Per le aree dove non sia disponibile tale fornitura occorre prevedere una zona in cui predisporre un generatore elettrico e relativo serbatoio per il rifornimento di carburante aventi le caratteristiche richieste dalla normativa </w:t>
      </w:r>
      <w:r w:rsidR="00C14710" w:rsidRPr="00EC7B79">
        <w:t>vigente Circ. Min. 31/8/78 e D.</w:t>
      </w:r>
      <w:r w:rsidRPr="00EC7B79">
        <w:t>M. Int. del 19/3/90 e conservare in cantiere tutta la documentazione relativa alle autorizzazioni all’utilizzo di tale impianto.</w:t>
      </w:r>
    </w:p>
    <w:p w14:paraId="4D57A570" w14:textId="77777777" w:rsidR="00163355" w:rsidRPr="00EC7B79" w:rsidRDefault="00163355" w:rsidP="00163355">
      <w:pPr>
        <w:pStyle w:val="Paragraph"/>
      </w:pPr>
      <w:r w:rsidRPr="00EC7B79">
        <w:t>L’installazione e manutenzione degli impianti elettrici di cantiere e dei baraccamenti adibiti ad uso e presenza del personale, gli impianti radiotelevisivo, di climatizzazione ed idrosanitario etc. deve essere eseguita da ditte abilitate che rilascino la prescritta dichiarazione di conformità (la certificazione dovrà essere conservata in cantiere).</w:t>
      </w:r>
    </w:p>
    <w:p w14:paraId="36728571" w14:textId="77777777" w:rsidR="00163355" w:rsidRPr="00EC7B79" w:rsidRDefault="00163355" w:rsidP="00163355">
      <w:pPr>
        <w:pStyle w:val="Paragraph"/>
      </w:pPr>
      <w:r w:rsidRPr="00EC7B79">
        <w:t>Tale dichiarazione deve essere sottoscritta dall’impresa installatrice qualificata e dovrà essere integrata dalla relazione contenente le tipologie dei materiali impiegati. I materiali ed i componenti dovranno essere conformi ai requisiti di sicurezza della normativa vigente.</w:t>
      </w:r>
    </w:p>
    <w:p w14:paraId="62760C07" w14:textId="77777777" w:rsidR="00163355" w:rsidRPr="00EC7B79" w:rsidRDefault="00163355" w:rsidP="00163355">
      <w:pPr>
        <w:pStyle w:val="Paragraph"/>
      </w:pPr>
      <w:r w:rsidRPr="00EC7B79">
        <w:t>Prima dell’utilizzo deve essere effettuata una verifica generale visiva e strumentale delle condizioni di idoneità e integrità delle diverse parti degli impianti e dei singoli dispositivi di sicurezza.</w:t>
      </w:r>
    </w:p>
    <w:p w14:paraId="65B8496C" w14:textId="77777777" w:rsidR="00163355" w:rsidRPr="00EC7B79" w:rsidRDefault="00163355" w:rsidP="00163355">
      <w:pPr>
        <w:pStyle w:val="Paragraph"/>
      </w:pPr>
      <w:r w:rsidRPr="00EC7B79">
        <w:lastRenderedPageBreak/>
        <w:t>Per le effettive modalità di progettazione ed esecuzione degli impianti è prescritto e obbligatorio almeno l’adeguamento alle Norme CEI in vigore al momento della realizzazione.</w:t>
      </w:r>
    </w:p>
    <w:p w14:paraId="69E5AF1D" w14:textId="77777777" w:rsidR="00163355" w:rsidRPr="00EC7B79" w:rsidRDefault="00163355" w:rsidP="00163355">
      <w:pPr>
        <w:pStyle w:val="Paragraph"/>
      </w:pPr>
      <w:r w:rsidRPr="00EC7B79">
        <w:t>L’impianto di messa a terra dovrà essere denunciato alle autorità competenti secondo le procedure previste dalla normativa vigente.</w:t>
      </w:r>
    </w:p>
    <w:p w14:paraId="2B7BE78B" w14:textId="77777777" w:rsidR="00481964" w:rsidRPr="00EC7B79" w:rsidRDefault="00481964" w:rsidP="00481964">
      <w:pPr>
        <w:pStyle w:val="Heading3"/>
      </w:pPr>
      <w:bookmarkStart w:id="280" w:name="_Toc508274106"/>
      <w:bookmarkStart w:id="281" w:name="_Toc24967935"/>
      <w:r w:rsidRPr="00EC7B79">
        <w:t>Misure di prevenzione contro il rischio incendio</w:t>
      </w:r>
      <w:bookmarkEnd w:id="280"/>
      <w:bookmarkEnd w:id="281"/>
    </w:p>
    <w:p w14:paraId="4B6E8A93" w14:textId="77777777" w:rsidR="00481964" w:rsidRPr="00EC7B79" w:rsidRDefault="00481964" w:rsidP="00481964">
      <w:pPr>
        <w:pStyle w:val="Heading4"/>
        <w:tabs>
          <w:tab w:val="clear" w:pos="4395"/>
        </w:tabs>
        <w:ind w:left="964" w:hanging="964"/>
      </w:pPr>
      <w:r w:rsidRPr="00EC7B79">
        <w:t>Generalità</w:t>
      </w:r>
    </w:p>
    <w:p w14:paraId="6AC70364" w14:textId="77777777" w:rsidR="00481964" w:rsidRPr="00EC7B79" w:rsidRDefault="00481964" w:rsidP="00481964">
      <w:pPr>
        <w:pStyle w:val="Paragraph"/>
      </w:pPr>
      <w:r w:rsidRPr="00EC7B79">
        <w:t>Devono essere predisposti mezzi di estinzione idonei.  Per gli interventi in oggetto si è previsto di dotare il Cantiere Principale 1 ed il cantiere logistico CL1 di un estintore a polvere della capacità adeguata al carico d’incendio da estinguere.</w:t>
      </w:r>
    </w:p>
    <w:p w14:paraId="6FD9F2EF" w14:textId="77777777" w:rsidR="00481964" w:rsidRPr="00EC7B79" w:rsidRDefault="00481964" w:rsidP="00481964">
      <w:pPr>
        <w:pStyle w:val="Paragraph"/>
      </w:pPr>
      <w:r w:rsidRPr="00EC7B79">
        <w:t>Le imprese dovranno comprendere nel POS la valutazione dei rischi da incendio ai sensi del DM 10 marzo 1998 relativamente alle lavorazioni da svolgere ed i materiali in uso.  Dovranno inoltre dimensionare conseguentemente le misure di prevenzione e protezione.</w:t>
      </w:r>
    </w:p>
    <w:p w14:paraId="1749B256" w14:textId="77777777" w:rsidR="00481964" w:rsidRPr="00EC7B79" w:rsidRDefault="00481964" w:rsidP="00481964">
      <w:pPr>
        <w:pStyle w:val="Paragraph"/>
      </w:pPr>
      <w:r w:rsidRPr="00EC7B79">
        <w:t>L‘impresa che esegue i lavori predisporrà, a seguito del rapporto della valutazione relativa al DPCM 10 marzo 1998, mezzi idonei di estinzione che dovranno essere mantenuti in efficienza e controllati almeno una volta ogni sei mesi da personale addetto.</w:t>
      </w:r>
    </w:p>
    <w:p w14:paraId="014B5C4C" w14:textId="77777777" w:rsidR="00481964" w:rsidRPr="00EC7B79" w:rsidRDefault="00481964" w:rsidP="00481964">
      <w:pPr>
        <w:pStyle w:val="Paragraph"/>
      </w:pPr>
      <w:r w:rsidRPr="00EC7B79">
        <w:t>Per i cantieri saranno predisposti, oltre la presenza di personale addestrato alla lotta antincendio, gli idonei presidi, quali estintori della classe appropriata, secchi di sabbia etc. Tali presidi saranno dimensionati conseguentemente alle lavorazioni da svolgere e terranno conto del contesto e dei rischi ad esso connesso (es presenza di trazione elettrica ecc.).</w:t>
      </w:r>
    </w:p>
    <w:p w14:paraId="432074EC" w14:textId="77777777" w:rsidR="00481964" w:rsidRPr="00EC7B79" w:rsidRDefault="00481964" w:rsidP="00481964">
      <w:pPr>
        <w:pStyle w:val="Paragraph"/>
      </w:pPr>
      <w:r w:rsidRPr="00EC7B79">
        <w:t xml:space="preserve">In ogni caso saranno obbligatoriamente installati degli estintori e/o idonei presidi per i differenti rischi e ambienti: </w:t>
      </w:r>
    </w:p>
    <w:p w14:paraId="4F326D1B" w14:textId="77777777" w:rsidR="00481964" w:rsidRPr="00EC7B79" w:rsidRDefault="00481964" w:rsidP="00481964">
      <w:pPr>
        <w:pStyle w:val="Item1"/>
        <w:keepLines/>
      </w:pPr>
      <w:r w:rsidRPr="00EC7B79">
        <w:t>in tutti i locali/luoghi dove ci siano delle persone;</w:t>
      </w:r>
    </w:p>
    <w:p w14:paraId="5C909546" w14:textId="77777777" w:rsidR="00481964" w:rsidRPr="00EC7B79" w:rsidRDefault="00481964" w:rsidP="00481964">
      <w:pPr>
        <w:pStyle w:val="Item1"/>
        <w:keepLines/>
      </w:pPr>
      <w:r w:rsidRPr="00EC7B79">
        <w:t>negli uffici del cantiere;</w:t>
      </w:r>
    </w:p>
    <w:p w14:paraId="31BB90EC" w14:textId="77777777" w:rsidR="00481964" w:rsidRPr="00EC7B79" w:rsidRDefault="00481964" w:rsidP="00481964">
      <w:pPr>
        <w:pStyle w:val="Item1"/>
        <w:keepLines/>
      </w:pPr>
      <w:r w:rsidRPr="00EC7B79">
        <w:t>nelle aree di stoccaggio;</w:t>
      </w:r>
    </w:p>
    <w:p w14:paraId="03B37632" w14:textId="77777777" w:rsidR="00481964" w:rsidRPr="00EC7B79" w:rsidRDefault="00481964" w:rsidP="00481964">
      <w:pPr>
        <w:pStyle w:val="Item1"/>
        <w:keepLines/>
      </w:pPr>
      <w:r w:rsidRPr="00EC7B79">
        <w:t>negli uffici;</w:t>
      </w:r>
    </w:p>
    <w:p w14:paraId="16CA0215" w14:textId="77777777" w:rsidR="00481964" w:rsidRPr="00EC7B79" w:rsidRDefault="00481964" w:rsidP="00481964">
      <w:pPr>
        <w:pStyle w:val="Item1"/>
        <w:keepLines/>
      </w:pPr>
      <w:r w:rsidRPr="00EC7B79">
        <w:t>negli spogliatoi;</w:t>
      </w:r>
    </w:p>
    <w:p w14:paraId="5EBE8FA8" w14:textId="77777777" w:rsidR="00481964" w:rsidRPr="00EC7B79" w:rsidRDefault="00481964" w:rsidP="00481964">
      <w:pPr>
        <w:pStyle w:val="Item1"/>
        <w:keepLines/>
      </w:pPr>
      <w:r w:rsidRPr="00EC7B79">
        <w:t xml:space="preserve">presso i quadri elettrici generale del cantiere; </w:t>
      </w:r>
    </w:p>
    <w:p w14:paraId="4F9A0A6E" w14:textId="77777777" w:rsidR="00481964" w:rsidRPr="00EC7B79" w:rsidRDefault="00481964" w:rsidP="00481964">
      <w:pPr>
        <w:pStyle w:val="Item1"/>
        <w:keepLines/>
      </w:pPr>
      <w:r w:rsidRPr="00EC7B79">
        <w:t xml:space="preserve">presso impianti; </w:t>
      </w:r>
    </w:p>
    <w:p w14:paraId="638EF51A" w14:textId="77777777" w:rsidR="00481964" w:rsidRPr="00EC7B79" w:rsidRDefault="00481964" w:rsidP="00481964">
      <w:pPr>
        <w:pStyle w:val="Item1"/>
        <w:keepLines/>
      </w:pPr>
      <w:r w:rsidRPr="00EC7B79">
        <w:t>presso i luoghi di lavoro dove si eseguono lavorazioni con rischio di sviluppo di incendio per uso di sostanze infiammabili;</w:t>
      </w:r>
    </w:p>
    <w:p w14:paraId="7E5DC9CC" w14:textId="77777777" w:rsidR="00481964" w:rsidRPr="00EC7B79" w:rsidRDefault="00481964" w:rsidP="00481964">
      <w:pPr>
        <w:pStyle w:val="Item1"/>
        <w:keepLines/>
      </w:pPr>
      <w:r w:rsidRPr="00EC7B79">
        <w:t>presso ai posti di lavoro dove si eseguono lavorazioni con rischio di sviluppo di incendio per uso di attrezzature che producono fiamme o scintille (cannelli, levigatrice, etc.);</w:t>
      </w:r>
    </w:p>
    <w:p w14:paraId="6F1391C4" w14:textId="77777777" w:rsidR="00481964" w:rsidRPr="00EC7B79" w:rsidRDefault="00481964" w:rsidP="00481964">
      <w:pPr>
        <w:pStyle w:val="Item1"/>
        <w:keepLines/>
      </w:pPr>
      <w:r w:rsidRPr="00EC7B79">
        <w:t>presso i depositi e gli stoccaggi le aree con materiali e sostanze infiammabili, con presenza di serbatoi / contenitori di carburante.</w:t>
      </w:r>
    </w:p>
    <w:p w14:paraId="5CCBF361" w14:textId="77777777" w:rsidR="00481964" w:rsidRPr="00EC7B79" w:rsidRDefault="00481964" w:rsidP="00481964">
      <w:pPr>
        <w:pStyle w:val="Paragraph"/>
      </w:pPr>
      <w:r w:rsidRPr="00EC7B79">
        <w:t>I suddetti presidi saranno individuati mediante l’esposizione della segnaletica riportante il relativo pittogramma.</w:t>
      </w:r>
    </w:p>
    <w:p w14:paraId="1744AEBA" w14:textId="77777777" w:rsidR="00481964" w:rsidRPr="00EC7B79" w:rsidRDefault="00481964" w:rsidP="00481964">
      <w:pPr>
        <w:pStyle w:val="Paragraph"/>
      </w:pPr>
      <w:r w:rsidRPr="00EC7B79">
        <w:t>Per il cantiere, l’impresa appaltatrice avrà l’onere di redigere un piano emergenza ed evacuazione che sarà esposto presso i baraccamenti e ne darà informazione ai propri lavoratori e a quelli delle imprese subappaltatrici presenti in cantiere.</w:t>
      </w:r>
    </w:p>
    <w:p w14:paraId="40EFCAEB" w14:textId="77777777" w:rsidR="00481964" w:rsidRPr="00EC7B79" w:rsidRDefault="00481964" w:rsidP="00481964">
      <w:pPr>
        <w:pStyle w:val="Paragraph"/>
      </w:pPr>
      <w:r w:rsidRPr="00EC7B79">
        <w:t>Indicherà inoltre un luogo per la raccolta delle persone situato in una zona sicura e accessibile ai mezzi di soccorso e tale luogo sarà individuato con apposita cartellonistica. Dell’esistenza di tale luogo (o più luoghi a seconda dello sviluppo dei cantieri) e delle sue funzioni sarà data informazione a tutto il personale con affissione di avviso in bacheca e annotazione sul libretto di accoglienza.</w:t>
      </w:r>
    </w:p>
    <w:p w14:paraId="4A487FCC" w14:textId="77777777" w:rsidR="00481964" w:rsidRPr="00EC7B79" w:rsidRDefault="00481964" w:rsidP="00481964">
      <w:pPr>
        <w:pStyle w:val="Paragraph"/>
      </w:pPr>
      <w:r w:rsidRPr="00EC7B79">
        <w:t>Per lo specifico cantiere il punto di raccolta è stato previsto in corrispondenza dei baraccamenti di cantiere che saranno localizzati nel parcheggio adiacente al fabbricato comandi.</w:t>
      </w:r>
    </w:p>
    <w:p w14:paraId="5A5B9A90" w14:textId="77777777" w:rsidR="00481964" w:rsidRPr="00EC7B79" w:rsidRDefault="00481964" w:rsidP="00481964">
      <w:pPr>
        <w:pStyle w:val="Heading3"/>
      </w:pPr>
      <w:bookmarkStart w:id="282" w:name="_Toc508274111"/>
      <w:bookmarkStart w:id="283" w:name="_Toc24967936"/>
      <w:r w:rsidRPr="00EC7B79">
        <w:t>Uso dei Dispositivi di Protezione Individuali (DPI)</w:t>
      </w:r>
      <w:bookmarkEnd w:id="282"/>
      <w:bookmarkEnd w:id="283"/>
    </w:p>
    <w:p w14:paraId="07455DE8" w14:textId="77777777" w:rsidR="00481964" w:rsidRPr="00EC7B79" w:rsidRDefault="00481964" w:rsidP="00481964">
      <w:pPr>
        <w:pStyle w:val="Paragraph"/>
      </w:pPr>
      <w:r w:rsidRPr="00EC7B79">
        <w:t>Il datore di lavoro dovrà dotare il proprio personale dei dispositivi di protezione individuale (DPI), secondo e con le modalità previste dalla normativa vigente in materia.</w:t>
      </w:r>
    </w:p>
    <w:p w14:paraId="0B304DB9" w14:textId="77777777" w:rsidR="00481964" w:rsidRPr="00EC7B79" w:rsidRDefault="00481964" w:rsidP="00481964">
      <w:pPr>
        <w:pStyle w:val="Paragraph"/>
      </w:pPr>
      <w:r w:rsidRPr="00EC7B79">
        <w:lastRenderedPageBreak/>
        <w:t>Tutti i DPI dovranno essere conformi alla normativa vigente ed idonei per il lavoro per il quale sono destinati.</w:t>
      </w:r>
    </w:p>
    <w:p w14:paraId="57226DC6" w14:textId="77777777" w:rsidR="00481964" w:rsidRPr="00EC7B79" w:rsidRDefault="00481964" w:rsidP="00481964">
      <w:pPr>
        <w:pStyle w:val="Paragraph"/>
      </w:pPr>
      <w:r w:rsidRPr="00EC7B79">
        <w:t>Un sistema di ancoraggio sicuro dovrà essere individuato o realizzato in condizioni di sicurezza per le operazioni di montaggio e smontaggio di materiali, per l’utilizzo delle opere provvisorie o provvisionali ed in ogni circostanza in cui l’uso di DPI anticaduta sia previsto o prevedibile.</w:t>
      </w:r>
    </w:p>
    <w:p w14:paraId="5EDA2E47" w14:textId="77777777" w:rsidR="00481964" w:rsidRPr="00EC7B79" w:rsidRDefault="00481964" w:rsidP="00481964">
      <w:pPr>
        <w:pStyle w:val="Paragraph"/>
      </w:pPr>
      <w:r w:rsidRPr="00EC7B79">
        <w:t xml:space="preserve">L’uso del </w:t>
      </w:r>
      <w:r w:rsidR="00C14710" w:rsidRPr="00EC7B79">
        <w:t>sovra indumento</w:t>
      </w:r>
      <w:r w:rsidRPr="00EC7B79">
        <w:t xml:space="preserve"> catarifrangente è obbligatorio per il personale che lavora in cantiere, al fine di ottenere la massima visualizzazione a distanza.</w:t>
      </w:r>
    </w:p>
    <w:p w14:paraId="732E4277" w14:textId="77777777" w:rsidR="00481964" w:rsidRPr="00EC7B79" w:rsidRDefault="00481964" w:rsidP="00481964">
      <w:pPr>
        <w:pStyle w:val="Paragraph"/>
      </w:pPr>
      <w:r w:rsidRPr="00EC7B79">
        <w:t>Le persone che abitualmente non lavorano in cantiere, ma vi hanno accesso autorizzato per qualunque motivo, dovranno uniformarsi alla suddetta prescrizione.</w:t>
      </w:r>
    </w:p>
    <w:p w14:paraId="50B8C5EB" w14:textId="77777777" w:rsidR="00101D24" w:rsidRPr="00EC7B79" w:rsidRDefault="00481964" w:rsidP="00ED69DD">
      <w:pPr>
        <w:pStyle w:val="Paragraph"/>
      </w:pPr>
      <w:r w:rsidRPr="00EC7B79">
        <w:t>Il capo cantiere potrà di volta in volta richiedere per il tramite del CSE, l’integrazione di tale dotazione minima e inderogabile. A tale integrazione il visitatore dovrà uniformarsi.</w:t>
      </w:r>
    </w:p>
    <w:p w14:paraId="5B8D976B" w14:textId="77777777" w:rsidR="00101D24" w:rsidRPr="00EC7B79" w:rsidRDefault="00101D24" w:rsidP="00481964">
      <w:pPr>
        <w:pStyle w:val="Heading2"/>
        <w:tabs>
          <w:tab w:val="clear" w:pos="851"/>
          <w:tab w:val="clear" w:pos="964"/>
        </w:tabs>
      </w:pPr>
      <w:bookmarkStart w:id="284" w:name="_Toc24967937"/>
      <w:r w:rsidRPr="00EC7B79">
        <w:t>MISURE GENERALI DI COORDINAMENTO</w:t>
      </w:r>
      <w:bookmarkEnd w:id="284"/>
    </w:p>
    <w:p w14:paraId="61F6D5E9" w14:textId="77777777" w:rsidR="00481964" w:rsidRPr="00EC7B79" w:rsidRDefault="00481964" w:rsidP="00481964">
      <w:pPr>
        <w:pStyle w:val="Paragraph"/>
      </w:pPr>
      <w:r w:rsidRPr="00EC7B79">
        <w:t>Prima dell’inizio dei lavori l’Impresa incaricata di impiantare il cantiere dovrà redigere un suo piano di installazione per le aree di cantiere che verranno realizzate che sarà successivamente aggiornato.</w:t>
      </w:r>
    </w:p>
    <w:p w14:paraId="55793704" w14:textId="77777777" w:rsidR="00481964" w:rsidRPr="00EC7B79" w:rsidRDefault="00481964" w:rsidP="00481964">
      <w:pPr>
        <w:pStyle w:val="Paragraph"/>
      </w:pPr>
      <w:r w:rsidRPr="00EC7B79">
        <w:t>I piani di installazione saranno tutti allegati del POS e ne costituiranno parte integrante anche se redatti in tempi successivi alla prima stesura.</w:t>
      </w:r>
    </w:p>
    <w:p w14:paraId="26407975" w14:textId="5FCD02B9" w:rsidR="00481964" w:rsidRPr="001F3F00" w:rsidRDefault="00481964" w:rsidP="00481964">
      <w:pPr>
        <w:pStyle w:val="Paragraph"/>
      </w:pPr>
      <w:r w:rsidRPr="00EC7B79">
        <w:t>L’Impresa redigerà e terrà aggiornato un piano di circolazione generale (tenuto conto di quanto anticipato e prescritto nel PSC), che consideri le relazioni tra i le diverse aree di cantiere e la viabilità esterna tenendo conto di quanto indicato al §</w:t>
      </w:r>
      <w:r w:rsidR="00ED3034" w:rsidRPr="00EC7B79">
        <w:t xml:space="preserve"> </w:t>
      </w:r>
      <w:r w:rsidR="00ED3034" w:rsidRPr="001F3F00">
        <w:fldChar w:fldCharType="begin"/>
      </w:r>
      <w:r w:rsidR="00ED3034" w:rsidRPr="00EC7B79">
        <w:instrText xml:space="preserve"> REF _Ref21947279 \r \h </w:instrText>
      </w:r>
      <w:r w:rsidR="00ED3034" w:rsidRPr="001F3F00">
        <w:fldChar w:fldCharType="separate"/>
      </w:r>
      <w:r w:rsidR="007E2686">
        <w:t>4.3</w:t>
      </w:r>
      <w:r w:rsidR="00ED3034" w:rsidRPr="001F3F00">
        <w:fldChar w:fldCharType="end"/>
      </w:r>
      <w:r w:rsidRPr="005E2E82">
        <w:t>, le aree di</w:t>
      </w:r>
      <w:r w:rsidRPr="001F3F00">
        <w:t xml:space="preserve"> pertinenza dei medesimi e le modalità con le quali il personale potrà raggiungere il posto di lavoro. </w:t>
      </w:r>
    </w:p>
    <w:p w14:paraId="128051A7" w14:textId="77777777" w:rsidR="00481964" w:rsidRPr="00EC7B79" w:rsidRDefault="00481964" w:rsidP="00481964">
      <w:pPr>
        <w:pStyle w:val="Paragraph"/>
      </w:pPr>
      <w:r w:rsidRPr="001F3F00">
        <w:t>Se nel redigere i piani di installazione e i piani di circolazione l’Impresa assegnasse a determinate aree specifiche funzioni e se da tali scelte derivassero significativi vincoli alle attività generali e/o cambiamenti a programmi e /o a misure di sicurezza già stabilite anche per altri inter</w:t>
      </w:r>
      <w:r w:rsidRPr="00BB3F6B">
        <w:t xml:space="preserve">venenti, sarà indetta una riunione di coordinamento nella quale saranno esaminate le proposte e le relative conseguenze prevedibili. Al termine della riunione, con specifico richiamo all’obbligo di cooperazione, gli intervenenti redigeranno un verbale nel </w:t>
      </w:r>
      <w:r w:rsidRPr="00EC7B79">
        <w:t>quale saranno riportati gli accordi raggiunti e per tutti vincolanti.</w:t>
      </w:r>
    </w:p>
    <w:p w14:paraId="5FC92678" w14:textId="77777777" w:rsidR="00481964" w:rsidRPr="00EC7B79" w:rsidRDefault="00481964" w:rsidP="00481964">
      <w:pPr>
        <w:pStyle w:val="Paragraph"/>
      </w:pPr>
      <w:r w:rsidRPr="00EC7B79">
        <w:t>L’impresa nel redigere i piani di installazione e i piani di circolazione, assegnerà a determinate aree specifiche funzioni e dovrà inserire nel POS dettagli significativi a proposito:</w:t>
      </w:r>
    </w:p>
    <w:p w14:paraId="42D5A947" w14:textId="77777777" w:rsidR="00481964" w:rsidRPr="00EC7B79" w:rsidRDefault="00481964" w:rsidP="00481964">
      <w:pPr>
        <w:pStyle w:val="Item1"/>
        <w:keepLines/>
      </w:pPr>
      <w:r w:rsidRPr="00EC7B79">
        <w:t>delle situazioni al contorno come le condizioni di rischio ambientali e indotte da lavorazioni e trasporti es: presenza di linee di servizi, presenza di acqua;</w:t>
      </w:r>
    </w:p>
    <w:p w14:paraId="19CBE0E9" w14:textId="77777777" w:rsidR="00481964" w:rsidRPr="00EC7B79" w:rsidRDefault="00481964" w:rsidP="00481964">
      <w:pPr>
        <w:pStyle w:val="Item1"/>
        <w:keepLines/>
      </w:pPr>
      <w:r w:rsidRPr="00EC7B79">
        <w:t>delle condizioni di movimentazione di materiali, uomini e mezzi;</w:t>
      </w:r>
    </w:p>
    <w:p w14:paraId="3D801580" w14:textId="77777777" w:rsidR="00481964" w:rsidRPr="00EC7B79" w:rsidRDefault="00481964" w:rsidP="00481964">
      <w:pPr>
        <w:pStyle w:val="Item1"/>
        <w:keepLines/>
      </w:pPr>
      <w:r w:rsidRPr="00EC7B79">
        <w:t>delle prescrizioni derivanti da procedure di mobilità stradale, protezione collettiva, gestione emergenze e percorribilità strade;</w:t>
      </w:r>
    </w:p>
    <w:p w14:paraId="75C59495" w14:textId="77777777" w:rsidR="00481964" w:rsidRPr="00EC7B79" w:rsidRDefault="00481964" w:rsidP="00481964">
      <w:pPr>
        <w:pStyle w:val="Item1"/>
        <w:keepLines/>
      </w:pPr>
      <w:r w:rsidRPr="00EC7B79">
        <w:t>della circolazione di uomini e mezzi.</w:t>
      </w:r>
    </w:p>
    <w:p w14:paraId="37E2041A" w14:textId="77777777" w:rsidR="00481964" w:rsidRPr="00EC7B79" w:rsidRDefault="00481964" w:rsidP="00481964">
      <w:pPr>
        <w:pStyle w:val="Paragraph"/>
      </w:pPr>
      <w:r w:rsidRPr="00EC7B79">
        <w:t>In particolare, per i medesimi piani l’Impresa dovrà tenere almeno conto per l’organizzazione in sicurezza:</w:t>
      </w:r>
    </w:p>
    <w:p w14:paraId="74C4298A" w14:textId="77777777" w:rsidR="00481964" w:rsidRPr="00EC7B79" w:rsidRDefault="00481964" w:rsidP="00481964">
      <w:pPr>
        <w:pStyle w:val="Item1"/>
        <w:keepLines/>
      </w:pPr>
      <w:r w:rsidRPr="00EC7B79">
        <w:t>della viabilità interna;</w:t>
      </w:r>
    </w:p>
    <w:p w14:paraId="247A9A01" w14:textId="77777777" w:rsidR="00481964" w:rsidRPr="00EC7B79" w:rsidRDefault="00481964" w:rsidP="00481964">
      <w:pPr>
        <w:pStyle w:val="Item1"/>
        <w:keepLines/>
      </w:pPr>
      <w:r w:rsidRPr="00EC7B79">
        <w:t>della viabilità di accesso anche per mezzi di approvvigionamento e soccorso;</w:t>
      </w:r>
    </w:p>
    <w:p w14:paraId="0E72F068" w14:textId="77777777" w:rsidR="00481964" w:rsidRPr="00EC7B79" w:rsidRDefault="00481964" w:rsidP="00481964">
      <w:pPr>
        <w:pStyle w:val="Item1"/>
        <w:keepLines/>
      </w:pPr>
      <w:r w:rsidRPr="00EC7B79">
        <w:t>degli accessi, chiusure e recinzioni;</w:t>
      </w:r>
    </w:p>
    <w:p w14:paraId="6A7D89AA" w14:textId="77777777" w:rsidR="00481964" w:rsidRPr="00EC7B79" w:rsidRDefault="00481964" w:rsidP="00481964">
      <w:pPr>
        <w:pStyle w:val="Item1"/>
        <w:keepLines/>
      </w:pPr>
      <w:r w:rsidRPr="00EC7B79">
        <w:t>della segnalazione del cantiere;</w:t>
      </w:r>
    </w:p>
    <w:p w14:paraId="6D172E53" w14:textId="77777777" w:rsidR="00481964" w:rsidRPr="00EC7B79" w:rsidRDefault="00481964" w:rsidP="00481964">
      <w:pPr>
        <w:pStyle w:val="Item1"/>
        <w:keepLines/>
      </w:pPr>
      <w:r w:rsidRPr="00EC7B79">
        <w:t>delle modalità di illuminazione;</w:t>
      </w:r>
    </w:p>
    <w:p w14:paraId="2D5911C0" w14:textId="77777777" w:rsidR="00481964" w:rsidRPr="00EC7B79" w:rsidRDefault="00481964" w:rsidP="00481964">
      <w:pPr>
        <w:pStyle w:val="Item1"/>
        <w:keepLines/>
      </w:pPr>
      <w:r w:rsidRPr="00EC7B79">
        <w:t>della segnaletica di sicurezza;</w:t>
      </w:r>
    </w:p>
    <w:p w14:paraId="4D0AC64B" w14:textId="77777777" w:rsidR="00481964" w:rsidRPr="00EC7B79" w:rsidRDefault="00481964" w:rsidP="00481964">
      <w:pPr>
        <w:pStyle w:val="Item1"/>
        <w:keepLines/>
      </w:pPr>
      <w:r w:rsidRPr="00EC7B79">
        <w:t>delle segnalazioni dei percorsi di soccorso;</w:t>
      </w:r>
    </w:p>
    <w:p w14:paraId="31661964" w14:textId="77777777" w:rsidR="00481964" w:rsidRPr="00EC7B79" w:rsidRDefault="00481964" w:rsidP="00481964">
      <w:pPr>
        <w:pStyle w:val="Item1"/>
        <w:keepLines/>
      </w:pPr>
      <w:r w:rsidRPr="00EC7B79">
        <w:t>dei punti di chiamata soccorso se previsti;</w:t>
      </w:r>
    </w:p>
    <w:p w14:paraId="34E8EB9E" w14:textId="77777777" w:rsidR="00481964" w:rsidRPr="00EC7B79" w:rsidRDefault="00481964" w:rsidP="00481964">
      <w:pPr>
        <w:pStyle w:val="Item1"/>
        <w:keepLines/>
      </w:pPr>
      <w:r w:rsidRPr="00EC7B79">
        <w:t>dell’ubicazione dei baraccamenti per il personale;</w:t>
      </w:r>
    </w:p>
    <w:p w14:paraId="66A3E184" w14:textId="77777777" w:rsidR="00481964" w:rsidRPr="00EC7B79" w:rsidRDefault="00481964" w:rsidP="00481964">
      <w:pPr>
        <w:pStyle w:val="Item1"/>
        <w:keepLines/>
      </w:pPr>
      <w:r w:rsidRPr="00EC7B79">
        <w:t>dei servizi assistenziali tipo infermeria o locale medicazione;</w:t>
      </w:r>
    </w:p>
    <w:p w14:paraId="380F6BFB" w14:textId="77777777" w:rsidR="00481964" w:rsidRPr="00EC7B79" w:rsidRDefault="00481964" w:rsidP="00481964">
      <w:pPr>
        <w:pStyle w:val="Item1"/>
        <w:keepLines/>
      </w:pPr>
      <w:r w:rsidRPr="00EC7B79">
        <w:t>degli uffici;</w:t>
      </w:r>
    </w:p>
    <w:p w14:paraId="42AE4CA8" w14:textId="77777777" w:rsidR="00481964" w:rsidRPr="00EC7B79" w:rsidRDefault="00481964" w:rsidP="00481964">
      <w:pPr>
        <w:pStyle w:val="Item1"/>
        <w:keepLines/>
      </w:pPr>
      <w:r w:rsidRPr="00EC7B79">
        <w:t>dei depositi attrezzi e materiale;</w:t>
      </w:r>
    </w:p>
    <w:p w14:paraId="33BFA605" w14:textId="77777777" w:rsidR="00481964" w:rsidRPr="00EC7B79" w:rsidRDefault="00481964" w:rsidP="00481964">
      <w:pPr>
        <w:pStyle w:val="Item1"/>
        <w:keepLines/>
      </w:pPr>
      <w:r w:rsidRPr="00EC7B79">
        <w:lastRenderedPageBreak/>
        <w:t>delle protezioni collettive;</w:t>
      </w:r>
    </w:p>
    <w:p w14:paraId="5A50D140" w14:textId="77777777" w:rsidR="00481964" w:rsidRPr="00EC7B79" w:rsidRDefault="00481964" w:rsidP="00481964">
      <w:pPr>
        <w:pStyle w:val="Item1"/>
        <w:keepLines/>
      </w:pPr>
      <w:r w:rsidRPr="00EC7B79">
        <w:t xml:space="preserve">delle aree di parcheggio e sosta anche di mezzi speciali per il pronto soccorso; </w:t>
      </w:r>
    </w:p>
    <w:p w14:paraId="6978705F" w14:textId="77777777" w:rsidR="00481964" w:rsidRPr="00EC7B79" w:rsidRDefault="00481964" w:rsidP="00481964">
      <w:pPr>
        <w:pStyle w:val="Item1"/>
        <w:keepLines/>
      </w:pPr>
      <w:r w:rsidRPr="00EC7B79">
        <w:t>dell’ubicazione delle aree di stoccaggio, di deposito e di scarico;</w:t>
      </w:r>
    </w:p>
    <w:p w14:paraId="4C7BCA79" w14:textId="77777777" w:rsidR="00481964" w:rsidRPr="00EC7B79" w:rsidRDefault="00481964" w:rsidP="00481964">
      <w:pPr>
        <w:pStyle w:val="Item1"/>
        <w:keepLines/>
      </w:pPr>
      <w:r w:rsidRPr="00EC7B79">
        <w:t>dell’ubicazione degli impianti e dei posti fissi di lavoro a servizio della produzione e dell’accesso ai medesimi;</w:t>
      </w:r>
    </w:p>
    <w:p w14:paraId="44135541" w14:textId="77777777" w:rsidR="00481964" w:rsidRPr="00EC7B79" w:rsidRDefault="00481964" w:rsidP="00481964">
      <w:pPr>
        <w:pStyle w:val="Item1"/>
        <w:keepLines/>
      </w:pPr>
      <w:r w:rsidRPr="00EC7B79">
        <w:t xml:space="preserve">dell’ubicazione di depositi per infiammabili materiali particolari; </w:t>
      </w:r>
    </w:p>
    <w:p w14:paraId="34BA7B86" w14:textId="77777777" w:rsidR="00481964" w:rsidRPr="00EC7B79" w:rsidRDefault="00481964" w:rsidP="00481964">
      <w:pPr>
        <w:pStyle w:val="Item1"/>
        <w:keepLines/>
      </w:pPr>
      <w:r w:rsidRPr="00EC7B79">
        <w:t xml:space="preserve">dell’ubicazione di attrezzature e macchinari; </w:t>
      </w:r>
    </w:p>
    <w:p w14:paraId="7121A682" w14:textId="77777777" w:rsidR="00481964" w:rsidRPr="00EC7B79" w:rsidRDefault="00481964" w:rsidP="00481964">
      <w:pPr>
        <w:pStyle w:val="Item1"/>
        <w:keepLines/>
      </w:pPr>
      <w:r w:rsidRPr="00EC7B79">
        <w:t xml:space="preserve">dell’ubicazione degli impianti di sollevamento fissi relativamente a presenza di ostacoli o linee elettriche aeree e presenza di altri apparecchi; </w:t>
      </w:r>
    </w:p>
    <w:p w14:paraId="32FDB978" w14:textId="77777777" w:rsidR="00481964" w:rsidRPr="00EC7B79" w:rsidRDefault="00481964" w:rsidP="00481964">
      <w:pPr>
        <w:pStyle w:val="Item1"/>
        <w:keepLines/>
      </w:pPr>
      <w:r w:rsidRPr="00EC7B79">
        <w:t>delle operazioni da svolgere con le apparecchiature di sollevamento mobili relativamente a presenza di ostacoli o linee elettriche aeree e presenza di altri apparecchi e la loro ubicazione per desumere i dati necessari alla redazione dei piani di sollevamento;</w:t>
      </w:r>
    </w:p>
    <w:p w14:paraId="4AC10E54" w14:textId="77777777" w:rsidR="00481964" w:rsidRPr="00EC7B79" w:rsidRDefault="00481964" w:rsidP="00481964">
      <w:pPr>
        <w:pStyle w:val="Item1"/>
        <w:keepLines/>
      </w:pPr>
      <w:r w:rsidRPr="00EC7B79">
        <w:t>delle aree di manutenzione o officina;</w:t>
      </w:r>
    </w:p>
    <w:p w14:paraId="6B4F8F45" w14:textId="77777777" w:rsidR="00481964" w:rsidRPr="00EC7B79" w:rsidRDefault="00481964" w:rsidP="00481964">
      <w:pPr>
        <w:pStyle w:val="Item1"/>
        <w:keepLines/>
      </w:pPr>
      <w:r w:rsidRPr="00EC7B79">
        <w:t>delle aree di lavaggio dei mezzi prima dell’immissione sulla strada.</w:t>
      </w:r>
    </w:p>
    <w:p w14:paraId="66383357" w14:textId="77777777" w:rsidR="00481964" w:rsidRPr="00EC7B79" w:rsidRDefault="00481964" w:rsidP="00481964">
      <w:pPr>
        <w:pStyle w:val="Paragraph"/>
      </w:pPr>
      <w:r w:rsidRPr="00EC7B79">
        <w:t>Per le manovre, se necessario, sarà disposta la presenza di movieri a terra con giubbetti ad alta visibilità.</w:t>
      </w:r>
    </w:p>
    <w:p w14:paraId="15167264" w14:textId="77777777" w:rsidR="00481964" w:rsidRPr="00EC7B79" w:rsidRDefault="00481964" w:rsidP="00481964">
      <w:pPr>
        <w:pStyle w:val="Heading3"/>
      </w:pPr>
      <w:bookmarkStart w:id="285" w:name="_Toc508274138"/>
      <w:bookmarkStart w:id="286" w:name="_Toc24967938"/>
      <w:r w:rsidRPr="00EC7B79">
        <w:t>Disciplina e coordinamento dei subappaltatori</w:t>
      </w:r>
      <w:bookmarkEnd w:id="285"/>
      <w:bookmarkEnd w:id="286"/>
    </w:p>
    <w:p w14:paraId="192F1B61" w14:textId="3556ECCF" w:rsidR="00481964" w:rsidRPr="00EC7B79" w:rsidRDefault="00481964" w:rsidP="00481964">
      <w:pPr>
        <w:pStyle w:val="Paragraph"/>
      </w:pPr>
      <w:r w:rsidRPr="00EC7B79">
        <w:t>Per la gestione generale delle problematiche inerenti il subappalto e le autorizzazioni necessarie per attuarlo, si rimanda al contratto d’appalto e al capitolato speciale che saranno predisposti dal Committente. Con riferimento al coordinamento per la sicurezza saranno successivamente istituite, in forza delle relazioni stabilitesi, del numero dei subappaltatori presenti e dello stato avanzamento lavori, specifiche procedure che prevedono fin da ora i seguenti punti:</w:t>
      </w:r>
    </w:p>
    <w:p w14:paraId="3F3A22CB" w14:textId="77777777" w:rsidR="00481964" w:rsidRPr="00EC7B79" w:rsidRDefault="00481964" w:rsidP="00481964">
      <w:pPr>
        <w:pStyle w:val="Item1"/>
        <w:keepLines/>
      </w:pPr>
      <w:r w:rsidRPr="00EC7B79">
        <w:t>l’impresa affidataria è garante dell’attività di sicurezza, compreso il coordinamento dei POS, il rispetto degli obblighi documentali e di presenza alle riunioni di coordinamento delle imprese alle quali ha affidato lavori in subappalto;</w:t>
      </w:r>
    </w:p>
    <w:p w14:paraId="34559552" w14:textId="77777777" w:rsidR="00481964" w:rsidRPr="00EC7B79" w:rsidRDefault="00481964" w:rsidP="00481964">
      <w:pPr>
        <w:pStyle w:val="Item1"/>
        <w:keepLines/>
      </w:pPr>
      <w:r w:rsidRPr="00EC7B79">
        <w:t>l’impresa affidataria deve trasmettere in fase di offerta il PSC compresi allegati alle imprese subappaltatrici con evidenza oggettiva di tale trasmissione;</w:t>
      </w:r>
    </w:p>
    <w:p w14:paraId="524E40E2" w14:textId="77777777" w:rsidR="00481964" w:rsidRPr="00EC7B79" w:rsidRDefault="00481964" w:rsidP="00481964">
      <w:pPr>
        <w:pStyle w:val="Item1"/>
        <w:keepLines/>
      </w:pPr>
      <w:r w:rsidRPr="00EC7B79">
        <w:t>saranno stabiliti in caso di necessità e a giudizio insindacabile del CSE e della D.L. dei comitati di coordinamento per la sicurezza dei subappaltatori.</w:t>
      </w:r>
    </w:p>
    <w:p w14:paraId="1F1BECA1" w14:textId="77777777" w:rsidR="00481964" w:rsidRPr="00EC7B79" w:rsidRDefault="00481964" w:rsidP="00481964">
      <w:pPr>
        <w:pStyle w:val="Paragraph"/>
      </w:pPr>
      <w:r w:rsidRPr="00EC7B79">
        <w:t>Le riunioni e gli adempimenti previsti per i comitati sono sottoposti alla disciplina delle riunioni e degli adempimenti del coordinamento generale.</w:t>
      </w:r>
    </w:p>
    <w:p w14:paraId="0D519DC1" w14:textId="77777777" w:rsidR="00481964" w:rsidRPr="00EC7B79" w:rsidRDefault="00481964" w:rsidP="00481964">
      <w:pPr>
        <w:pStyle w:val="Paragraph"/>
      </w:pPr>
      <w:r w:rsidRPr="00EC7B79">
        <w:t>La mancata consegna del POS, prima dell’inizio dei lavori, è da considerarsi inadempienza grave. Per quanto riguarda l’organizzazione delle emergenze, il personale dei subappaltatori e gli eventuali lavoratori autonomi dovranno essere integrati nel quadro dei possibili scenari di rischio e di intervento provvedendo alla loro adeguata informazione sui rischi del cantiere e le modalità di attivazione del dispositivo dei soccorsi. Il capo cantiere dell’impresa in subappalto sarà inserito nell’organigramma delle emergenze e sarà responsabile del coordinamento operativo dei i suoi lavoratori.</w:t>
      </w:r>
    </w:p>
    <w:p w14:paraId="0F1DB09C" w14:textId="77777777" w:rsidR="00481964" w:rsidRPr="00EC7B79" w:rsidRDefault="00481964" w:rsidP="00481964">
      <w:pPr>
        <w:pStyle w:val="Paragraph"/>
      </w:pPr>
      <w:r w:rsidRPr="00EC7B79">
        <w:t>I lavoratori autonomi, se richiesti da un‘impresa, saranno integrati nel numero degli operatori di quella impresa; se lavorano per altre entità saranno integrati nell’area o nell’attività pertinente ed affidati agli effetti della gestione emergenze al responsabile operativo. In ogni caso la loro integrazione sarà ratificata.</w:t>
      </w:r>
    </w:p>
    <w:p w14:paraId="010D0CB2" w14:textId="77777777" w:rsidR="00481964" w:rsidRPr="00EC7B79" w:rsidRDefault="00481964" w:rsidP="00481964">
      <w:pPr>
        <w:pStyle w:val="Heading3"/>
      </w:pPr>
      <w:bookmarkStart w:id="287" w:name="_Toc508274139"/>
      <w:bookmarkStart w:id="288" w:name="_Toc24967939"/>
      <w:r w:rsidRPr="00EC7B79">
        <w:t>Disciplina e coordinamento dei fornitori</w:t>
      </w:r>
      <w:bookmarkEnd w:id="287"/>
      <w:bookmarkEnd w:id="288"/>
    </w:p>
    <w:p w14:paraId="6CACA8BB" w14:textId="77777777" w:rsidR="00481964" w:rsidRPr="00EC7B79" w:rsidRDefault="00481964" w:rsidP="00481964">
      <w:pPr>
        <w:pStyle w:val="Paragraph"/>
      </w:pPr>
      <w:r w:rsidRPr="00EC7B79">
        <w:t>L’impresa che fa ricorso a fornitori (quali trasportatori diversi, autobetoniere, rifornitori di carburante combustibili) dovrà provvedere ad informarli per iscritto delle disposizioni del cantiere riguardanti le modalità di accesso, la circolazione nelle pertinenze interne ed esterne, l’organizzazione del traffico e le protezioni individuali con le quali deve essere equipaggiato il personale del fornitore.</w:t>
      </w:r>
    </w:p>
    <w:p w14:paraId="36D2043F" w14:textId="77777777" w:rsidR="00481964" w:rsidRPr="00EC7B79" w:rsidRDefault="00481964" w:rsidP="00481964">
      <w:pPr>
        <w:pStyle w:val="Paragraph"/>
      </w:pPr>
      <w:r w:rsidRPr="00EC7B79">
        <w:t>I fornitori autorizzati ad accedere al cantiere dovranno essere informati circa i rischi in esso presenti e i comportamenti da tenere riguardo al carico, allo scarico, all’uso degli spazi a disposizione, alle prescrizioni relative alle emergenze per le quali i percorsi di soccorso devono essere sempre tenuti sgombri da merci e da mezzi non sorvegliati o comunque da mezzi che non possano essere prontamente rimossi in caso di necessità.</w:t>
      </w:r>
    </w:p>
    <w:p w14:paraId="31F9C313" w14:textId="77777777" w:rsidR="00481964" w:rsidRPr="00EC7B79" w:rsidRDefault="00481964" w:rsidP="00481964">
      <w:pPr>
        <w:pStyle w:val="Paragraph"/>
      </w:pPr>
      <w:r w:rsidRPr="00EC7B79">
        <w:t>La lista dei soggetti autorizzati sarà consegnata al capo cantiere che ne permetterà l’accesso al cantiere.</w:t>
      </w:r>
    </w:p>
    <w:p w14:paraId="55BD6FBE" w14:textId="77777777" w:rsidR="00481964" w:rsidRPr="00EC7B79" w:rsidRDefault="00481964" w:rsidP="00481964">
      <w:pPr>
        <w:pStyle w:val="Paragraph"/>
      </w:pPr>
      <w:r w:rsidRPr="00EC7B79">
        <w:lastRenderedPageBreak/>
        <w:t>Approvvigionamenti consistenti dovranno preventivamente essere programmati ed approvati in quanto possono impegnare l’area esterna al cantiere o intasare le aree di sosta e manovra.</w:t>
      </w:r>
    </w:p>
    <w:p w14:paraId="5F749C92" w14:textId="77777777" w:rsidR="00481964" w:rsidRPr="00EC7B79" w:rsidRDefault="00481964" w:rsidP="00481964">
      <w:pPr>
        <w:pStyle w:val="Paragraph"/>
      </w:pPr>
      <w:r w:rsidRPr="00EC7B79">
        <w:t>Per quanto riguarda l’organizzazione delle emergenze, i fornitori ed eventualmente il loro personale dovranno essere integrati nel quadro dei possibili scenari di rischio e di intervento provvedendo alla loro adeguata informazione sui rischi del cantiere e le modalità di attivazione del dispositivo dei soccorsi.</w:t>
      </w:r>
    </w:p>
    <w:p w14:paraId="17A770FF" w14:textId="77777777" w:rsidR="00481964" w:rsidRPr="00EC7B79" w:rsidRDefault="00481964" w:rsidP="00481964">
      <w:pPr>
        <w:pStyle w:val="Heading3"/>
      </w:pPr>
      <w:bookmarkStart w:id="289" w:name="_Toc508274140"/>
      <w:bookmarkStart w:id="290" w:name="_Toc24967940"/>
      <w:r w:rsidRPr="00EC7B79">
        <w:t>Misure generali di coordinamento per la presenza di terzi autorizzati</w:t>
      </w:r>
      <w:bookmarkEnd w:id="289"/>
      <w:bookmarkEnd w:id="290"/>
    </w:p>
    <w:p w14:paraId="0DA6A5F4" w14:textId="77777777" w:rsidR="00481964" w:rsidRPr="00EC7B79" w:rsidRDefault="00481964" w:rsidP="00481964">
      <w:pPr>
        <w:pStyle w:val="Paragraph"/>
      </w:pPr>
      <w:r w:rsidRPr="00EC7B79">
        <w:t>Durante lo svolgimento dei lavori sull’area del cantiere potranno essere presenti terzi autorizzati come, per esempio, addetti alla manutenzione o imprese autorizzate per lavori che esulino dal presente appalto.</w:t>
      </w:r>
    </w:p>
    <w:p w14:paraId="4D3947C6" w14:textId="62C7872E" w:rsidR="00CF0FDD" w:rsidRPr="00EC7B79" w:rsidRDefault="00CF0FDD" w:rsidP="00CF0FDD">
      <w:pPr>
        <w:pStyle w:val="Paragraph"/>
      </w:pPr>
      <w:r w:rsidRPr="00EC7B79">
        <w:t>Per la gestione dei transiti dovrà essere utilizzata la procedura specifica redatta dal CSE nel corso dei lavori: “Regolamentazione transiti personale terzo autorizzato”.</w:t>
      </w:r>
    </w:p>
    <w:p w14:paraId="2983515F" w14:textId="77777777" w:rsidR="00481964" w:rsidRPr="00EC7B79" w:rsidRDefault="00481964" w:rsidP="00481964">
      <w:pPr>
        <w:pStyle w:val="Paragraph"/>
      </w:pPr>
      <w:r w:rsidRPr="00EC7B79">
        <w:t xml:space="preserve">Prima dell’inizio dei lavori il CSE convocherà una riunione tra le imprese esecutrici e l’Ente Gestore interessato (o l’impresa incaricata dall’ente gestore), durante la quale saranno definiti gli accordi per le situazioni prevedibili, tipo manutenzione programmata o simili, e relativamente a questi interventi, le conseguenti procedure da rispettare, le consegne di sicurezza, i vincoli e le autorizzazioni necessarie per l’accesso di personale o altre imprese autorizzate all’area di cantiere che è posta sotto la responsabilità dell’impresa che esegue i lavori di cui al presente piano, sia durante l’orario di apertura del cantiere che durante le ore di chiusura. </w:t>
      </w:r>
    </w:p>
    <w:p w14:paraId="2DD56634" w14:textId="77777777" w:rsidR="00481964" w:rsidRPr="00EC7B79" w:rsidRDefault="00481964" w:rsidP="00481964">
      <w:pPr>
        <w:pStyle w:val="Paragraph"/>
      </w:pPr>
      <w:r w:rsidRPr="00EC7B79">
        <w:t xml:space="preserve">L’ente gestore avvertirà con sufficiente anticipo la DL e il CSE sulle date previste degli interventi. </w:t>
      </w:r>
    </w:p>
    <w:p w14:paraId="6EBEB7AC" w14:textId="77777777" w:rsidR="00481964" w:rsidRPr="00EC7B79" w:rsidRDefault="00481964" w:rsidP="00481964">
      <w:pPr>
        <w:pStyle w:val="Paragraph"/>
      </w:pPr>
      <w:r w:rsidRPr="00EC7B79">
        <w:t xml:space="preserve">In prossimità di tali date la DL ed Il CSE richiederanno all’impresa che sta eseguendo i lavori una nota esplicativa sulle condizioni di stato avanzamento lavori del cantiere prevedibili per la data dei lavori, una mappatura sui rischi del cantiere e le eventuali misure di sicurezza che il personale dell’Ente Gestore o quello di altre imprese autorizzate dovrà adottare (esempio protezione dell’udito o delle vie respiratorie o aree interdette al passaggio), nonché le consegne di emergenza (piano di emergenza del cantiere). </w:t>
      </w:r>
    </w:p>
    <w:p w14:paraId="25993912" w14:textId="77777777" w:rsidR="00481964" w:rsidRPr="00EC7B79" w:rsidRDefault="00481964" w:rsidP="00481964">
      <w:pPr>
        <w:pStyle w:val="Paragraph"/>
      </w:pPr>
      <w:r w:rsidRPr="00EC7B79">
        <w:t>Per contro l’Ente Gestore trasmetterà sempre per il tramite della D.L. al CSE, una nota sintetica ed inequivocabile dei rischi che possono derivare al personale di impresa, in quella data circostanza per l’esecuzione dei lavori da realizzare, e le conseguenti misure di protezione.</w:t>
      </w:r>
    </w:p>
    <w:p w14:paraId="022F3D7C" w14:textId="77777777" w:rsidR="00481964" w:rsidRPr="00EC7B79" w:rsidRDefault="00481964" w:rsidP="00481964">
      <w:pPr>
        <w:pStyle w:val="Paragraph"/>
      </w:pPr>
      <w:r w:rsidRPr="00EC7B79">
        <w:t>Tali prescrizioni sono cogenti per l’impresa che dovrà adeguarvisi anche nel caso in cui queste richiedessero una sospensione temporanea, programmata, dei lavori (DUVRI).</w:t>
      </w:r>
    </w:p>
    <w:p w14:paraId="69567EA2" w14:textId="77777777" w:rsidR="00481964" w:rsidRPr="00EC7B79" w:rsidRDefault="00481964" w:rsidP="00481964">
      <w:pPr>
        <w:pStyle w:val="Paragraph"/>
      </w:pPr>
      <w:r w:rsidRPr="00EC7B79">
        <w:t>In tal caso il cantiere dovrà essere lasciato in condizioni di sicurezza e prima della ripresa dei lavori l’appaltatore dovrà farsi rilasciare un permesso di ripresa lavori.</w:t>
      </w:r>
    </w:p>
    <w:p w14:paraId="3644FCB9" w14:textId="77777777" w:rsidR="00481964" w:rsidRPr="00EC7B79" w:rsidRDefault="00481964" w:rsidP="00481964">
      <w:pPr>
        <w:pStyle w:val="Paragraph"/>
      </w:pPr>
      <w:r w:rsidRPr="00EC7B79">
        <w:t>Seppur con preavvisi minimi, in condizioni probabili, ma non programmabili (come interventi straordinari per manutenzioni urgenti), dovranno essere presi accordi tra le parti (impresa affidatarie, Ente Gestore/manutentore).</w:t>
      </w:r>
    </w:p>
    <w:p w14:paraId="0FA016F5" w14:textId="77777777" w:rsidR="00481964" w:rsidRPr="00EC7B79" w:rsidRDefault="00481964" w:rsidP="00481964">
      <w:pPr>
        <w:pStyle w:val="Paragraph"/>
      </w:pPr>
      <w:r w:rsidRPr="00EC7B79">
        <w:t>In questo caso si fa presente come misura prescrittiva tassativa quanto segue.</w:t>
      </w:r>
    </w:p>
    <w:p w14:paraId="0B9D6F00" w14:textId="77777777" w:rsidR="00481964" w:rsidRPr="00EC7B79" w:rsidRDefault="00481964" w:rsidP="00481964">
      <w:pPr>
        <w:pStyle w:val="Paragraph"/>
      </w:pPr>
      <w:r w:rsidRPr="00EC7B79">
        <w:t>In caso di necessità l’appaltatore dovrà lasciare il cantiere in condizioni di sicurezza garantendo la sicurezza dell’evacuazione secondo quanto previsto nel suo piano di emergenza, provvedendo alla chiusura delle operazioni in corso in sicurezza secondo le prescrizioni normative e alla consegna del cantiere in condizioni di sicurezza, provvedendo alla verifica che tutte le misure collettive di protezione necessarie quali recinzioni, chiusure di botole, chiusura di vani scale o sbalzi, parapetti, getti di spritz beton per gli scavi o armature, siano in ordine e posizionate adeguatamente in ogni punto pericoloso, provvedendo a rimozioni di segnalazioni o protezioni che secondo il gestore possano essere pregiudizievoli durante la sospensione lavori, a segnalare adeguatamente i rischi presenti a lasciare i luoghi adeguatamente illuminati e, se necessario, sorvegliati.</w:t>
      </w:r>
    </w:p>
    <w:p w14:paraId="31B81D1B" w14:textId="77777777" w:rsidR="00481964" w:rsidRPr="00EC7B79" w:rsidRDefault="00481964" w:rsidP="00481964">
      <w:pPr>
        <w:pStyle w:val="Paragraph"/>
      </w:pPr>
      <w:r w:rsidRPr="00EC7B79">
        <w:t>Se i lavori di riparazione urgente hanno richiesto la sospensione temporanea non programmata dei lavori e tali lavori si stavano svolgendo in regime di sospensione di traffico, sospensione programmata di erogazione di energia alle linee di contatto elettrificate o Enel, o prevedevano l’attivazione, ad una data ora prossima all’intervento, di tali misure, l’appaltatore non potrà riprendere direttamente lavori alla fine dell’intervento del personale esterno, ma dovrà ottenere un permesso di ripresa lavori.</w:t>
      </w:r>
    </w:p>
    <w:p w14:paraId="7F4160EF" w14:textId="77777777" w:rsidR="00481964" w:rsidRPr="00EC7B79" w:rsidRDefault="00481964" w:rsidP="00481964">
      <w:pPr>
        <w:pStyle w:val="Paragraph"/>
      </w:pPr>
      <w:r w:rsidRPr="00EC7B79">
        <w:t>In tale permesso saranno contenute le prescrizioni che garantiscano, alla luce delle conseguenze dovute all’interruzione, la sussistenza delle condizioni di sicurezza inerenti la presenza di esercizi vari (elettrico, ecc.) necessarie allo svolgimento dei lavori e per tutta la durata dei medesimi.</w:t>
      </w:r>
    </w:p>
    <w:p w14:paraId="0A309FA6" w14:textId="77777777" w:rsidR="00481964" w:rsidRPr="00EC7B79" w:rsidRDefault="00481964" w:rsidP="00481964">
      <w:pPr>
        <w:pStyle w:val="Heading3"/>
      </w:pPr>
      <w:bookmarkStart w:id="291" w:name="_Toc508274141"/>
      <w:bookmarkStart w:id="292" w:name="_Toc24967941"/>
      <w:r w:rsidRPr="00EC7B79">
        <w:lastRenderedPageBreak/>
        <w:t>Misure generali in caso di incidenti senza infortunati</w:t>
      </w:r>
      <w:bookmarkEnd w:id="291"/>
      <w:bookmarkEnd w:id="292"/>
    </w:p>
    <w:p w14:paraId="0669494C" w14:textId="77777777" w:rsidR="00481964" w:rsidRPr="00EC7B79" w:rsidRDefault="00481964" w:rsidP="00481964">
      <w:pPr>
        <w:pStyle w:val="Paragraph"/>
      </w:pPr>
      <w:r w:rsidRPr="00EC7B79">
        <w:t>Nel caso di incidenti che non abbiano avuto come conseguenza infortuni su lavoratori (</w:t>
      </w:r>
      <w:r w:rsidRPr="002515AD">
        <w:rPr>
          <w:i/>
        </w:rPr>
        <w:t>near misses</w:t>
      </w:r>
      <w:r w:rsidRPr="00D86ECB">
        <w:t>), ma solo danneggi</w:t>
      </w:r>
      <w:r w:rsidRPr="00EC7B79">
        <w:t xml:space="preserve">amento o perdita di attrezzature o loro parti, soprattutto nel caso vi sia previsione di operazioni straordinarie per il ripristino della condizione precedente all’incidente, per evitare che la situazione si aggravi e che si possa per qualunque motivo verificare un infortunio, l’impresa o le imprese coinvolte in tale circostanza dovranno: </w:t>
      </w:r>
    </w:p>
    <w:p w14:paraId="102D9F9C" w14:textId="77777777" w:rsidR="00481964" w:rsidRPr="00EC7B79" w:rsidRDefault="00481964" w:rsidP="00481964">
      <w:pPr>
        <w:pStyle w:val="Item1"/>
        <w:keepLines/>
      </w:pPr>
      <w:r w:rsidRPr="00EC7B79">
        <w:t>sospendere immediatamente tutte le operazioni in svolgimento nell’area se le condizioni di sicurezza della medesima risultano compromesse da quanto avvenuto;</w:t>
      </w:r>
    </w:p>
    <w:p w14:paraId="4150E396" w14:textId="77777777" w:rsidR="00481964" w:rsidRPr="00EC7B79" w:rsidRDefault="00481964" w:rsidP="00481964">
      <w:pPr>
        <w:pStyle w:val="Item1"/>
        <w:keepLines/>
      </w:pPr>
      <w:r w:rsidRPr="00EC7B79">
        <w:t>avvertire immediatamente gli incaricati delle emergenze, la direzione lavori, e i lavoratori presenti; questi ultimi devono essere allontanati;</w:t>
      </w:r>
    </w:p>
    <w:p w14:paraId="5737C902" w14:textId="77777777" w:rsidR="00481964" w:rsidRPr="00EC7B79" w:rsidRDefault="00481964" w:rsidP="00481964">
      <w:pPr>
        <w:pStyle w:val="Item1"/>
        <w:keepLines/>
      </w:pPr>
      <w:r w:rsidRPr="00EC7B79">
        <w:t>stilare un sintetico piano di azione mirato alla sicurezza per le operazioni non previste e necessarie a ripristinare le condizioni di esercizio.</w:t>
      </w:r>
    </w:p>
    <w:p w14:paraId="12273190" w14:textId="77777777" w:rsidR="00481964" w:rsidRPr="00EC7B79" w:rsidRDefault="00481964" w:rsidP="00481964">
      <w:pPr>
        <w:pStyle w:val="Paragraph"/>
      </w:pPr>
      <w:r w:rsidRPr="00EC7B79">
        <w:t>Nel caso in cui la condizione sia di tale precarietà ed emergenza da non poter permettere la redazione di uno specifico documento e lo studio di relative misure di intervento e sicurezza, è fatto obbligo al datore di lavoro dell’impresa coinvolta nell’incidente di provvedere con la massima urgenza a garantire condizioni di sicurezza tali da poter porre fine alla situazione di pericolo grave ed immediato nel più breve tempo possibile non necessariamente agendo sulla situazione, se non è possibile o rischioso, ma ordinando per esempio l’evacuazione del cantiere o di terzi esterni in pericolo.</w:t>
      </w:r>
    </w:p>
    <w:p w14:paraId="04A52101" w14:textId="77777777" w:rsidR="00481964" w:rsidRPr="00EC7B79" w:rsidRDefault="00481964" w:rsidP="00481964">
      <w:pPr>
        <w:pStyle w:val="Paragraph"/>
      </w:pPr>
      <w:r w:rsidRPr="00EC7B79">
        <w:t>In considerazione del fatto che le sue maestranze possono non essere idonee ad affrontare con la adeguata preparazione e formazione la situazione di ripristino, esse, in caso di pericolo grave e immediato, usufru</w:t>
      </w:r>
      <w:r w:rsidR="00C14710" w:rsidRPr="00EC7B79">
        <w:t>iscono del diritto di cui al D.lgs.</w:t>
      </w:r>
      <w:r w:rsidRPr="00EC7B79">
        <w:t xml:space="preserve"> 81/08 art. 44 comma 1 e il datore di lavoro comunque si attiverà richiedendo l’intervento della forza pubblica (esempio Vigili del Fuoco) evitando quanto più possibile di impiegare i lavoratori per le operazioni di emergenza. </w:t>
      </w:r>
    </w:p>
    <w:p w14:paraId="4DEFE5F9" w14:textId="77777777" w:rsidR="00481964" w:rsidRPr="00EC7B79" w:rsidRDefault="00481964" w:rsidP="00481964">
      <w:pPr>
        <w:pStyle w:val="Paragraph"/>
      </w:pPr>
      <w:r w:rsidRPr="00EC7B79">
        <w:t>Nell’intervallo che precede l’arrivo della forza pubblica, il datore di lavoro dell’impresa coinvolta nell’incidente ha obbligo di modo e di risultato di proteggere i lavoratori e impedire l’accesso all’area di rischio.</w:t>
      </w:r>
    </w:p>
    <w:p w14:paraId="07566DA8" w14:textId="1BA21714" w:rsidR="00481964" w:rsidRPr="00D86ECB" w:rsidRDefault="00481964" w:rsidP="00481964">
      <w:pPr>
        <w:pStyle w:val="Paragraph"/>
      </w:pPr>
      <w:r w:rsidRPr="00EC7B79">
        <w:t>Tutte le imprese che si trovano nell’area di rischio hanno obbligo tassativo di cooperazione e risponderanno immediatamente e positivamente alle richieste di abbandono del posto di lavoro. Fatte salve le condizioni che poss</w:t>
      </w:r>
      <w:r w:rsidR="00C14710" w:rsidRPr="00EC7B79">
        <w:t>ono essere fatte risalire al D.lgs.</w:t>
      </w:r>
      <w:r w:rsidRPr="00EC7B79">
        <w:t xml:space="preserve"> 81/08 art. 44 comma 2, i lavoratori o le imprese che ostacoleranno le operazioni di emergenza o terranno comportamenti pregiudizievoli della loro stessa sicurezza saranno allontanate dal cantiere. Alla fine delle operazioni di ripristino delle condizioni di sicurezza i datori di lavoro riammetteranno i propri i lavoratori nell’area operativa previo sopralluogo verbalizzato con il CSE e conseguente permesso di accesso all’area. A seguito di tali eventi l’impresa coinvolta redigerà entro 5 giorni un ”Rapporto di incidente“ con l’albero delle cause</w:t>
      </w:r>
      <w:r w:rsidR="00D86ECB">
        <w:t>, che</w:t>
      </w:r>
      <w:r w:rsidRPr="00D86ECB">
        <w:t xml:space="preserve"> dovrà</w:t>
      </w:r>
      <w:r w:rsidR="00D86ECB">
        <w:t xml:space="preserve"> essere</w:t>
      </w:r>
      <w:r w:rsidRPr="00D86ECB">
        <w:t xml:space="preserve"> consegnato al CSE.</w:t>
      </w:r>
    </w:p>
    <w:p w14:paraId="19B98499" w14:textId="1B99E294" w:rsidR="00481964" w:rsidRPr="00D86ECB" w:rsidRDefault="00481964" w:rsidP="0002586E">
      <w:pPr>
        <w:pStyle w:val="Paragraph"/>
      </w:pPr>
      <w:r w:rsidRPr="00EC7B79">
        <w:t>Il rapporto di incidente è obbligatorio indipend</w:t>
      </w:r>
      <w:r w:rsidR="0002586E" w:rsidRPr="00EC7B79">
        <w:t xml:space="preserve">entemente dall’entità del fatto e dovrà avvenire secondo le modalità indicate nel “Piano di emergenza ed evacuazione” redatto dall’impresa, attraverso </w:t>
      </w:r>
      <w:r w:rsidR="00D86ECB">
        <w:t>del</w:t>
      </w:r>
      <w:r w:rsidR="0002586E" w:rsidRPr="00D86ECB">
        <w:t>la specifica modulistica.</w:t>
      </w:r>
    </w:p>
    <w:p w14:paraId="7D20AEC1" w14:textId="77777777" w:rsidR="00481964" w:rsidRPr="00EC7B79" w:rsidRDefault="00481964" w:rsidP="00481964">
      <w:pPr>
        <w:pStyle w:val="Paragraph"/>
      </w:pPr>
      <w:r w:rsidRPr="00EC7B79">
        <w:t xml:space="preserve">Il datore di lavoro potrà avvalersi delle condizioni previste dal </w:t>
      </w:r>
      <w:r w:rsidR="00C14710" w:rsidRPr="00EC7B79">
        <w:t>D.lgs.</w:t>
      </w:r>
      <w:r w:rsidRPr="00EC7B79">
        <w:t xml:space="preserve"> 81/08 art. 43 comma 4 assumendosi tutte le responsabilità derivanti dalla deroga delle disposizioni di cui sopra e redigendo appena possibile una relazione in cui siano evidenti le eccezioni debitamente motivate previste dal suddetto articolo.</w:t>
      </w:r>
    </w:p>
    <w:p w14:paraId="69DD25C3" w14:textId="77777777" w:rsidR="00481964" w:rsidRPr="00EC7B79" w:rsidRDefault="00481964" w:rsidP="00481964">
      <w:pPr>
        <w:pStyle w:val="Paragraph"/>
      </w:pPr>
      <w:r w:rsidRPr="00EC7B79">
        <w:t>L’organizzazione generale del cantiere prevede l’interessamento delle aree di seguito descritte e comunque di tutte le aree di cantiere, le quali sono sottoposte complessivamente ai vincoli discendenti dalle misure di coordinamento, prevenzione protezione e sicurezza previste dal presente documento.</w:t>
      </w:r>
    </w:p>
    <w:p w14:paraId="63FE8939" w14:textId="77777777" w:rsidR="0002586E" w:rsidRPr="00EC7B79" w:rsidRDefault="0002586E" w:rsidP="0002586E">
      <w:pPr>
        <w:pStyle w:val="Heading3"/>
      </w:pPr>
      <w:bookmarkStart w:id="293" w:name="_Toc508274142"/>
      <w:bookmarkStart w:id="294" w:name="_Toc24967942"/>
      <w:r w:rsidRPr="00EC7B79">
        <w:t>Misure generali riguardanti il personale di cantiere</w:t>
      </w:r>
      <w:bookmarkEnd w:id="293"/>
      <w:bookmarkEnd w:id="294"/>
    </w:p>
    <w:p w14:paraId="36E33250" w14:textId="77777777" w:rsidR="0002586E" w:rsidRPr="00EC7B79" w:rsidRDefault="0002586E" w:rsidP="0002586E">
      <w:pPr>
        <w:pStyle w:val="Paragraph"/>
      </w:pPr>
      <w:r w:rsidRPr="00EC7B79">
        <w:t>In relazione alla condotta del personale del cantiere si fa riferimento a quanto contenuto nel capitolato speciale di appalto. Il personale dovrà essere idoneo dal punto di vista sanitario relativamente alla mansione assegnatagli e mantenere un comportamento idoneo al luogo di lavoro.</w:t>
      </w:r>
    </w:p>
    <w:p w14:paraId="450E0266" w14:textId="77777777" w:rsidR="0002586E" w:rsidRPr="00EC7B79" w:rsidRDefault="0002586E" w:rsidP="0002586E">
      <w:pPr>
        <w:pStyle w:val="Paragraph"/>
      </w:pPr>
      <w:r w:rsidRPr="00EC7B79">
        <w:t xml:space="preserve">Non è consentito l’utilizzo di alcolici in orario di lavoro e al personale che lavora in quota o guida mezzi ed attrezzature. </w:t>
      </w:r>
    </w:p>
    <w:p w14:paraId="457EED01" w14:textId="77777777" w:rsidR="0002586E" w:rsidRPr="00EC7B79" w:rsidRDefault="0002586E" w:rsidP="0002586E">
      <w:pPr>
        <w:pStyle w:val="Paragraph"/>
      </w:pPr>
      <w:r w:rsidRPr="00EC7B79">
        <w:t>Durante l’esecuzione i lavori in aree chiuse e/o poco ventilate e ove si applichino materiali chimici è assolutamente vietato fumare.</w:t>
      </w:r>
    </w:p>
    <w:p w14:paraId="3157130F" w14:textId="77777777" w:rsidR="0002586E" w:rsidRPr="00EC7B79" w:rsidRDefault="0002586E" w:rsidP="0002586E">
      <w:pPr>
        <w:pStyle w:val="Heading4"/>
        <w:tabs>
          <w:tab w:val="clear" w:pos="4395"/>
        </w:tabs>
        <w:ind w:left="964" w:hanging="964"/>
      </w:pPr>
      <w:r w:rsidRPr="00EC7B79">
        <w:lastRenderedPageBreak/>
        <w:t>Personale e orario di lavoro</w:t>
      </w:r>
    </w:p>
    <w:p w14:paraId="7482FC2A" w14:textId="77777777" w:rsidR="0002586E" w:rsidRPr="00EC7B79" w:rsidRDefault="0002586E" w:rsidP="0002586E">
      <w:pPr>
        <w:pStyle w:val="Paragraph"/>
      </w:pPr>
      <w:r w:rsidRPr="00EC7B79">
        <w:t xml:space="preserve">L’orario di lavoro sarà affisso nella bacheca delle comunicazioni o in altro luogo visibile. In generale, l’attività lavorativa prevista sarà di 8 ore/giorno, per 5 giorni alla settimana, fatta eccezione per le necessità emerse di doppi turni lavorativi o in orari notturni che dovranno comunque essere preventivamente comunicati. </w:t>
      </w:r>
    </w:p>
    <w:p w14:paraId="6010CFAA" w14:textId="77777777" w:rsidR="0002586E" w:rsidRPr="00EC7B79" w:rsidRDefault="0002586E" w:rsidP="0002586E">
      <w:pPr>
        <w:pStyle w:val="Heading4"/>
        <w:tabs>
          <w:tab w:val="clear" w:pos="4395"/>
        </w:tabs>
        <w:ind w:left="964" w:hanging="964"/>
      </w:pPr>
      <w:r w:rsidRPr="00EC7B79">
        <w:t>Individuazione del personale e controllo degli accessi</w:t>
      </w:r>
    </w:p>
    <w:p w14:paraId="7FFBA90F" w14:textId="77777777" w:rsidR="0002586E" w:rsidRPr="00EC7B79" w:rsidRDefault="0002586E" w:rsidP="0002586E">
      <w:pPr>
        <w:pStyle w:val="Paragraph"/>
      </w:pPr>
      <w:r w:rsidRPr="00EC7B79">
        <w:t>Il personale delle imprese dovrà poter essere identificato sul cantiere con tesserino di riconoscimento.</w:t>
      </w:r>
    </w:p>
    <w:p w14:paraId="7491B1C3" w14:textId="77777777" w:rsidR="0002586E" w:rsidRPr="00EC7B79" w:rsidRDefault="0002586E" w:rsidP="0002586E">
      <w:pPr>
        <w:pStyle w:val="Paragraph"/>
      </w:pPr>
      <w:r w:rsidRPr="00EC7B79">
        <w:t>Le aree di cantiere saranno sottoposte a divieto di accesso. Nessuna persona non preventivamente autorizzata vi avrà accesso.</w:t>
      </w:r>
    </w:p>
    <w:p w14:paraId="145D75DC" w14:textId="77777777" w:rsidR="0002586E" w:rsidRPr="00EC7B79" w:rsidRDefault="0002586E" w:rsidP="0002586E">
      <w:pPr>
        <w:pStyle w:val="Paragraph"/>
      </w:pPr>
      <w:r w:rsidRPr="00EC7B79">
        <w:t>Le persone autorizzate che giungono in cantiere sono tenute a segnalare la loro presenza e indicare dove sono dirette e a uniformarsi ai comportamenti ed all’abbigliamento richiesti agli addetti (tra cui: scarpe di sicurezza, caschetto e giubbetto ad alta visibilità).</w:t>
      </w:r>
    </w:p>
    <w:p w14:paraId="607F41AD" w14:textId="77777777" w:rsidR="0002586E" w:rsidRPr="00EC7B79" w:rsidRDefault="0002586E" w:rsidP="0002586E">
      <w:pPr>
        <w:pStyle w:val="Heading4"/>
        <w:tabs>
          <w:tab w:val="clear" w:pos="4395"/>
        </w:tabs>
        <w:ind w:left="964" w:hanging="964"/>
      </w:pPr>
      <w:r w:rsidRPr="00EC7B79">
        <w:t>Comunicazioni</w:t>
      </w:r>
    </w:p>
    <w:p w14:paraId="0D077200" w14:textId="77777777" w:rsidR="0002586E" w:rsidRPr="00EC7B79" w:rsidRDefault="0002586E" w:rsidP="0002586E">
      <w:pPr>
        <w:pStyle w:val="Paragraph"/>
      </w:pPr>
      <w:r w:rsidRPr="00EC7B79">
        <w:t>All’interno del cantiere e in luogo ben visibile dovrà essere posizionata una bacheca per:</w:t>
      </w:r>
    </w:p>
    <w:p w14:paraId="71AD2FE8" w14:textId="77777777" w:rsidR="0002586E" w:rsidRPr="00EC7B79" w:rsidRDefault="0002586E" w:rsidP="0002586E">
      <w:pPr>
        <w:pStyle w:val="Item1"/>
        <w:keepLines/>
      </w:pPr>
      <w:r w:rsidRPr="00EC7B79">
        <w:t xml:space="preserve">esposizione della Notifica Preliminare ai </w:t>
      </w:r>
      <w:r w:rsidR="00260A3A" w:rsidRPr="00EC7B79">
        <w:t>sensi del D. Lgs.81/08 art. 99;</w:t>
      </w:r>
    </w:p>
    <w:p w14:paraId="1C13C32E" w14:textId="77777777" w:rsidR="0002586E" w:rsidRPr="00EC7B79" w:rsidRDefault="0002586E" w:rsidP="0002586E">
      <w:pPr>
        <w:pStyle w:val="Item1"/>
        <w:keepLines/>
      </w:pPr>
      <w:r w:rsidRPr="00EC7B79">
        <w:t>comunicazioni al personale;</w:t>
      </w:r>
    </w:p>
    <w:p w14:paraId="3D3384C4" w14:textId="77777777" w:rsidR="0002586E" w:rsidRPr="00EC7B79" w:rsidRDefault="0002586E" w:rsidP="0002586E">
      <w:pPr>
        <w:pStyle w:val="Item1"/>
        <w:keepLines/>
      </w:pPr>
      <w:r w:rsidRPr="00EC7B79">
        <w:t>informazioni utili per le emergenze;</w:t>
      </w:r>
    </w:p>
    <w:p w14:paraId="7C7930DC" w14:textId="77777777" w:rsidR="0002586E" w:rsidRPr="00EC7B79" w:rsidRDefault="0002586E" w:rsidP="0002586E">
      <w:pPr>
        <w:pStyle w:val="Item1"/>
        <w:keepLines/>
      </w:pPr>
      <w:r w:rsidRPr="00EC7B79">
        <w:t>orario di lavoro.</w:t>
      </w:r>
    </w:p>
    <w:p w14:paraId="50546A12" w14:textId="77777777" w:rsidR="0002586E" w:rsidRPr="00EC7B79" w:rsidRDefault="0002586E" w:rsidP="0002586E">
      <w:pPr>
        <w:pStyle w:val="Heading4"/>
        <w:tabs>
          <w:tab w:val="clear" w:pos="4395"/>
        </w:tabs>
        <w:ind w:left="964" w:hanging="964"/>
      </w:pPr>
      <w:r w:rsidRPr="00EC7B79">
        <w:t>Accessi e pertinenze interne ed esterne al cantiere</w:t>
      </w:r>
    </w:p>
    <w:p w14:paraId="51762202" w14:textId="77777777" w:rsidR="0002586E" w:rsidRPr="00EC7B79" w:rsidRDefault="0002586E" w:rsidP="0002586E">
      <w:pPr>
        <w:pStyle w:val="Paragraph"/>
      </w:pPr>
      <w:r w:rsidRPr="00EC7B79">
        <w:t>Gli accessi al cantiere dovranno essere realizzati e mantenuti in buono stato durante tutta la durata del cantiere.</w:t>
      </w:r>
    </w:p>
    <w:p w14:paraId="3C038F07" w14:textId="77777777" w:rsidR="0002586E" w:rsidRPr="00EC7B79" w:rsidRDefault="0002586E" w:rsidP="0002586E">
      <w:pPr>
        <w:pStyle w:val="Paragraph"/>
      </w:pPr>
      <w:r w:rsidRPr="00EC7B79">
        <w:t xml:space="preserve">Una segnaletica verticale provvisoria indicherà gli accessi all’area di cantiere ed eventualmente un senso di circolazione consigliato. I mezzi dovranno essere caricati adeguatamente in modo da non disperdere dal cassone materiali vari e coperti con teloni. </w:t>
      </w:r>
    </w:p>
    <w:p w14:paraId="6F92D363" w14:textId="77777777" w:rsidR="0002586E" w:rsidRPr="00EC7B79" w:rsidRDefault="0002586E" w:rsidP="0002586E">
      <w:pPr>
        <w:pStyle w:val="Paragraph"/>
      </w:pPr>
      <w:r w:rsidRPr="00EC7B79">
        <w:t xml:space="preserve">Nel corso delle riunioni periodiche saranno stabilite le priorità di transito dei vari mezzi operanti nel periodo che sarà indicato dalla riunione. </w:t>
      </w:r>
    </w:p>
    <w:p w14:paraId="6EC4609E" w14:textId="77777777" w:rsidR="0002586E" w:rsidRPr="00EC7B79" w:rsidRDefault="0002586E" w:rsidP="0002586E">
      <w:pPr>
        <w:pStyle w:val="Paragraph"/>
      </w:pPr>
      <w:r w:rsidRPr="00EC7B79">
        <w:t>Gli accessi dal cantiere alla viabilità ordinaria e dai cantieri, piste, cave e discariche dovranno essere mantenuti in stato di pulizia da fango e detriti durante tutta la durata del cantiere.</w:t>
      </w:r>
    </w:p>
    <w:p w14:paraId="7EBB7DB6" w14:textId="77777777" w:rsidR="0002586E" w:rsidRPr="00EC7B79" w:rsidRDefault="0002586E" w:rsidP="0002586E">
      <w:pPr>
        <w:pStyle w:val="Paragraph"/>
      </w:pPr>
      <w:r w:rsidRPr="00EC7B79">
        <w:t xml:space="preserve">L’Impresa alla quale è demandata la cura delle protezioni collettive è responsabile di tale risultato. </w:t>
      </w:r>
    </w:p>
    <w:p w14:paraId="79D2BA1B" w14:textId="77777777" w:rsidR="0002586E" w:rsidRPr="00EC7B79" w:rsidRDefault="0002586E" w:rsidP="0002586E">
      <w:pPr>
        <w:pStyle w:val="Paragraph"/>
      </w:pPr>
      <w:r w:rsidRPr="00EC7B79">
        <w:t xml:space="preserve">Durante i lavori di collegamento con le reti urbane, se da realizzare, sulla pubblica via dovrà essere posizionata la presegnalazione del cantiere, la segnaletica regolamentare sul bordo degli scavi con posa di barriere di protezione e di passerelle pedonabili per il pubblico o per automezzi. Se vengono interessati dai lavori passaggi per automezzi, questi dovranno essere resi praticabili, se necessario, con la posa di piastre carrabili. </w:t>
      </w:r>
    </w:p>
    <w:p w14:paraId="243A9BEA" w14:textId="77777777" w:rsidR="0002586E" w:rsidRPr="00EC7B79" w:rsidRDefault="0002586E" w:rsidP="0002586E">
      <w:pPr>
        <w:pStyle w:val="Paragraph"/>
      </w:pPr>
      <w:r w:rsidRPr="00EC7B79">
        <w:t>Si evidenzia inoltre che l’accesso di tutte le imprese esecutrici e dei Lavoratori Autonomi deve essere subordinato alla trasmissione da parte delle stesse al Committente/RL, in coincidenza con l’inizio dei lavori, dell’elenco nominativo delle persone autorizzate, al momento, all’accesso in cantiere per fornire a qualsiasi titolo prestazioni lavorative per conto dell'Impresa. All'elenco devono essere allegati copia del libro matricola o equivalente relativo al proprio personale e copia di eventuali contratti di lavoro atipico e autonomo. L’elenco ed i relativi allegati deve essere tenuto costantemente aggiornato e trasmesso almeno mensilmente al Committente/RL, a cura dell’Impresa appaltatrice.</w:t>
      </w:r>
    </w:p>
    <w:p w14:paraId="777C2E74" w14:textId="77777777" w:rsidR="0002586E" w:rsidRPr="00EC7B79" w:rsidRDefault="0002586E" w:rsidP="0002586E">
      <w:pPr>
        <w:pStyle w:val="Paragraph"/>
      </w:pPr>
      <w:r w:rsidRPr="00EC7B79">
        <w:t xml:space="preserve">Tutte le imprese esecutrici devono detenere in cantiere il Registro delle Presenze Giornaliere (aggiornato) e copia della documentazione di cui al paragrafo precedente. </w:t>
      </w:r>
    </w:p>
    <w:p w14:paraId="720F1F29" w14:textId="77777777" w:rsidR="0002586E" w:rsidRPr="00EC7B79" w:rsidRDefault="0002586E" w:rsidP="0002586E">
      <w:pPr>
        <w:pStyle w:val="Paragraph"/>
      </w:pPr>
      <w:r w:rsidRPr="00EC7B79">
        <w:t>Le autorizzazioni per il subappalto devono prevedere che tutte le imprese esecutrici, intervenute anche in virtù di sub-assegnazioni, diano attuazione alle disposizioni sopra enunciate.</w:t>
      </w:r>
    </w:p>
    <w:p w14:paraId="492B4E06" w14:textId="77777777" w:rsidR="0002586E" w:rsidRPr="00EC7B79" w:rsidRDefault="0002586E" w:rsidP="0002586E">
      <w:pPr>
        <w:pStyle w:val="Paragraph"/>
      </w:pPr>
      <w:r w:rsidRPr="00EC7B79">
        <w:t xml:space="preserve">Per quanto riguarda l’organizzazione delle emergenze, il personale dei Subappaltatori e gli eventuali Lavoratori Autonomi dovranno essere integrati nel quadro dei possibili scenari di rischio e di intervento provvedendo alla loro adeguata informazione sui rischi del cantiere e le modalità di attivazione del dispositivo dei soccorsi. Il capo cantiere </w:t>
      </w:r>
      <w:r w:rsidRPr="00EC7B79">
        <w:lastRenderedPageBreak/>
        <w:t>dell’Impresa in subappalto sarà inserito nell’organigramma delle emergenze e sarà responsabile del coordinamento operativo dei i suoi lavoratori.</w:t>
      </w:r>
    </w:p>
    <w:p w14:paraId="1D5D05D6" w14:textId="77777777" w:rsidR="0002586E" w:rsidRPr="00EC7B79" w:rsidRDefault="0002586E" w:rsidP="0002586E">
      <w:pPr>
        <w:pStyle w:val="Paragraph"/>
        <w:rPr>
          <w:sz w:val="24"/>
        </w:rPr>
      </w:pPr>
      <w:r w:rsidRPr="00EC7B79">
        <w:t>I Lavoratori Autonomi, se richiesti da un’Impresa, saranno integrati nel numero degli operatori di quella Impresa; se lavorano per altre entità saranno integrati nell’area o nell’attività pertinente ed affidati agli effetti della gestione emergenze al responsabile operativo. In ogni caso la loro integrazione sarà ratificata per scritto in una riunione di coordinamento precedente all’inizio dei lavori.</w:t>
      </w:r>
    </w:p>
    <w:p w14:paraId="14B5AB6D" w14:textId="77777777" w:rsidR="0002586E" w:rsidRPr="00EC7B79" w:rsidRDefault="0002586E" w:rsidP="0002586E">
      <w:pPr>
        <w:pStyle w:val="Heading4"/>
        <w:tabs>
          <w:tab w:val="clear" w:pos="4395"/>
        </w:tabs>
        <w:ind w:left="964" w:hanging="964"/>
      </w:pPr>
      <w:r w:rsidRPr="00EC7B79">
        <w:t>Accessi e pertinenze interne ed esterne al cantiere</w:t>
      </w:r>
    </w:p>
    <w:p w14:paraId="187E2F6B" w14:textId="77777777" w:rsidR="0002586E" w:rsidRPr="00EC7B79" w:rsidRDefault="0002586E" w:rsidP="0002586E">
      <w:pPr>
        <w:pStyle w:val="Paragraph"/>
        <w:rPr>
          <w:b/>
          <w:bCs/>
          <w:u w:val="single"/>
        </w:rPr>
      </w:pPr>
      <w:r w:rsidRPr="00EC7B79">
        <w:rPr>
          <w:b/>
          <w:bCs/>
          <w:u w:val="single"/>
        </w:rPr>
        <w:t>APPROVVIGIONAMENTO VIA STRADA</w:t>
      </w:r>
    </w:p>
    <w:p w14:paraId="3BEDE5E7" w14:textId="77777777" w:rsidR="0002586E" w:rsidRPr="00EC7B79" w:rsidRDefault="0002586E" w:rsidP="0002586E">
      <w:pPr>
        <w:pStyle w:val="Paragraph"/>
      </w:pPr>
      <w:r w:rsidRPr="00EC7B79">
        <w:t>Questo tipo di approvvigionamento riguarderà per questo cantiere:</w:t>
      </w:r>
    </w:p>
    <w:p w14:paraId="30999414" w14:textId="77777777" w:rsidR="0002586E" w:rsidRPr="00EC7B79" w:rsidRDefault="0002586E" w:rsidP="0002586E">
      <w:pPr>
        <w:pStyle w:val="Item1"/>
        <w:keepLines/>
      </w:pPr>
      <w:r w:rsidRPr="00EC7B79">
        <w:t>ferro e calcestruzzi;</w:t>
      </w:r>
    </w:p>
    <w:p w14:paraId="0ED28FD8" w14:textId="77777777" w:rsidR="0002586E" w:rsidRPr="00EC7B79" w:rsidRDefault="0002586E" w:rsidP="0002586E">
      <w:pPr>
        <w:pStyle w:val="Item1"/>
        <w:keepLines/>
      </w:pPr>
      <w:r w:rsidRPr="00EC7B79">
        <w:t>elementi prefabbricati;</w:t>
      </w:r>
    </w:p>
    <w:p w14:paraId="3EE51D5F" w14:textId="77777777" w:rsidR="0002586E" w:rsidRPr="00EC7B79" w:rsidRDefault="0002586E" w:rsidP="0002586E">
      <w:pPr>
        <w:pStyle w:val="Item1"/>
        <w:keepLines/>
      </w:pPr>
      <w:r w:rsidRPr="00EC7B79">
        <w:t>materiali impiantistici;</w:t>
      </w:r>
    </w:p>
    <w:p w14:paraId="76A49F6C" w14:textId="77777777" w:rsidR="0002586E" w:rsidRPr="00EC7B79" w:rsidRDefault="0002586E" w:rsidP="0002586E">
      <w:pPr>
        <w:pStyle w:val="Item1"/>
        <w:keepLines/>
      </w:pPr>
      <w:r w:rsidRPr="00EC7B79">
        <w:t>tutti i tipi di materiali necessari per l’esecuzione delle opere in oggetto.</w:t>
      </w:r>
    </w:p>
    <w:p w14:paraId="2484F13D" w14:textId="77777777" w:rsidR="0002586E" w:rsidRPr="00EC7B79" w:rsidRDefault="0002586E" w:rsidP="0002586E">
      <w:pPr>
        <w:pStyle w:val="Paragraph"/>
      </w:pPr>
      <w:r w:rsidRPr="00EC7B79">
        <w:t>In previsione di operazioni di getto per le quali sia prevedibile un consistente movimento di autobetoniere e/o la movimentazione / stazionamento di mezzi operativi / macchinari, l’Impresa dovrà presentare al coordinatore e alla D.L. con un anticipo ragionevole (es: 4 settimane) un piano di approvvigionamento nel quale indicherà:</w:t>
      </w:r>
    </w:p>
    <w:p w14:paraId="1B278682" w14:textId="77777777" w:rsidR="0002586E" w:rsidRPr="00EC7B79" w:rsidRDefault="0002586E" w:rsidP="0002586E">
      <w:pPr>
        <w:pStyle w:val="Item1"/>
        <w:keepLines/>
      </w:pPr>
      <w:r w:rsidRPr="00EC7B79">
        <w:t xml:space="preserve">il giorno di inizio e fine operazione; </w:t>
      </w:r>
    </w:p>
    <w:p w14:paraId="565FD86E" w14:textId="77777777" w:rsidR="0002586E" w:rsidRPr="00EC7B79" w:rsidRDefault="0002586E" w:rsidP="0002586E">
      <w:pPr>
        <w:pStyle w:val="Item1"/>
        <w:keepLines/>
      </w:pPr>
      <w:r w:rsidRPr="00EC7B79">
        <w:t>il numero di autobetoniere previsto e/o mezzi operativi / macchinari;</w:t>
      </w:r>
    </w:p>
    <w:p w14:paraId="35FEDE6F" w14:textId="77777777" w:rsidR="0002586E" w:rsidRPr="00EC7B79" w:rsidRDefault="0002586E" w:rsidP="0002586E">
      <w:pPr>
        <w:pStyle w:val="Item1"/>
        <w:keepLines/>
      </w:pPr>
      <w:r w:rsidRPr="00EC7B79">
        <w:t xml:space="preserve">l’individuazione, nell’area di cantiere, di una zona cuscinetto per la sosta temporanea dei mezzi; </w:t>
      </w:r>
    </w:p>
    <w:p w14:paraId="0DA82670" w14:textId="77777777" w:rsidR="0002586E" w:rsidRPr="00EC7B79" w:rsidRDefault="0002586E" w:rsidP="0002586E">
      <w:pPr>
        <w:pStyle w:val="Item1"/>
        <w:keepLines/>
      </w:pPr>
      <w:r w:rsidRPr="00EC7B79">
        <w:t>le modalità con le quali regolamenterà questo transito / stazionamento straordinario nei confronti della mobilità urbana e di cantiere;</w:t>
      </w:r>
    </w:p>
    <w:p w14:paraId="06D74F90" w14:textId="77777777" w:rsidR="0002586E" w:rsidRPr="00EC7B79" w:rsidRDefault="0002586E" w:rsidP="0002586E">
      <w:pPr>
        <w:pStyle w:val="Item1"/>
        <w:keepLines/>
      </w:pPr>
      <w:r w:rsidRPr="00EC7B79">
        <w:t>i protocolli o nulla - osta degli enti gestori della viabilità in caso di interferenza con la mobilità tali da richiedere dispositivi di regolamentazione del traffico specifici;</w:t>
      </w:r>
    </w:p>
    <w:p w14:paraId="0D13F59F" w14:textId="77777777" w:rsidR="0002586E" w:rsidRPr="00EC7B79" w:rsidRDefault="0002586E" w:rsidP="0002586E">
      <w:pPr>
        <w:pStyle w:val="Item1"/>
        <w:keepLines/>
      </w:pPr>
      <w:r w:rsidRPr="00EC7B79">
        <w:t>i protocolli o nulla-osta degli enti responsabili e competenti in caso di trasporti sottoposti a restrizioni o leggi speciali.</w:t>
      </w:r>
    </w:p>
    <w:p w14:paraId="51C291FA" w14:textId="77777777" w:rsidR="0002586E" w:rsidRPr="00EC7B79" w:rsidRDefault="0002586E" w:rsidP="0002586E">
      <w:pPr>
        <w:pStyle w:val="Paragraph"/>
      </w:pPr>
      <w:r w:rsidRPr="00EC7B79">
        <w:t>Slittamenti dei programmi stabiliti saranno da comunicare tempestivamente al CSE.</w:t>
      </w:r>
    </w:p>
    <w:p w14:paraId="30670D05" w14:textId="77777777" w:rsidR="0002586E" w:rsidRPr="00EC7B79" w:rsidRDefault="0002586E" w:rsidP="0002586E">
      <w:pPr>
        <w:pStyle w:val="Paragraph"/>
      </w:pPr>
      <w:r w:rsidRPr="00EC7B79">
        <w:t>Per i trasporti, le operazioni di carico, scarico e deposito sottoposti a normative speciali quali ADR, trattamento di rifiuti speciali e simili, l’Impresa per la quale il servizio viene effettuato è destinataria degli obblighi di verifica di applicabilità e dei conseguenti adempimenti.</w:t>
      </w:r>
    </w:p>
    <w:p w14:paraId="7C6B538D" w14:textId="77777777" w:rsidR="0002586E" w:rsidRPr="00EC7B79" w:rsidRDefault="0002586E" w:rsidP="0002586E">
      <w:pPr>
        <w:pStyle w:val="Paragraph"/>
      </w:pPr>
      <w:r w:rsidRPr="00EC7B79">
        <w:t>La sussistenza di tali obblighi dovrà essere comunicata al CSE in occasione della prima riunione di coordinamento utile per predisporre adeguate misure di coordinamento.</w:t>
      </w:r>
    </w:p>
    <w:p w14:paraId="3C714727" w14:textId="77777777" w:rsidR="0002586E" w:rsidRPr="00EC7B79" w:rsidRDefault="0002586E" w:rsidP="0002586E">
      <w:pPr>
        <w:pStyle w:val="Paragraph"/>
      </w:pPr>
      <w:r w:rsidRPr="00EC7B79">
        <w:t>Le misure di sicurezza e le procedure elaborate in ambito aziendale dall’Impresa per la tutela dai rischi derivanti dal trasporto carico e scarico di merci e materiali ricadenti sotto le suddette normative dovranno essere indicate nel POS e adattate alla situazione contingente del cantiere.</w:t>
      </w:r>
    </w:p>
    <w:p w14:paraId="60C3719E" w14:textId="77777777" w:rsidR="0002586E" w:rsidRPr="00EC7B79" w:rsidRDefault="0002586E" w:rsidP="0002586E">
      <w:pPr>
        <w:pStyle w:val="Paragraph"/>
      </w:pPr>
      <w:r w:rsidRPr="00EC7B79">
        <w:t>Gli autisti dei mezzi dovranno essere in possesso delle adeguate autorizzazione alla guida.</w:t>
      </w:r>
    </w:p>
    <w:p w14:paraId="44EA9B0E" w14:textId="77777777" w:rsidR="0002586E" w:rsidRPr="00EC7B79" w:rsidRDefault="0002586E" w:rsidP="0002586E">
      <w:pPr>
        <w:pStyle w:val="Paragraph"/>
      </w:pPr>
      <w:r w:rsidRPr="00EC7B79">
        <w:t>L’Impresa richiederà per tempo utile spazi anche per uso temporaneo che saranno destinati a suo esclusivo utilizzo e dei quali sarà responsabile fino alla fine delle attività su di essi previste.</w:t>
      </w:r>
    </w:p>
    <w:p w14:paraId="774B4E0F" w14:textId="273F53FE" w:rsidR="0002586E" w:rsidRPr="00612022" w:rsidRDefault="0002586E" w:rsidP="0002586E">
      <w:pPr>
        <w:pStyle w:val="Paragraph"/>
      </w:pPr>
      <w:r w:rsidRPr="00EC7B79">
        <w:t>L’Impresa effettuerà le operazioni di carico</w:t>
      </w:r>
      <w:r w:rsidR="00612022">
        <w:t>,</w:t>
      </w:r>
      <w:r w:rsidRPr="00612022">
        <w:t xml:space="preserve"> scarico e deposito per il materiale indicato esclusivamente in tali aree che saranno:</w:t>
      </w:r>
    </w:p>
    <w:p w14:paraId="1EFE9DD2" w14:textId="77777777" w:rsidR="0002586E" w:rsidRPr="00EC7B79" w:rsidRDefault="0002586E" w:rsidP="0002586E">
      <w:pPr>
        <w:pStyle w:val="Item1"/>
        <w:keepLines/>
      </w:pPr>
      <w:r w:rsidRPr="00EC7B79">
        <w:t xml:space="preserve">Identificate con un cartello come aree di pertinenza dell’impresa; </w:t>
      </w:r>
    </w:p>
    <w:p w14:paraId="28F94B3F" w14:textId="77777777" w:rsidR="0002586E" w:rsidRPr="00EC7B79" w:rsidRDefault="0002586E" w:rsidP="0002586E">
      <w:pPr>
        <w:pStyle w:val="Item1"/>
        <w:keepLines/>
      </w:pPr>
      <w:r w:rsidRPr="00EC7B79">
        <w:t>dotate di apposita segnaletica di pericolo e divieto;</w:t>
      </w:r>
    </w:p>
    <w:p w14:paraId="7EC86E13" w14:textId="77777777" w:rsidR="0002586E" w:rsidRPr="00EC7B79" w:rsidRDefault="0002586E" w:rsidP="0002586E">
      <w:pPr>
        <w:pStyle w:val="Item1"/>
        <w:keepLines/>
      </w:pPr>
      <w:r w:rsidRPr="00EC7B79">
        <w:t>corrispondenti a quanto disposto dalle eventuali procedure dell’impresa;</w:t>
      </w:r>
    </w:p>
    <w:p w14:paraId="6A33C5F6" w14:textId="2AF3BA6F" w:rsidR="0002586E" w:rsidRPr="00612022" w:rsidRDefault="0002586E" w:rsidP="0002586E">
      <w:pPr>
        <w:pStyle w:val="Item1"/>
        <w:keepLines/>
      </w:pPr>
      <w:r w:rsidRPr="00EC7B79">
        <w:t>appositamente reci</w:t>
      </w:r>
      <w:r w:rsidR="00612022">
        <w:t>n</w:t>
      </w:r>
      <w:r w:rsidRPr="00612022">
        <w:t>tate e in luogo appartato;</w:t>
      </w:r>
    </w:p>
    <w:p w14:paraId="5F3E6055" w14:textId="1282F7E1" w:rsidR="0002586E" w:rsidRDefault="0002586E" w:rsidP="0002586E">
      <w:pPr>
        <w:pStyle w:val="Item1"/>
        <w:keepLines/>
      </w:pPr>
      <w:r w:rsidRPr="00612022">
        <w:t>dotate dei previsti dispositivi di protezione e tutela.</w:t>
      </w:r>
    </w:p>
    <w:p w14:paraId="456C1EDF" w14:textId="77777777" w:rsidR="00612022" w:rsidRPr="00612022" w:rsidRDefault="00612022" w:rsidP="002515AD"/>
    <w:p w14:paraId="77028148" w14:textId="77777777" w:rsidR="0002586E" w:rsidRPr="00612022" w:rsidRDefault="0002586E" w:rsidP="0002586E">
      <w:pPr>
        <w:pStyle w:val="Paragraph"/>
        <w:rPr>
          <w:b/>
          <w:bCs/>
          <w:u w:val="single"/>
        </w:rPr>
      </w:pPr>
      <w:r w:rsidRPr="00612022">
        <w:rPr>
          <w:b/>
          <w:bCs/>
          <w:u w:val="single"/>
        </w:rPr>
        <w:lastRenderedPageBreak/>
        <w:t>OPERAZIONI DI SCARICO</w:t>
      </w:r>
    </w:p>
    <w:p w14:paraId="36269048" w14:textId="77777777" w:rsidR="0002586E" w:rsidRPr="00EC7B79" w:rsidRDefault="0002586E" w:rsidP="0002586E">
      <w:pPr>
        <w:pStyle w:val="Paragraph"/>
      </w:pPr>
      <w:r w:rsidRPr="00EC7B79">
        <w:t xml:space="preserve">Lo scarico del materiale dai camion si effettuerà di preferenza con macchine di sollevamento. </w:t>
      </w:r>
    </w:p>
    <w:p w14:paraId="0079EE01" w14:textId="77777777" w:rsidR="0002586E" w:rsidRPr="00EC7B79" w:rsidRDefault="0002586E" w:rsidP="0002586E">
      <w:pPr>
        <w:pStyle w:val="Paragraph"/>
      </w:pPr>
      <w:r w:rsidRPr="00EC7B79">
        <w:t>L’Impresa generale deve considerare di mettere a disposizione, se necessario, un apparecchio di sollevamento per i suoi Subappaltatori con relativi operatore ed imbragatore.</w:t>
      </w:r>
    </w:p>
    <w:p w14:paraId="60AC59A7" w14:textId="77777777" w:rsidR="0002586E" w:rsidRPr="00EC7B79" w:rsidRDefault="0002586E" w:rsidP="0002586E">
      <w:pPr>
        <w:pStyle w:val="Paragraph"/>
      </w:pPr>
      <w:r w:rsidRPr="00EC7B79">
        <w:t xml:space="preserve">I Subappaltatori sono tenuti a prevenire con un sufficiente anticipo l’Impresa generale, al fine di poter programmare la disponibilità di messa in comune delle attrezzature. </w:t>
      </w:r>
    </w:p>
    <w:p w14:paraId="4EF84BD6" w14:textId="77777777" w:rsidR="0002586E" w:rsidRPr="00EC7B79" w:rsidRDefault="0002586E" w:rsidP="0002586E">
      <w:pPr>
        <w:pStyle w:val="Paragraph"/>
      </w:pPr>
      <w:r w:rsidRPr="00EC7B79">
        <w:t>La cessione in uso di attrezzature sarà sottoposta anche alle prescrizioni inserite all’interno del PSC.</w:t>
      </w:r>
    </w:p>
    <w:p w14:paraId="268232D3" w14:textId="77777777" w:rsidR="0002586E" w:rsidRPr="00EC7B79" w:rsidRDefault="0002586E" w:rsidP="0002586E">
      <w:pPr>
        <w:pStyle w:val="Paragraph"/>
      </w:pPr>
      <w:r w:rsidRPr="00EC7B79">
        <w:t>L‘Impresa dovrà riportare nel POS le misure di sicurezza relative a queste operazioni tenendo conto di quanto indicato nel presente piano alle voci relative, sia per quanto riguarda l’uso di attrezzature che l’uso comune delle medesime e alle operazioni con mezzi di sollevamento, e dovrà coordinare in via esclusiva nell’ambito degli obblighi di cui al D. Lgs.81/08 all’art.26 tale attività dandone opportuna informazione al CSE nella prima riunione di coordinamento utile.</w:t>
      </w:r>
    </w:p>
    <w:p w14:paraId="6BE49993" w14:textId="77777777" w:rsidR="00E9710B" w:rsidRPr="00EC7B79" w:rsidRDefault="00E9710B" w:rsidP="00E9710B">
      <w:pPr>
        <w:pStyle w:val="Heading3"/>
      </w:pPr>
      <w:bookmarkStart w:id="295" w:name="_Ref381859726"/>
      <w:bookmarkStart w:id="296" w:name="_Ref381859741"/>
      <w:bookmarkStart w:id="297" w:name="_Ref381859753"/>
      <w:bookmarkStart w:id="298" w:name="_Toc383422222"/>
      <w:bookmarkStart w:id="299" w:name="_Toc409600277"/>
      <w:bookmarkStart w:id="300" w:name="_Toc24967943"/>
      <w:r w:rsidRPr="00EC7B79">
        <w:t>Misure di prevenzione e protezione relative all’organizzazione delle emergenze</w:t>
      </w:r>
      <w:bookmarkEnd w:id="295"/>
      <w:bookmarkEnd w:id="296"/>
      <w:bookmarkEnd w:id="297"/>
      <w:bookmarkEnd w:id="298"/>
      <w:bookmarkEnd w:id="299"/>
      <w:bookmarkEnd w:id="300"/>
    </w:p>
    <w:p w14:paraId="3BE47CD6" w14:textId="77777777" w:rsidR="00E9710B" w:rsidRPr="00EC7B79" w:rsidRDefault="00E9710B" w:rsidP="00E9710B">
      <w:pPr>
        <w:pStyle w:val="Paragraph"/>
      </w:pPr>
      <w:r w:rsidRPr="00EC7B79">
        <w:t>Per quanto riguarda l’organizzazione di servizi di emergenza: pronto soccorso, antincendio ed evacuazione dei lavoratori è disposto che le imprese debbano organizzarli, aggiornando la loro valutazione dei rischi, e gestirli predisponendo personale addestrato e mezzi necessari relazionandosi con le strutture istituzionali presenti sul territorio di seguito indicate con EG 118.</w:t>
      </w:r>
    </w:p>
    <w:p w14:paraId="4795EEE4" w14:textId="77777777" w:rsidR="00E9710B" w:rsidRPr="00EC7B79" w:rsidRDefault="00E9710B" w:rsidP="00E9710B">
      <w:pPr>
        <w:pStyle w:val="Paragraph"/>
      </w:pPr>
      <w:r w:rsidRPr="00EC7B79">
        <w:t xml:space="preserve">L’impresa </w:t>
      </w:r>
      <w:r w:rsidR="00ED3034" w:rsidRPr="00EC7B79">
        <w:t>dovrà redigere un</w:t>
      </w:r>
      <w:r w:rsidRPr="00EC7B79">
        <w:t xml:space="preserve"> Piano di Emergenza specifico per il cantiere </w:t>
      </w:r>
      <w:r w:rsidR="00ED3034" w:rsidRPr="00EC7B79">
        <w:t xml:space="preserve">e condividerlo con </w:t>
      </w:r>
      <w:r w:rsidRPr="00EC7B79">
        <w:t xml:space="preserve">l’Ente Gestore del servizio 118. </w:t>
      </w:r>
    </w:p>
    <w:p w14:paraId="5DFA6FCD" w14:textId="77777777" w:rsidR="00E9710B" w:rsidRPr="00EC7B79" w:rsidRDefault="00E9710B" w:rsidP="00E9710B">
      <w:pPr>
        <w:pStyle w:val="Paragraph"/>
      </w:pPr>
      <w:r w:rsidRPr="00EC7B79">
        <w:t xml:space="preserve">La responsabilità del dimensionamento, l’organizzazione e la gestione nei dettagli e la funzionalità del servizio, ivi compresa il tipo e la marca e le modalità di conservazione e controllo dell’efficienza di attrezzature da mettere a disposizione per la coerenza e l’efficacia di tali servizi </w:t>
      </w:r>
      <w:r w:rsidR="00C14710" w:rsidRPr="00EC7B79">
        <w:t>è</w:t>
      </w:r>
      <w:r w:rsidRPr="00EC7B79">
        <w:t xml:space="preserve"> demandata in via esclusiva all’accordo tra le parti: EG 118 e l’impresa affidataria o principale esecutrice e dovrà essere concordata prima dell’inizio dei lavori. </w:t>
      </w:r>
    </w:p>
    <w:p w14:paraId="6B9FF68B" w14:textId="77777777" w:rsidR="00E9710B" w:rsidRPr="00EC7B79" w:rsidRDefault="00E9710B" w:rsidP="00E9710B">
      <w:pPr>
        <w:pStyle w:val="Paragraph"/>
      </w:pPr>
      <w:r w:rsidRPr="00EC7B79">
        <w:t xml:space="preserve">Le indicazioni dell’ente gestore delle emergenze (EG 118) che effettua autonomamente tale scelta sulla base della propria competenza in proposito e dell’addestramento del proprio personale, sono cogenti per le imprese in quanto a tale scelta è finalizzato al risultato di efficacia e tempestività degli interventi. </w:t>
      </w:r>
    </w:p>
    <w:p w14:paraId="72C221FD" w14:textId="77777777" w:rsidR="00E9710B" w:rsidRPr="00EC7B79" w:rsidRDefault="00E9710B" w:rsidP="00E9710B">
      <w:pPr>
        <w:pStyle w:val="Paragraph"/>
      </w:pPr>
      <w:r w:rsidRPr="00EC7B79">
        <w:t>Qualunque formazione precedente in materia di pronto soccorso dovrà essere validata dall’EG 118 o integrata.</w:t>
      </w:r>
    </w:p>
    <w:p w14:paraId="1C9ECB8B" w14:textId="77777777" w:rsidR="00E9710B" w:rsidRPr="00EC7B79" w:rsidRDefault="00E9710B" w:rsidP="00E9710B">
      <w:pPr>
        <w:pStyle w:val="Paragraph"/>
      </w:pPr>
      <w:r w:rsidRPr="00EC7B79">
        <w:t xml:space="preserve">Per facilitare l’interfaccia servizio/imprese, sia per la fase di definizione ed organizzazione delle risorse che per quella di presentazione del protocollo definitivo al coordinatore della sicurezza in fase di esecuzione è opportuna fin dall’inizio dei lavori la nomina di un referente delle emergenze i compiti del quale, definiti nel mansionario, lo renderanno se possibile l’unico interlocutore tra le istituzioni e le imprese e il coordinatore della sicurezza in fase di esecuzione almeno in fase istruttoria. </w:t>
      </w:r>
    </w:p>
    <w:p w14:paraId="12F344E0" w14:textId="77777777" w:rsidR="00E9710B" w:rsidRPr="00EC7B79" w:rsidRDefault="00E9710B" w:rsidP="00E9710B">
      <w:pPr>
        <w:pStyle w:val="Paragraph"/>
      </w:pPr>
      <w:r w:rsidRPr="00EC7B79">
        <w:t>L’interfaccia servizio / cantiere durante la fase operativa sarà stabilita nel protocollo di intesa.</w:t>
      </w:r>
    </w:p>
    <w:p w14:paraId="19A613C1" w14:textId="77777777" w:rsidR="00E9710B" w:rsidRPr="00EC7B79" w:rsidRDefault="00E9710B" w:rsidP="00E9710B">
      <w:pPr>
        <w:pStyle w:val="Paragraph"/>
      </w:pPr>
      <w:r w:rsidRPr="00EC7B79">
        <w:t>Le imprese hanno obbligo di collaborazione e cooperazione tenendo conto che i lavori non inizieranno senza che l’intesa sul protocollo di struttura e gestione sia stata raggiunta e presentata al coordinatore della sicurezza in fase di esecuzione.</w:t>
      </w:r>
    </w:p>
    <w:p w14:paraId="13508671" w14:textId="77777777" w:rsidR="00E9710B" w:rsidRPr="00EC7B79" w:rsidRDefault="00E9710B" w:rsidP="00E9710B">
      <w:pPr>
        <w:pStyle w:val="Paragraph"/>
      </w:pPr>
      <w:r w:rsidRPr="00EC7B79">
        <w:t xml:space="preserve">Il CSE sarà portato a conoscenza dell’intero protocollo di emergenza che sarà unico e delle relative modalità operative, delle risorse a disposizione e dei nominativi delle persone incaricate delle emergenze prima dell’inizio dei lavori. </w:t>
      </w:r>
    </w:p>
    <w:p w14:paraId="134260CA" w14:textId="77777777" w:rsidR="00E9710B" w:rsidRPr="00EC7B79" w:rsidRDefault="00E9710B" w:rsidP="00E9710B">
      <w:pPr>
        <w:pStyle w:val="Paragraph"/>
      </w:pPr>
      <w:r w:rsidRPr="00EC7B79">
        <w:t xml:space="preserve">Nessuna lavorazione potrà avere inizio prima della definizione e presentazione di detto protocollo dei contenuti del quale sono responsabili operativamente e funzionalmente le imprese coinvolte e l’ EG 118. Nella redazione dei protocolli di emergenza si terrà conto almeno delle seguenti peculiarità legate alla natura del cantiere e degli utenti del servizio quali: </w:t>
      </w:r>
    </w:p>
    <w:p w14:paraId="7487E0A6" w14:textId="77777777" w:rsidR="00E9710B" w:rsidRPr="00EC7B79" w:rsidRDefault="00E9710B" w:rsidP="00E9710B">
      <w:pPr>
        <w:pStyle w:val="Item1"/>
        <w:keepLines/>
      </w:pPr>
      <w:r w:rsidRPr="00EC7B79">
        <w:t xml:space="preserve">necessità di attivare un sistema di comunicazione proceduralizzato, dedicato e definito qualitativamente e quantitativamente; </w:t>
      </w:r>
    </w:p>
    <w:p w14:paraId="1BC23425" w14:textId="77777777" w:rsidR="00E9710B" w:rsidRPr="00EC7B79" w:rsidRDefault="00E9710B" w:rsidP="00E9710B">
      <w:pPr>
        <w:pStyle w:val="Item1"/>
        <w:keepLines/>
      </w:pPr>
      <w:r w:rsidRPr="00EC7B79">
        <w:t>rendere segnalabile il luogo in cui è richiesto il soccorso (numerazione e /o denominazione del cantiere), o identificazione della piazzola di elisoccorso se previst</w:t>
      </w:r>
      <w:r w:rsidR="00260A3A" w:rsidRPr="00EC7B79">
        <w:t>a;</w:t>
      </w:r>
    </w:p>
    <w:p w14:paraId="04574264" w14:textId="77777777" w:rsidR="00E9710B" w:rsidRPr="00EC7B79" w:rsidRDefault="00E9710B" w:rsidP="00E9710B">
      <w:pPr>
        <w:pStyle w:val="Item1"/>
        <w:keepLines/>
      </w:pPr>
      <w:r w:rsidRPr="00EC7B79">
        <w:t>rendere individuabile il cantiere dalla viabilità ordinaria (cartellonistica dalla viabilità ordinaria, den</w:t>
      </w:r>
      <w:r w:rsidR="00260A3A" w:rsidRPr="00EC7B79">
        <w:t>ominazione delle nuove strade);</w:t>
      </w:r>
    </w:p>
    <w:p w14:paraId="229AACBA" w14:textId="77777777" w:rsidR="00E9710B" w:rsidRPr="00EC7B79" w:rsidRDefault="00E9710B" w:rsidP="00E9710B">
      <w:pPr>
        <w:pStyle w:val="Item1"/>
        <w:keepLines/>
      </w:pPr>
      <w:r w:rsidRPr="00EC7B79">
        <w:lastRenderedPageBreak/>
        <w:t xml:space="preserve">renderlo raggiungibile (garanzia degli itinerari, ordine); </w:t>
      </w:r>
    </w:p>
    <w:p w14:paraId="22E13077" w14:textId="77777777" w:rsidR="00E9710B" w:rsidRPr="00EC7B79" w:rsidRDefault="00E9710B" w:rsidP="00E9710B">
      <w:pPr>
        <w:pStyle w:val="Item1"/>
        <w:keepLines/>
      </w:pPr>
      <w:r w:rsidRPr="00EC7B79">
        <w:t>rendere nota la presenza del cantiere e dei cambiamenti che ne</w:t>
      </w:r>
      <w:r w:rsidR="00260A3A" w:rsidRPr="00EC7B79">
        <w:t xml:space="preserve"> condizionano l’accessibilità;</w:t>
      </w:r>
    </w:p>
    <w:p w14:paraId="340D175A" w14:textId="77777777" w:rsidR="00E9710B" w:rsidRPr="00EC7B79" w:rsidRDefault="00E9710B" w:rsidP="00E9710B">
      <w:pPr>
        <w:pStyle w:val="Item1"/>
        <w:keepLines/>
      </w:pPr>
      <w:r w:rsidRPr="00EC7B79">
        <w:t xml:space="preserve">rendere evidente il punto da cui effettuare la chiamata di soccorso in cantiere (cartelli segnalatori); </w:t>
      </w:r>
    </w:p>
    <w:p w14:paraId="7545B487" w14:textId="77777777" w:rsidR="00E9710B" w:rsidRPr="00EC7B79" w:rsidRDefault="00E9710B" w:rsidP="00E9710B">
      <w:pPr>
        <w:pStyle w:val="Item1"/>
        <w:keepLines/>
      </w:pPr>
      <w:r w:rsidRPr="00EC7B79">
        <w:t>fornire istruzioni chiare e necessarie per l’allerta dei soccorsi e il raggiungimento del cantiere (con individuazione degli addetti e informazione a tutto il personale, compilaz</w:t>
      </w:r>
      <w:r w:rsidR="00260A3A" w:rsidRPr="00EC7B79">
        <w:t>ione del cartello di chiamata);</w:t>
      </w:r>
    </w:p>
    <w:p w14:paraId="0E2BA146" w14:textId="77777777" w:rsidR="00E9710B" w:rsidRPr="00EC7B79" w:rsidRDefault="00E9710B" w:rsidP="00E9710B">
      <w:pPr>
        <w:pStyle w:val="Item1"/>
        <w:keepLines/>
      </w:pPr>
      <w:r w:rsidRPr="00EC7B79">
        <w:t>prevedere o più lingue o sistemi di allerta differenziata (gravità di emergenza, telefono autoi</w:t>
      </w:r>
      <w:r w:rsidR="00260A3A" w:rsidRPr="00EC7B79">
        <w:t>dentificante o sistema radio);</w:t>
      </w:r>
    </w:p>
    <w:p w14:paraId="3AD6A238" w14:textId="77777777" w:rsidR="00E9710B" w:rsidRPr="00EC7B79" w:rsidRDefault="00E9710B" w:rsidP="00E9710B">
      <w:pPr>
        <w:pStyle w:val="Item1"/>
        <w:keepLines/>
      </w:pPr>
      <w:r w:rsidRPr="00EC7B79">
        <w:t>differenziare il sistema di comunicazione via filo e/o via etere in modo che sia congruente con le condizion</w:t>
      </w:r>
      <w:r w:rsidR="00260A3A" w:rsidRPr="00EC7B79">
        <w:t>i ambientali del fronte lavori.</w:t>
      </w:r>
    </w:p>
    <w:p w14:paraId="571A0320" w14:textId="77777777" w:rsidR="00E9710B" w:rsidRPr="00EC7B79" w:rsidRDefault="00E9710B" w:rsidP="00E9710B">
      <w:pPr>
        <w:pStyle w:val="Paragraph"/>
      </w:pPr>
      <w:r w:rsidRPr="00EC7B79">
        <w:t>Considerati gli aspetti dinamici ed evolutivi dei cantieri di questo genere, si richiama l’opportunità per entrambi i contraenti della convenzione circa il fatto che dovranno prendere in considerazione i diversi scenari probabili legati alle reali condizioni dovute alla peculiarità dei luoghi, alle condizioni ambientali e di rischio effettivamente esistenti ed attuali al momento della richiesta di soccorso e programmare gli interventi tenendo conto della priorità delle urgenze in modo tale che sia possibile effettuare con aderenza alle condizioni di emergenza esistenti la scelta dei mezzi da impiegare o l’organizzazione della dislocazione dei servizi e risorse professionalmente qualificate (punti medicalizzati e di reperimento ambulanze, presenza di medici).</w:t>
      </w:r>
    </w:p>
    <w:p w14:paraId="1BF6D917" w14:textId="77777777" w:rsidR="00E9710B" w:rsidRPr="00EC7B79" w:rsidRDefault="00E9710B" w:rsidP="00E9710B">
      <w:pPr>
        <w:pStyle w:val="Paragraph"/>
      </w:pPr>
      <w:r w:rsidRPr="00EC7B79">
        <w:t>L’attivazione di accordi preliminari di politica sanitaria e di intervento sono da stabilirsi con i responsabili delle emergenze, altri organismi istituzionali locali (Regione, Provincia, Comune), Vigili del Fuoco. Il coordinamento con gli enti di soccorso dovrà articol</w:t>
      </w:r>
      <w:r w:rsidR="00260A3A" w:rsidRPr="00EC7B79">
        <w:t>arsi almeno sui seguenti punti:</w:t>
      </w:r>
    </w:p>
    <w:p w14:paraId="67F3017F" w14:textId="77777777" w:rsidR="00E9710B" w:rsidRPr="00EC7B79" w:rsidRDefault="00E9710B" w:rsidP="00E9710B">
      <w:pPr>
        <w:pStyle w:val="Item1"/>
        <w:keepLines/>
      </w:pPr>
      <w:r w:rsidRPr="00EC7B79">
        <w:t>attivazione dei rapporti con le struttu</w:t>
      </w:r>
      <w:r w:rsidR="00260A3A" w:rsidRPr="00EC7B79">
        <w:t>re di soccorso del territorio;</w:t>
      </w:r>
    </w:p>
    <w:p w14:paraId="708D638A" w14:textId="77777777" w:rsidR="00E9710B" w:rsidRPr="00EC7B79" w:rsidRDefault="00E9710B" w:rsidP="00E9710B">
      <w:pPr>
        <w:pStyle w:val="Item1"/>
        <w:keepLines/>
      </w:pPr>
      <w:r w:rsidRPr="00EC7B79">
        <w:t>illustrazione agli enti delle caratteristiche del cantiere, delle situazioni di emergenza, ipotizzate e delle misure di pre</w:t>
      </w:r>
      <w:r w:rsidR="00260A3A" w:rsidRPr="00EC7B79">
        <w:t>venzione /protezione previste;</w:t>
      </w:r>
    </w:p>
    <w:p w14:paraId="7B308F61" w14:textId="77777777" w:rsidR="00E9710B" w:rsidRPr="00EC7B79" w:rsidRDefault="00E9710B" w:rsidP="00E9710B">
      <w:pPr>
        <w:pStyle w:val="Item1"/>
        <w:keepLines/>
      </w:pPr>
      <w:r w:rsidRPr="00EC7B79">
        <w:t xml:space="preserve">trasmissione del piano di emergenza, delle planimetrie di accesso, dei nominativi di </w:t>
      </w:r>
      <w:r w:rsidR="00C14710" w:rsidRPr="00EC7B79">
        <w:t>riferimento, del</w:t>
      </w:r>
      <w:r w:rsidRPr="00EC7B79">
        <w:t xml:space="preserve"> calendario lavori e</w:t>
      </w:r>
      <w:r w:rsidR="00260A3A" w:rsidRPr="00EC7B79">
        <w:t>tc.;</w:t>
      </w:r>
    </w:p>
    <w:p w14:paraId="10F96BF6" w14:textId="77777777" w:rsidR="00E9710B" w:rsidRPr="00EC7B79" w:rsidRDefault="00E9710B" w:rsidP="00E9710B">
      <w:pPr>
        <w:pStyle w:val="Item1"/>
        <w:keepLines/>
      </w:pPr>
      <w:r w:rsidRPr="00EC7B79">
        <w:t xml:space="preserve">definizione dei ruoli ricoperti dagli enti e di quelli assegnati alle imprese (attrezzature personale incarichi etc.); </w:t>
      </w:r>
    </w:p>
    <w:p w14:paraId="4BAF6940" w14:textId="77777777" w:rsidR="00E9710B" w:rsidRPr="00EC7B79" w:rsidRDefault="00E9710B" w:rsidP="00E9710B">
      <w:pPr>
        <w:pStyle w:val="Item1"/>
        <w:keepLines/>
      </w:pPr>
      <w:r w:rsidRPr="00EC7B79">
        <w:t xml:space="preserve">definizione delle procedure di dettaglio: modalità di attivazione del soccorso, modalità di utilizzo delle attrezzature, gestione </w:t>
      </w:r>
      <w:r w:rsidR="00260A3A" w:rsidRPr="00EC7B79">
        <w:t>della viabilità;</w:t>
      </w:r>
    </w:p>
    <w:p w14:paraId="23658E86" w14:textId="77777777" w:rsidR="00E9710B" w:rsidRPr="00EC7B79" w:rsidRDefault="00E9710B" w:rsidP="00E9710B">
      <w:pPr>
        <w:pStyle w:val="Item1"/>
        <w:keepLines/>
      </w:pPr>
      <w:r w:rsidRPr="00EC7B79">
        <w:t xml:space="preserve">definizione degli incarichi </w:t>
      </w:r>
      <w:r w:rsidR="00260A3A" w:rsidRPr="00EC7B79">
        <w:t>e delle figure di riferimento;</w:t>
      </w:r>
    </w:p>
    <w:p w14:paraId="0A196F18" w14:textId="77777777" w:rsidR="00E9710B" w:rsidRPr="00EC7B79" w:rsidRDefault="00E9710B" w:rsidP="00E9710B">
      <w:pPr>
        <w:pStyle w:val="Item1"/>
        <w:keepLines/>
      </w:pPr>
      <w:r w:rsidRPr="00EC7B79">
        <w:t>definizione dell’eventuale sistema di comunica</w:t>
      </w:r>
      <w:r w:rsidR="00260A3A" w:rsidRPr="00EC7B79">
        <w:t>zione dedicato ai soccorritori;</w:t>
      </w:r>
    </w:p>
    <w:p w14:paraId="0CC798FB" w14:textId="77777777" w:rsidR="00E9710B" w:rsidRPr="00EC7B79" w:rsidRDefault="00E9710B" w:rsidP="00E9710B">
      <w:pPr>
        <w:pStyle w:val="Item1"/>
        <w:keepLines/>
      </w:pPr>
      <w:r w:rsidRPr="00EC7B79">
        <w:t>attuazione di eventua</w:t>
      </w:r>
      <w:r w:rsidR="00260A3A" w:rsidRPr="00EC7B79">
        <w:t>li misure tecniche aggiuntive;</w:t>
      </w:r>
    </w:p>
    <w:p w14:paraId="60447D91" w14:textId="77777777" w:rsidR="00E9710B" w:rsidRPr="00EC7B79" w:rsidRDefault="00E9710B" w:rsidP="00E9710B">
      <w:pPr>
        <w:pStyle w:val="Item1"/>
        <w:keepLines/>
      </w:pPr>
      <w:r w:rsidRPr="00EC7B79">
        <w:t>definizione e organizzazione delle esercitazioni congiunte;</w:t>
      </w:r>
    </w:p>
    <w:p w14:paraId="3E922035" w14:textId="77777777" w:rsidR="00E9710B" w:rsidRPr="00EC7B79" w:rsidRDefault="00E9710B" w:rsidP="00E9710B">
      <w:pPr>
        <w:pStyle w:val="Item1"/>
        <w:keepLines/>
      </w:pPr>
      <w:r w:rsidRPr="00EC7B79">
        <w:t xml:space="preserve">individuazione del punto </w:t>
      </w:r>
      <w:r w:rsidR="00260A3A" w:rsidRPr="00EC7B79">
        <w:t>di coordinamento dei soccorsi;</w:t>
      </w:r>
    </w:p>
    <w:p w14:paraId="06EA66C0" w14:textId="77777777" w:rsidR="00E9710B" w:rsidRPr="00EC7B79" w:rsidRDefault="00E9710B" w:rsidP="00E9710B">
      <w:pPr>
        <w:pStyle w:val="Item1"/>
        <w:keepLines/>
      </w:pPr>
      <w:r w:rsidRPr="00EC7B79">
        <w:t>attuazione di eventua</w:t>
      </w:r>
      <w:r w:rsidR="00260A3A" w:rsidRPr="00EC7B79">
        <w:t>li misure tecniche aggiuntive;</w:t>
      </w:r>
    </w:p>
    <w:p w14:paraId="697490E4" w14:textId="36FB087A" w:rsidR="00E9710B" w:rsidRPr="005C170F" w:rsidRDefault="00E9710B" w:rsidP="00E9710B">
      <w:pPr>
        <w:pStyle w:val="Item1"/>
        <w:keepLines/>
      </w:pPr>
      <w:r w:rsidRPr="00EC7B79">
        <w:t>definizione e organizzazione delle esercitazioni congiunte</w:t>
      </w:r>
      <w:r w:rsidR="005C170F">
        <w:t>,</w:t>
      </w:r>
      <w:r w:rsidRPr="005C170F">
        <w:t xml:space="preserve"> individuazi</w:t>
      </w:r>
      <w:r w:rsidR="00260A3A" w:rsidRPr="005C170F">
        <w:t>one del punto di coordinamento;</w:t>
      </w:r>
    </w:p>
    <w:p w14:paraId="37E75D0F" w14:textId="77777777" w:rsidR="00E9710B" w:rsidRPr="00EC7B79" w:rsidRDefault="00E9710B" w:rsidP="00E9710B">
      <w:pPr>
        <w:pStyle w:val="Item1"/>
        <w:keepLines/>
      </w:pPr>
      <w:r w:rsidRPr="00EC7B79">
        <w:t xml:space="preserve">Piano di emergenza delle </w:t>
      </w:r>
      <w:r w:rsidR="00260A3A" w:rsidRPr="00EC7B79">
        <w:t>imprese.</w:t>
      </w:r>
    </w:p>
    <w:p w14:paraId="41E9E74F" w14:textId="77777777" w:rsidR="00E9710B" w:rsidRPr="00EC7B79" w:rsidRDefault="00E9710B" w:rsidP="00E9710B">
      <w:pPr>
        <w:pStyle w:val="Heading4"/>
        <w:tabs>
          <w:tab w:val="clear" w:pos="4395"/>
        </w:tabs>
        <w:ind w:left="964" w:hanging="964"/>
      </w:pPr>
      <w:r w:rsidRPr="00EC7B79">
        <w:t xml:space="preserve">Piano di Emergenza </w:t>
      </w:r>
    </w:p>
    <w:p w14:paraId="455B99E4" w14:textId="77777777" w:rsidR="00E9710B" w:rsidRPr="00EC7B79" w:rsidRDefault="00E9710B" w:rsidP="00E9710B">
      <w:pPr>
        <w:pStyle w:val="Paragraph"/>
      </w:pPr>
      <w:r w:rsidRPr="00EC7B79">
        <w:t xml:space="preserve">L’impresa appaltatrice </w:t>
      </w:r>
      <w:r w:rsidR="00ED3034" w:rsidRPr="00EC7B79">
        <w:t xml:space="preserve">dovrà redigere </w:t>
      </w:r>
      <w:r w:rsidR="00C14710" w:rsidRPr="00EC7B79">
        <w:t>un</w:t>
      </w:r>
      <w:r w:rsidR="00ED3034" w:rsidRPr="00EC7B79">
        <w:t xml:space="preserve"> Piano di Emergenza specifico per </w:t>
      </w:r>
      <w:r w:rsidR="00C14710" w:rsidRPr="00EC7B79">
        <w:t>il cantiere</w:t>
      </w:r>
      <w:r w:rsidRPr="00EC7B79">
        <w:t>, tale documento dovrà essere trasmesso a tutte le imprese esecutrici e dovrà riguardare:</w:t>
      </w:r>
    </w:p>
    <w:p w14:paraId="662B91A6" w14:textId="77777777" w:rsidR="00E9710B" w:rsidRPr="00EC7B79" w:rsidRDefault="00E9710B" w:rsidP="00E9710B">
      <w:pPr>
        <w:pStyle w:val="Item1"/>
        <w:keepLines/>
      </w:pPr>
      <w:r w:rsidRPr="00EC7B79">
        <w:t>Cantiere princip</w:t>
      </w:r>
      <w:r w:rsidR="00260A3A" w:rsidRPr="00EC7B79">
        <w:t>ale;</w:t>
      </w:r>
    </w:p>
    <w:p w14:paraId="307F74A2" w14:textId="77777777" w:rsidR="00E9710B" w:rsidRPr="00EC7B79" w:rsidRDefault="00260A3A" w:rsidP="00E9710B">
      <w:pPr>
        <w:pStyle w:val="Item1"/>
        <w:keepLines/>
      </w:pPr>
      <w:r w:rsidRPr="00EC7B79">
        <w:t>Cantieri operativi o logistici;</w:t>
      </w:r>
    </w:p>
    <w:p w14:paraId="24AA30D6" w14:textId="77777777" w:rsidR="00E9710B" w:rsidRPr="00EC7B79" w:rsidRDefault="00260A3A" w:rsidP="00E9710B">
      <w:pPr>
        <w:pStyle w:val="Item1"/>
        <w:keepLines/>
      </w:pPr>
      <w:r w:rsidRPr="00EC7B79">
        <w:t>Viabilità e piste di cantiere.</w:t>
      </w:r>
    </w:p>
    <w:p w14:paraId="30204E3F" w14:textId="77777777" w:rsidR="00E9710B" w:rsidRPr="00EC7B79" w:rsidRDefault="00E9710B" w:rsidP="00E9710B">
      <w:pPr>
        <w:pStyle w:val="Paragraph"/>
      </w:pPr>
      <w:r w:rsidRPr="00EC7B79">
        <w:t>In via indicativa il piano di emergenza dovrà contenere al</w:t>
      </w:r>
      <w:r w:rsidR="00260A3A" w:rsidRPr="00EC7B79">
        <w:t>meno quattro capitoli seguenti:</w:t>
      </w:r>
    </w:p>
    <w:p w14:paraId="62668BD2" w14:textId="77777777" w:rsidR="00E9710B" w:rsidRPr="00EC7B79" w:rsidRDefault="00E9710B" w:rsidP="00E9710B">
      <w:pPr>
        <w:pStyle w:val="Item1"/>
        <w:keepLines/>
      </w:pPr>
      <w:r w:rsidRPr="00EC7B79">
        <w:t xml:space="preserve">Organizzazione e pianificazione del primo soccorso (che dovrà prevedere tra l’altro una adeguata conoscenza della gravità delle urgenze e quindi dei mezzi </w:t>
      </w:r>
      <w:r w:rsidR="00260A3A" w:rsidRPr="00EC7B79">
        <w:t>da utilizzare per intervenire);</w:t>
      </w:r>
    </w:p>
    <w:p w14:paraId="130ED554" w14:textId="77777777" w:rsidR="00E9710B" w:rsidRPr="00EC7B79" w:rsidRDefault="00E9710B" w:rsidP="00E9710B">
      <w:pPr>
        <w:pStyle w:val="Item1"/>
        <w:keepLines/>
      </w:pPr>
      <w:r w:rsidRPr="00EC7B79">
        <w:t xml:space="preserve">Organizzazione e pianificazione dell’evacuazione in </w:t>
      </w:r>
      <w:r w:rsidR="00260A3A" w:rsidRPr="00EC7B79">
        <w:t>emergenza da rischio naturale;</w:t>
      </w:r>
    </w:p>
    <w:p w14:paraId="3B1AA96B" w14:textId="77777777" w:rsidR="00E9710B" w:rsidRPr="00EC7B79" w:rsidRDefault="00E9710B" w:rsidP="00E9710B">
      <w:pPr>
        <w:pStyle w:val="Item1"/>
        <w:keepLines/>
      </w:pPr>
      <w:r w:rsidRPr="00EC7B79">
        <w:t>Organizzazione e pianificazione del</w:t>
      </w:r>
      <w:r w:rsidR="00260A3A" w:rsidRPr="00EC7B79">
        <w:t>la lotta e spegnimento incendi;</w:t>
      </w:r>
    </w:p>
    <w:p w14:paraId="08E246AA" w14:textId="0946CD2F" w:rsidR="00E9710B" w:rsidRPr="00EC7B79" w:rsidRDefault="00E9710B" w:rsidP="00E9710B">
      <w:pPr>
        <w:pStyle w:val="Item1"/>
        <w:keepLines/>
      </w:pPr>
      <w:r w:rsidRPr="00EC7B79">
        <w:t xml:space="preserve">Organizzazione e pianificazione delle azioni conseguenti le anomalie </w:t>
      </w:r>
      <w:r w:rsidR="00260A3A" w:rsidRPr="00EC7B79">
        <w:t>di funzionamento.</w:t>
      </w:r>
    </w:p>
    <w:p w14:paraId="6BBDA499" w14:textId="2FFEF1E7" w:rsidR="00E9710B" w:rsidRPr="00EC7B79" w:rsidRDefault="00E9710B" w:rsidP="00E9710B">
      <w:pPr>
        <w:pStyle w:val="Paragraph"/>
      </w:pPr>
      <w:r w:rsidRPr="00EC7B79">
        <w:lastRenderedPageBreak/>
        <w:t>In caso di emergenze legate a situazioni specifiche (lavori in acqua, con attrezzature particolari</w:t>
      </w:r>
      <w:r w:rsidR="005C170F">
        <w:t>)</w:t>
      </w:r>
      <w:r w:rsidRPr="005C170F">
        <w:t>, saranno sviluppati dei piani che tengano conto per ogni situazione almeno dei quattro punti indicati. In linea generale</w:t>
      </w:r>
      <w:r w:rsidR="005C170F">
        <w:t>,</w:t>
      </w:r>
      <w:r w:rsidRPr="005C170F">
        <w:t xml:space="preserve"> relativamente alla definizione delle possibili situazioni di emergenza e valutazione dell’entità dei rischi connessi, si definisce di emergenza qua</w:t>
      </w:r>
      <w:r w:rsidRPr="00EC7B79">
        <w:t>le “una qualsiasi situazione alterata rispetto alle normali condizioni lavorative dalla quale possano derivare o sono già der</w:t>
      </w:r>
      <w:r w:rsidR="00260A3A" w:rsidRPr="00EC7B79">
        <w:t>ivati incidenti ed infortuni “.</w:t>
      </w:r>
    </w:p>
    <w:p w14:paraId="65606E4D" w14:textId="77777777" w:rsidR="00E9710B" w:rsidRPr="00EC7B79" w:rsidRDefault="00E9710B" w:rsidP="00E9710B">
      <w:pPr>
        <w:pStyle w:val="Paragraph"/>
      </w:pPr>
      <w:r w:rsidRPr="00EC7B79">
        <w:t>Pertanto in presenza dell’ipotesi che l’incidente non abbia causato conseguenze infortunistiche o di rischio grave ed immediato saranno da applicarsi le disposizioni contenute nel capitolo “Misure generali di prevenzione in caso di incidenti senza infortunati”, in modo da intervenire in maniera adeguata subito per ridurre al minimo il perdurare dell’anomalia di funzionamento e evitare le conseguenze derivanti dal peggioramento delle condizioni.</w:t>
      </w:r>
    </w:p>
    <w:p w14:paraId="3F746F64" w14:textId="6565DAB9" w:rsidR="00E9710B" w:rsidRPr="00EC7B79" w:rsidRDefault="00E9710B" w:rsidP="00E9710B">
      <w:pPr>
        <w:pStyle w:val="Paragraph"/>
      </w:pPr>
      <w:r w:rsidRPr="00EC7B79">
        <w:t>Si sottolinea che comunque, in generale, le anomalie di funzionamento, di qualsiasi tipo, che riguardano l’alterazione del normale (in senso proprio) dispositivo di sicurezza generale (tecnico, organizzativo o procedurale)</w:t>
      </w:r>
      <w:r w:rsidR="005C170F">
        <w:t xml:space="preserve"> </w:t>
      </w:r>
      <w:r w:rsidRPr="005C170F">
        <w:t>e del prevedibile andamento dei lavori sono già di per sé una emergenza perché comunque i lavori devono essere condotti in una condizione di permanenza delle misure minime di sicurezza al di sotto</w:t>
      </w:r>
      <w:r w:rsidRPr="00EC7B79">
        <w:t xml:space="preserve"> delle quali si a</w:t>
      </w:r>
      <w:r w:rsidR="00260A3A" w:rsidRPr="00EC7B79">
        <w:t>ttiva la condizione di rischio.</w:t>
      </w:r>
    </w:p>
    <w:p w14:paraId="70E22CFC" w14:textId="77777777" w:rsidR="00E9710B" w:rsidRPr="00EC7B79" w:rsidRDefault="00E9710B" w:rsidP="00E9710B">
      <w:pPr>
        <w:pStyle w:val="Paragraph"/>
      </w:pPr>
      <w:r w:rsidRPr="00EC7B79">
        <w:t>Pertanto già in tali situazioni i lavoratori devono immediatamente avvertire il proprio superiore e deve attivarsi il personale responsabile il quale deve affrontare la situazione nel più breve tempo possibile.</w:t>
      </w:r>
    </w:p>
    <w:p w14:paraId="2FE4C1B3" w14:textId="77777777" w:rsidR="00E9710B" w:rsidRPr="00EC7B79" w:rsidRDefault="00E9710B" w:rsidP="00E9710B">
      <w:pPr>
        <w:pStyle w:val="Heading4"/>
        <w:tabs>
          <w:tab w:val="clear" w:pos="4395"/>
        </w:tabs>
        <w:ind w:left="964" w:hanging="964"/>
      </w:pPr>
      <w:r w:rsidRPr="00EC7B79">
        <w:t>Organizzazione del 118</w:t>
      </w:r>
    </w:p>
    <w:p w14:paraId="75E7B722" w14:textId="77777777" w:rsidR="00E9710B" w:rsidRPr="001F3F00" w:rsidRDefault="00E9710B" w:rsidP="00ED3034">
      <w:pPr>
        <w:pStyle w:val="Paragraph"/>
      </w:pPr>
      <w:r w:rsidRPr="00106CAA">
        <w:rPr>
          <w:noProof/>
          <w:lang w:val="en-US" w:eastAsia="en-US"/>
        </w:rPr>
        <mc:AlternateContent>
          <mc:Choice Requires="wps">
            <w:drawing>
              <wp:inline distT="0" distB="0" distL="0" distR="0" wp14:anchorId="7C44525E" wp14:editId="6418D99B">
                <wp:extent cx="12700" cy="12700"/>
                <wp:effectExtent l="0" t="0" r="0" b="0"/>
                <wp:docPr id="9" name="Rettangolo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700" cy="12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BA8E857" id="Rettangolo 9" o:spid="_x0000_s1026" style="width:1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" filled="f" stroked="f">
                <o:lock v:ext="edit" aspectratio="t"/>
                <w10:anchorlock/>
              </v:rect>
            </w:pict>
          </mc:Fallback>
        </mc:AlternateContent>
      </w:r>
      <w:r w:rsidRPr="005E2E82">
        <w:t>Il Sistema Sanitario di Urgenza ed Emergenza 118 per le aree di cantiere è gestito dalla Centrale Operativa di P</w:t>
      </w:r>
      <w:r w:rsidR="00ED3034" w:rsidRPr="001F3F00">
        <w:t>arma e si compone</w:t>
      </w:r>
      <w:r w:rsidR="00260A3A" w:rsidRPr="001F3F00">
        <w:t xml:space="preserve"> di un servizio di soccorso:</w:t>
      </w:r>
    </w:p>
    <w:p w14:paraId="55697BA7" w14:textId="77777777" w:rsidR="00E9710B" w:rsidRPr="00EC7B79" w:rsidRDefault="00E9710B" w:rsidP="00E9710B">
      <w:pPr>
        <w:pStyle w:val="Item1"/>
        <w:keepLines/>
      </w:pPr>
      <w:r w:rsidRPr="00EC7B79">
        <w:rPr>
          <w:u w:val="single"/>
        </w:rPr>
        <w:t>Base</w:t>
      </w:r>
      <w:r w:rsidRPr="00EC7B79">
        <w:t>, svolto dalle Ambulanze (MSB), sulle quali si trova personale volontario addestrato, che effettua la stabilizzazione e il trasporto del paziente al più vicino ospedale.</w:t>
      </w:r>
    </w:p>
    <w:p w14:paraId="4AB98983" w14:textId="77777777" w:rsidR="00E9710B" w:rsidRPr="00EC7B79" w:rsidRDefault="00E9710B" w:rsidP="00E9710B">
      <w:pPr>
        <w:pStyle w:val="Item1"/>
        <w:keepLines/>
      </w:pPr>
      <w:r w:rsidRPr="00EC7B79">
        <w:rPr>
          <w:u w:val="single"/>
        </w:rPr>
        <w:t>Avanzato</w:t>
      </w:r>
      <w:r w:rsidRPr="00EC7B79">
        <w:t>, svolto dalle automediche (MSA), sulle quali si trova personale sanitario qualificato, un dottore con un infermiere e/o paramedico, che supportano le ambulanze nei soccorsi più gravi o complessi, e che possono intervenire per trattare direttamente un paziente che non necess</w:t>
      </w:r>
      <w:r w:rsidR="00260A3A" w:rsidRPr="00EC7B79">
        <w:t>ita del trasporto in ospedale.</w:t>
      </w:r>
    </w:p>
    <w:p w14:paraId="4ADD4A3E" w14:textId="77777777" w:rsidR="00E9710B" w:rsidRPr="00EC7B79" w:rsidRDefault="00E9710B" w:rsidP="00E9710B">
      <w:pPr>
        <w:pStyle w:val="Paragraph"/>
      </w:pPr>
      <w:r w:rsidRPr="00EC7B79">
        <w:t>Le autoambulanze si trovano in postazioni fisse, presso le pubbliche Assistenze, in centri dove i soccorritori volontari attendono le chiamate passate dalla Centrale Operativa del 118, mentre le automediche pattuglia</w:t>
      </w:r>
      <w:r w:rsidR="00260A3A" w:rsidRPr="00EC7B79">
        <w:t>no costantemente il territorio.</w:t>
      </w:r>
    </w:p>
    <w:p w14:paraId="26761CB1" w14:textId="7C3A4ACE" w:rsidR="00E9710B" w:rsidRPr="005C170F" w:rsidRDefault="00E9710B" w:rsidP="00E9710B">
      <w:pPr>
        <w:pStyle w:val="Paragraph"/>
      </w:pPr>
      <w:r w:rsidRPr="00EC7B79">
        <w:t>Dato il numero degli occupati dei cantiere</w:t>
      </w:r>
      <w:r w:rsidR="005C170F">
        <w:t>,</w:t>
      </w:r>
      <w:r w:rsidRPr="005C170F">
        <w:t xml:space="preserve"> circa </w:t>
      </w:r>
      <w:r w:rsidR="005C170F">
        <w:t>10,</w:t>
      </w:r>
      <w:r w:rsidRPr="005C170F">
        <w:t xml:space="preserve"> il servizio non risulta di avere necessità di integrazione. La catena dei soccorsi è organizzata come segue: una volta ricevuta la chiamata di emergenza, la centrale operativa inoltra la richiesta d’intervento alla Pubblica Assistenza più vicina e sulla base della gravità allerta anche l’automedica. </w:t>
      </w:r>
    </w:p>
    <w:p w14:paraId="1C3788EC" w14:textId="77777777" w:rsidR="00E9710B" w:rsidRPr="00EC7B79" w:rsidRDefault="00E9710B" w:rsidP="00E9710B">
      <w:pPr>
        <w:pStyle w:val="Paragraph"/>
      </w:pPr>
      <w:r w:rsidRPr="00EC7B79">
        <w:t xml:space="preserve">Visti i numerosi incidenti che quotidianamente avvengono in ambito urbano, può succedere che l’ambulanza della postazione chiamata, non possa intervenire, perché già impegnata in un altro soccorso; in questo caso la chiamata viene dirottata alle altre Pubbliche Assistenze della zona, fino a quando </w:t>
      </w:r>
      <w:r w:rsidR="00C14710" w:rsidRPr="00EC7B79">
        <w:t>un’ambulanza</w:t>
      </w:r>
      <w:r w:rsidRPr="00EC7B79">
        <w:t xml:space="preserve"> libera n</w:t>
      </w:r>
      <w:r w:rsidR="00260A3A" w:rsidRPr="00EC7B79">
        <w:t>on si fa carico della chiamata.</w:t>
      </w:r>
    </w:p>
    <w:p w14:paraId="198C7850" w14:textId="6354ACA8" w:rsidR="00E9710B" w:rsidRPr="00EC7B79" w:rsidRDefault="00E9710B" w:rsidP="00E9710B">
      <w:pPr>
        <w:pStyle w:val="Paragraph"/>
      </w:pPr>
      <w:r w:rsidRPr="00EC7B79">
        <w:t>In questo modo il soccorso Base è garantito con una copertura del 100% in tutto il territorio nel rispetto delle tempistiche stabi</w:t>
      </w:r>
      <w:r w:rsidR="00260A3A" w:rsidRPr="00EC7B79">
        <w:t>lite dal Sistema Nazionale.</w:t>
      </w:r>
    </w:p>
    <w:p w14:paraId="3CF05FD7" w14:textId="2A7C6B17" w:rsidR="00E9710B" w:rsidRPr="00EC7B79" w:rsidRDefault="00E9710B" w:rsidP="00E9710B">
      <w:pPr>
        <w:pStyle w:val="Paragraph"/>
      </w:pPr>
      <w:r w:rsidRPr="00EC7B79">
        <w:t>Lo stesso discorso non vale per le automediche in quanto, essendo di numero ridotto e assegnate a più zone, se al momento in cui sopraggiunge la richiesta d’intervento l’automedica risulta già impegnata in un altro soccorso</w:t>
      </w:r>
      <w:r w:rsidR="005C170F">
        <w:t>,</w:t>
      </w:r>
      <w:r w:rsidRPr="005C170F">
        <w:t xml:space="preserve"> o</w:t>
      </w:r>
      <w:r w:rsidR="00260A3A" w:rsidRPr="00EC7B79">
        <w:t>vviamente non può intervenire.</w:t>
      </w:r>
    </w:p>
    <w:p w14:paraId="6C999F95" w14:textId="77777777" w:rsidR="00E9710B" w:rsidRPr="00EC7B79" w:rsidRDefault="00E9710B" w:rsidP="00E9710B">
      <w:pPr>
        <w:pStyle w:val="Paragraph"/>
      </w:pPr>
      <w:r w:rsidRPr="00EC7B79">
        <w:t>In questo caso il soccorso viene effettuato senza il supporto dell’automedica, e il primo soccorso e la diagnosi del paziente vengono effettuati direttamente in ospedale, dove il soggetto soccorso è prontamente condotto.</w:t>
      </w:r>
    </w:p>
    <w:p w14:paraId="5C8C0738" w14:textId="77777777" w:rsidR="00E9710B" w:rsidRPr="00EC7B79" w:rsidRDefault="00E9710B" w:rsidP="00E9710B">
      <w:pPr>
        <w:pStyle w:val="Paragraph"/>
      </w:pPr>
      <w:r w:rsidRPr="00EC7B79">
        <w:t>Comunque considerato che non tutte le richieste di soccorso necessitano del supporto dell’automedica e pertanto il servizio avanzato viene garan</w:t>
      </w:r>
      <w:r w:rsidR="00260A3A" w:rsidRPr="00EC7B79">
        <w:t>tito con una copertura del 95%.</w:t>
      </w:r>
    </w:p>
    <w:p w14:paraId="02FDE55C" w14:textId="77777777" w:rsidR="00E9710B" w:rsidRPr="00EC7B79" w:rsidRDefault="00E9710B" w:rsidP="00E9710B">
      <w:pPr>
        <w:pStyle w:val="Paragraph"/>
      </w:pPr>
      <w:r w:rsidRPr="00EC7B79">
        <w:t>Una volta recuperato l’infortunato viene portato, in base alla gravità dell’infortunio, nel reparto di pronto soccorso di uno dei seguenti ospedali:</w:t>
      </w:r>
    </w:p>
    <w:p w14:paraId="6154B11E" w14:textId="77777777" w:rsidR="00E9710B" w:rsidRPr="00EC7B79" w:rsidRDefault="00E9710B" w:rsidP="00E9710B">
      <w:pPr>
        <w:pStyle w:val="Item1"/>
        <w:keepLines/>
      </w:pPr>
      <w:r w:rsidRPr="00EC7B79">
        <w:t>Ospedale Guglielmo da Saliceto di Piacenza, in Via Taverna 49 - 29121, (Pc);</w:t>
      </w:r>
    </w:p>
    <w:p w14:paraId="091BBCAC" w14:textId="77777777" w:rsidR="00E9710B" w:rsidRPr="00EC7B79" w:rsidRDefault="00E9710B" w:rsidP="00E9710B">
      <w:pPr>
        <w:pStyle w:val="Item1"/>
        <w:keepLines/>
      </w:pPr>
      <w:r w:rsidRPr="00EC7B79">
        <w:t>Ospedale Fiorenzuola d'Arda, in  Viale Roma - 29017 Fiorenzuola d'Arda (Pc);</w:t>
      </w:r>
    </w:p>
    <w:p w14:paraId="0821C4C4" w14:textId="77777777" w:rsidR="00E9710B" w:rsidRPr="00EC7B79" w:rsidRDefault="00E9710B" w:rsidP="00E9710B">
      <w:pPr>
        <w:pStyle w:val="Item1"/>
        <w:keepLines/>
      </w:pPr>
      <w:r w:rsidRPr="00EC7B79">
        <w:t>Ospedale di Cremona, in Largo Emilio Priori – 26100 (Cr);</w:t>
      </w:r>
    </w:p>
    <w:p w14:paraId="1286421D" w14:textId="77777777" w:rsidR="00E9710B" w:rsidRPr="00EC7B79" w:rsidRDefault="00E9710B" w:rsidP="00E9710B">
      <w:pPr>
        <w:pStyle w:val="Paragraph"/>
      </w:pPr>
      <w:r w:rsidRPr="00EC7B79">
        <w:lastRenderedPageBreak/>
        <w:t>Il servizio del 118 per il comune di Monticelli d’Ongina, all’interno del quale sono localizzate le aree di cantiere, viene coordinato dalla Centrale Operativa di Piacenza che dopo aver processato la chiamata decide su quale postazione girare la richiesta di soccorso.</w:t>
      </w:r>
    </w:p>
    <w:p w14:paraId="43A2FAC6" w14:textId="04D92971" w:rsidR="00E9710B" w:rsidRPr="001F3F00" w:rsidRDefault="00E9710B" w:rsidP="00E9710B">
      <w:pPr>
        <w:pStyle w:val="Paragraph"/>
      </w:pPr>
      <w:r w:rsidRPr="00EC7B79">
        <w:t xml:space="preserve">Vista la posizione geografica del comune, che di fatto si trova al confine tra le regione Emilia e la Lombardia, l’ambulanza per il soccorso può arrivare oltre che dalla Pubblica Assistenza comunale, da una dalle postazioni di Piacenza, riportate nella </w:t>
      </w:r>
      <w:r w:rsidRPr="001F3F00">
        <w:fldChar w:fldCharType="begin"/>
      </w:r>
      <w:r w:rsidRPr="00EC7B79">
        <w:instrText xml:space="preserve"> REF _Ref409182275 \h </w:instrText>
      </w:r>
      <w:r w:rsidRPr="001F3F00">
        <w:fldChar w:fldCharType="separate"/>
      </w:r>
      <w:r w:rsidR="007E2686" w:rsidRPr="001F3F00">
        <w:t xml:space="preserve">Figura </w:t>
      </w:r>
      <w:r w:rsidR="007E2686">
        <w:rPr>
          <w:noProof/>
        </w:rPr>
        <w:t>8</w:t>
      </w:r>
      <w:r w:rsidR="007E2686" w:rsidRPr="005E2E82">
        <w:noBreakHyphen/>
      </w:r>
      <w:r w:rsidR="007E2686">
        <w:rPr>
          <w:noProof/>
        </w:rPr>
        <w:t>1</w:t>
      </w:r>
      <w:r w:rsidRPr="001F3F00">
        <w:fldChar w:fldCharType="end"/>
      </w:r>
      <w:r w:rsidRPr="005E2E82">
        <w:t xml:space="preserve"> seguente, o da una dalle postazioni di Cremona, riepilogate di seguito:</w:t>
      </w:r>
    </w:p>
    <w:p w14:paraId="5E7B4629" w14:textId="77777777" w:rsidR="00E9710B" w:rsidRPr="001F3F00" w:rsidRDefault="002B7D32" w:rsidP="00E9710B">
      <w:pPr>
        <w:pStyle w:val="Item1"/>
        <w:keepLines/>
      </w:pPr>
      <w:hyperlink r:id="rId54" w:history="1">
        <w:r w:rsidR="00E9710B" w:rsidRPr="001F3F00">
          <w:rPr>
            <w:rStyle w:val="Hyperlink"/>
          </w:rPr>
          <w:t>Autoambulanza A.V.I.S. Casalasca</w:t>
        </w:r>
      </w:hyperlink>
      <w:r w:rsidR="00E9710B" w:rsidRPr="005E2E82">
        <w:t>,  in via Azzo Porzio 93, 26041 Casalmaggiore (CR);</w:t>
      </w:r>
    </w:p>
    <w:p w14:paraId="3A3F70A1" w14:textId="77777777" w:rsidR="00E9710B" w:rsidRPr="001F3F00" w:rsidRDefault="002B7D32" w:rsidP="00E9710B">
      <w:pPr>
        <w:pStyle w:val="Item1"/>
        <w:keepLines/>
      </w:pPr>
      <w:hyperlink r:id="rId55" w:history="1">
        <w:r w:rsidR="00E9710B" w:rsidRPr="001F3F00">
          <w:rPr>
            <w:rStyle w:val="Hyperlink"/>
          </w:rPr>
          <w:t>Corpo Volontari</w:t>
        </w:r>
      </w:hyperlink>
      <w:r w:rsidR="00E9710B" w:rsidRPr="005E2E82">
        <w:t>, in via Mantova 82, 6100 Cremona (CR);</w:t>
      </w:r>
    </w:p>
    <w:p w14:paraId="2ED0B33F" w14:textId="77777777" w:rsidR="00E9710B" w:rsidRPr="001F3F00" w:rsidRDefault="00E9710B" w:rsidP="00E9710B">
      <w:pPr>
        <w:pStyle w:val="Paragraph"/>
        <w:rPr>
          <w:sz w:val="6"/>
        </w:rPr>
      </w:pPr>
    </w:p>
    <w:p w14:paraId="17793ACD" w14:textId="77777777" w:rsidR="00E9710B" w:rsidRPr="005E2E82" w:rsidRDefault="00E9710B" w:rsidP="00E9710B">
      <w:pPr>
        <w:pStyle w:val="Paragraph"/>
      </w:pPr>
      <w:r w:rsidRPr="00106CAA">
        <w:rPr>
          <w:noProof/>
          <w:lang w:val="en-US" w:eastAsia="en-US"/>
        </w:rPr>
        <w:drawing>
          <wp:inline distT="0" distB="0" distL="0" distR="0" wp14:anchorId="2860FA15" wp14:editId="2B66CB40">
            <wp:extent cx="5429250" cy="2657475"/>
            <wp:effectExtent l="19050" t="19050" r="19050" b="28575"/>
            <wp:docPr id="1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6" cstate="print"/>
                    <a:srcRect l="5629"/>
                    <a:stretch>
                      <a:fillRect/>
                    </a:stretch>
                  </pic:blipFill>
                  <pic:spPr bwMode="auto">
                    <a:xfrm>
                      <a:off x="0" y="0"/>
                      <a:ext cx="5429250" cy="2657475"/>
                    </a:xfrm>
                    <a:prstGeom prst="rect">
                      <a:avLst/>
                    </a:prstGeom>
                    <a:noFill/>
                    <a:ln w="9525">
                      <a:solidFill>
                        <a:schemeClr val="tx1"/>
                      </a:solidFill>
                      <a:miter lim="800000"/>
                      <a:headEnd/>
                      <a:tailEnd/>
                    </a:ln>
                  </pic:spPr>
                </pic:pic>
              </a:graphicData>
            </a:graphic>
          </wp:inline>
        </w:drawing>
      </w:r>
    </w:p>
    <w:p w14:paraId="20D185D1" w14:textId="50B158EA" w:rsidR="00E9710B" w:rsidRPr="00BB3F6B" w:rsidRDefault="00E9710B" w:rsidP="00F94E8D">
      <w:pPr>
        <w:pStyle w:val="Captionfigure"/>
        <w:rPr>
          <w:lang w:val="it-IT"/>
        </w:rPr>
      </w:pPr>
      <w:bookmarkStart w:id="301" w:name="_Ref409182275"/>
      <w:bookmarkStart w:id="302" w:name="_Toc409530930"/>
      <w:bookmarkStart w:id="303" w:name="_Toc22982784"/>
      <w:r w:rsidRPr="001F3F00">
        <w:rPr>
          <w:lang w:val="it-IT"/>
        </w:rPr>
        <w:t xml:space="preserve">Figura </w:t>
      </w:r>
      <w:r w:rsidR="00445FF4" w:rsidRPr="001F3F00">
        <w:rPr>
          <w:lang w:val="it-IT"/>
        </w:rPr>
        <w:fldChar w:fldCharType="begin"/>
      </w:r>
      <w:r w:rsidR="00445FF4" w:rsidRPr="00EC7B79">
        <w:rPr>
          <w:lang w:val="it-IT"/>
        </w:rPr>
        <w:instrText xml:space="preserve"> STYLEREF 1 \s </w:instrText>
      </w:r>
      <w:r w:rsidR="00445FF4" w:rsidRPr="001F3F00">
        <w:rPr>
          <w:lang w:val="it-IT"/>
        </w:rPr>
        <w:fldChar w:fldCharType="separate"/>
      </w:r>
      <w:r w:rsidR="007E2686">
        <w:rPr>
          <w:noProof/>
          <w:lang w:val="it-IT"/>
        </w:rPr>
        <w:t>8</w:t>
      </w:r>
      <w:r w:rsidR="00445FF4" w:rsidRPr="001F3F00">
        <w:rPr>
          <w:lang w:val="it-IT"/>
        </w:rPr>
        <w:fldChar w:fldCharType="end"/>
      </w:r>
      <w:r w:rsidR="00445FF4" w:rsidRPr="005E2E82">
        <w:rPr>
          <w:lang w:val="it-IT"/>
        </w:rPr>
        <w:noBreakHyphen/>
      </w:r>
      <w:r w:rsidR="00445FF4" w:rsidRPr="001F3F00">
        <w:rPr>
          <w:lang w:val="it-IT"/>
        </w:rPr>
        <w:fldChar w:fldCharType="begin"/>
      </w:r>
      <w:r w:rsidR="00445FF4" w:rsidRPr="00EC7B79">
        <w:rPr>
          <w:lang w:val="it-IT"/>
        </w:rPr>
        <w:instrText xml:space="preserve"> SEQ Figura \* ARABIC \s 1 </w:instrText>
      </w:r>
      <w:r w:rsidR="00445FF4" w:rsidRPr="001F3F00">
        <w:rPr>
          <w:lang w:val="it-IT"/>
        </w:rPr>
        <w:fldChar w:fldCharType="separate"/>
      </w:r>
      <w:r w:rsidR="007E2686">
        <w:rPr>
          <w:noProof/>
          <w:lang w:val="it-IT"/>
        </w:rPr>
        <w:t>1</w:t>
      </w:r>
      <w:r w:rsidR="00445FF4" w:rsidRPr="001F3F00">
        <w:rPr>
          <w:lang w:val="it-IT"/>
        </w:rPr>
        <w:fldChar w:fldCharType="end"/>
      </w:r>
      <w:bookmarkEnd w:id="301"/>
      <w:r w:rsidR="00666A16" w:rsidRPr="005E2E82">
        <w:rPr>
          <w:lang w:val="it-IT"/>
        </w:rPr>
        <w:t>:</w:t>
      </w:r>
      <w:r w:rsidR="00666A16" w:rsidRPr="005E2E82">
        <w:rPr>
          <w:lang w:val="it-IT"/>
        </w:rPr>
        <w:tab/>
      </w:r>
      <w:r w:rsidRPr="001F3F00">
        <w:rPr>
          <w:lang w:val="it-IT"/>
        </w:rPr>
        <w:t xml:space="preserve">Postazioni del </w:t>
      </w:r>
      <w:r w:rsidR="00260A3A" w:rsidRPr="001F3F00">
        <w:rPr>
          <w:lang w:val="it-IT"/>
        </w:rPr>
        <w:t xml:space="preserve">Servizio </w:t>
      </w:r>
      <w:r w:rsidRPr="001F3F00">
        <w:rPr>
          <w:lang w:val="it-IT"/>
        </w:rPr>
        <w:t>118 di Piacen</w:t>
      </w:r>
      <w:r w:rsidRPr="00BB3F6B">
        <w:rPr>
          <w:lang w:val="it-IT"/>
        </w:rPr>
        <w:t>za</w:t>
      </w:r>
      <w:bookmarkEnd w:id="302"/>
      <w:bookmarkEnd w:id="303"/>
    </w:p>
    <w:p w14:paraId="2107775F" w14:textId="77777777" w:rsidR="00E9710B" w:rsidRPr="00EC7B79" w:rsidRDefault="00E9710B" w:rsidP="00E9710B">
      <w:pPr>
        <w:pStyle w:val="Paragraph"/>
      </w:pPr>
      <w:r w:rsidRPr="00EC7B79">
        <w:t xml:space="preserve">Per le aree di cantiere, non sono state riscontrate criticità particolari, considerato che risultano facilmente accessibili sia dalla </w:t>
      </w:r>
      <w:r w:rsidR="00260A3A" w:rsidRPr="00EC7B79">
        <w:t>strada padana inferiore SP 10R.</w:t>
      </w:r>
    </w:p>
    <w:p w14:paraId="367B4630" w14:textId="77777777" w:rsidR="00E9710B" w:rsidRPr="00EC7B79" w:rsidRDefault="00E9710B" w:rsidP="00E9710B">
      <w:pPr>
        <w:pStyle w:val="Paragraph"/>
      </w:pPr>
      <w:r w:rsidRPr="00EC7B79">
        <w:t>L’attuale sistema di soccorso risulta in grado di sopportare il carico aggiuntivo generato dai futuri cantie</w:t>
      </w:r>
      <w:r w:rsidR="00260A3A" w:rsidRPr="00EC7B79">
        <w:t>ri per i quali viene garantito:</w:t>
      </w:r>
    </w:p>
    <w:p w14:paraId="32406EA3" w14:textId="77777777" w:rsidR="00E9710B" w:rsidRPr="00106CAA" w:rsidRDefault="00E9710B" w:rsidP="00E9710B">
      <w:pPr>
        <w:pStyle w:val="Item1"/>
        <w:keepLines/>
        <w:rPr>
          <w:rStyle w:val="Hyperlink"/>
          <w:u w:val="none"/>
        </w:rPr>
      </w:pPr>
      <w:r w:rsidRPr="00EC7B79">
        <w:rPr>
          <w:rStyle w:val="Hyperlink"/>
          <w:u w:val="none"/>
        </w:rPr>
        <w:t>Servizio BASE al 100% con tempi di pe</w:t>
      </w:r>
      <w:r w:rsidR="00260A3A" w:rsidRPr="00EC7B79">
        <w:rPr>
          <w:rStyle w:val="Hyperlink"/>
          <w:u w:val="none"/>
        </w:rPr>
        <w:t>rformance di 8/10 minuti circa;</w:t>
      </w:r>
    </w:p>
    <w:p w14:paraId="6CE13CD4" w14:textId="77777777" w:rsidR="00E9710B" w:rsidRPr="00EC7B79" w:rsidRDefault="00260A3A" w:rsidP="00E9710B">
      <w:pPr>
        <w:pStyle w:val="Item1"/>
        <w:keepLines/>
        <w:rPr>
          <w:rStyle w:val="Hyperlink"/>
          <w:u w:val="none"/>
        </w:rPr>
      </w:pPr>
      <w:r w:rsidRPr="00EC7B79">
        <w:rPr>
          <w:rStyle w:val="Hyperlink"/>
          <w:u w:val="none"/>
        </w:rPr>
        <w:t>Servizio AVANZATO al 95%;</w:t>
      </w:r>
    </w:p>
    <w:p w14:paraId="17E77426" w14:textId="77777777" w:rsidR="00E9710B" w:rsidRPr="00EC7B79" w:rsidRDefault="00E9710B" w:rsidP="00E9710B">
      <w:pPr>
        <w:pStyle w:val="Item1"/>
        <w:keepLines/>
        <w:rPr>
          <w:rStyle w:val="Hyperlink"/>
          <w:u w:val="none"/>
        </w:rPr>
      </w:pPr>
      <w:r w:rsidRPr="00EC7B79">
        <w:rPr>
          <w:rStyle w:val="Hyperlink"/>
          <w:u w:val="none"/>
        </w:rPr>
        <w:t>Integrazione sinergica tra VVFF e 118 per gli interventi in sotterr</w:t>
      </w:r>
      <w:r w:rsidR="00260A3A" w:rsidRPr="00EC7B79">
        <w:rPr>
          <w:rStyle w:val="Hyperlink"/>
          <w:u w:val="none"/>
        </w:rPr>
        <w:t>aneo;</w:t>
      </w:r>
    </w:p>
    <w:p w14:paraId="255F9545" w14:textId="77777777" w:rsidR="00E9710B" w:rsidRPr="00EC7B79" w:rsidRDefault="00E9710B" w:rsidP="00E9710B">
      <w:pPr>
        <w:pStyle w:val="Item1"/>
        <w:keepLines/>
        <w:rPr>
          <w:rStyle w:val="Hyperlink"/>
          <w:u w:val="none"/>
        </w:rPr>
      </w:pPr>
      <w:r w:rsidRPr="00EC7B79">
        <w:rPr>
          <w:rStyle w:val="Hyperlink"/>
          <w:u w:val="none"/>
        </w:rPr>
        <w:t>Sarà stabilito successivamente la procedura di all</w:t>
      </w:r>
      <w:r w:rsidR="00260A3A" w:rsidRPr="00EC7B79">
        <w:rPr>
          <w:rStyle w:val="Hyperlink"/>
          <w:u w:val="none"/>
        </w:rPr>
        <w:t>erta e quindi: “chi chiama chi”.</w:t>
      </w:r>
    </w:p>
    <w:p w14:paraId="5EEE4C22" w14:textId="77777777" w:rsidR="00E9710B" w:rsidRPr="00EC7B79" w:rsidRDefault="00E9710B" w:rsidP="00E9710B">
      <w:pPr>
        <w:pStyle w:val="Paragraph"/>
      </w:pPr>
      <w:r w:rsidRPr="00EC7B79">
        <w:t xml:space="preserve">Per l’impresa non sono stati individuati apprestamenti particolari integrativi, in questa fase preliminare. Le uniche osservazioni che sono state fatte dai responsabili del servizio riguardano: </w:t>
      </w:r>
    </w:p>
    <w:p w14:paraId="76EBACE8" w14:textId="1266C6D9" w:rsidR="00E9710B" w:rsidRPr="001F3F00" w:rsidRDefault="00E9710B" w:rsidP="00E9710B">
      <w:pPr>
        <w:pStyle w:val="Item1"/>
        <w:keepLines/>
        <w:rPr>
          <w:rStyle w:val="Hyperlink"/>
          <w:u w:val="none"/>
        </w:rPr>
      </w:pPr>
      <w:r w:rsidRPr="00EC7B79">
        <w:rPr>
          <w:rStyle w:val="Hyperlink"/>
          <w:u w:val="none"/>
        </w:rPr>
        <w:t xml:space="preserve">Una facile identificazione degli ingressi e delle aree di cantiere. (A tale proposito nel PSC si è definito il sistema dei punti ICE cfr. </w:t>
      </w:r>
      <w:r w:rsidRPr="001F3F00">
        <w:rPr>
          <w:rStyle w:val="Hyperlink"/>
          <w:u w:val="none"/>
        </w:rPr>
        <w:fldChar w:fldCharType="begin"/>
      </w:r>
      <w:r w:rsidRPr="00EC7B79">
        <w:rPr>
          <w:rStyle w:val="Hyperlink"/>
          <w:u w:val="none"/>
        </w:rPr>
        <w:instrText xml:space="preserve"> REF _Ref523829042 \r \h </w:instrText>
      </w:r>
      <w:r w:rsidRPr="001F3F00">
        <w:rPr>
          <w:rStyle w:val="Hyperlink"/>
          <w:u w:val="none"/>
        </w:rPr>
      </w:r>
      <w:r w:rsidRPr="001F3F00">
        <w:rPr>
          <w:rStyle w:val="Hyperlink"/>
          <w:u w:val="none"/>
        </w:rPr>
        <w:fldChar w:fldCharType="separate"/>
      </w:r>
      <w:r w:rsidR="007E2686">
        <w:rPr>
          <w:rStyle w:val="Hyperlink"/>
          <w:u w:val="none"/>
        </w:rPr>
        <w:t>4.3.2</w:t>
      </w:r>
      <w:r w:rsidRPr="001F3F00">
        <w:rPr>
          <w:rStyle w:val="Hyperlink"/>
          <w:u w:val="none"/>
        </w:rPr>
        <w:fldChar w:fldCharType="end"/>
      </w:r>
      <w:r w:rsidR="00260A3A" w:rsidRPr="005E2E82">
        <w:rPr>
          <w:rStyle w:val="Hyperlink"/>
          <w:u w:val="none"/>
        </w:rPr>
        <w:t>);</w:t>
      </w:r>
    </w:p>
    <w:p w14:paraId="4A554A73" w14:textId="77777777" w:rsidR="00E9710B" w:rsidRPr="00BB3F6B" w:rsidRDefault="00E9710B" w:rsidP="00E9710B">
      <w:pPr>
        <w:pStyle w:val="Item1"/>
        <w:keepLines/>
        <w:rPr>
          <w:rStyle w:val="Hyperlink"/>
          <w:u w:val="none"/>
        </w:rPr>
      </w:pPr>
      <w:r w:rsidRPr="001F3F00">
        <w:rPr>
          <w:rStyle w:val="Hyperlink"/>
          <w:u w:val="none"/>
        </w:rPr>
        <w:t xml:space="preserve">La determinazione chiara ed univoca del luogo dove </w:t>
      </w:r>
      <w:r w:rsidR="00260A3A" w:rsidRPr="001F3F00">
        <w:rPr>
          <w:rStyle w:val="Hyperlink"/>
          <w:u w:val="none"/>
        </w:rPr>
        <w:t>i soccorritori devono recarsi.</w:t>
      </w:r>
    </w:p>
    <w:p w14:paraId="4515F585" w14:textId="77777777" w:rsidR="00E9710B" w:rsidRPr="00EC7B79" w:rsidRDefault="00E9710B" w:rsidP="00E9710B">
      <w:pPr>
        <w:pStyle w:val="Paragraph"/>
      </w:pPr>
      <w:r w:rsidRPr="00EC7B79">
        <w:t>Per il soddisfacimento delle osservazioni fatte dai responsabili del 118 dovranno essere sviluppate, anche con la collaborazione della Centrale Operativa, apposite procedure</w:t>
      </w:r>
      <w:r w:rsidR="00260A3A" w:rsidRPr="00EC7B79">
        <w:t xml:space="preserve"> interne di allerta e chiamata.</w:t>
      </w:r>
    </w:p>
    <w:p w14:paraId="7678BDB0" w14:textId="4270918E" w:rsidR="00E9710B" w:rsidRPr="00A8752D" w:rsidRDefault="00E9710B" w:rsidP="00E9710B">
      <w:pPr>
        <w:pStyle w:val="Paragraph"/>
      </w:pPr>
      <w:r w:rsidRPr="00EC7B79">
        <w:t>Tali procedure s</w:t>
      </w:r>
      <w:r w:rsidR="00A8752D">
        <w:t>aranno</w:t>
      </w:r>
      <w:r w:rsidRPr="00A8752D">
        <w:t xml:space="preserve"> esplicitate nel piano delle emergenze </w:t>
      </w:r>
      <w:r w:rsidR="00A8752D">
        <w:t xml:space="preserve">che sarà </w:t>
      </w:r>
      <w:r w:rsidRPr="00A8752D">
        <w:t>redatto dall’impresa, e trasmesso prima dell’inizio dei lavori sia al 118 che ai vigili del fuoco.</w:t>
      </w:r>
    </w:p>
    <w:p w14:paraId="111208FE" w14:textId="77777777" w:rsidR="00E9710B" w:rsidRPr="00EC7B79" w:rsidRDefault="00ED3034" w:rsidP="00E9710B">
      <w:pPr>
        <w:pStyle w:val="Heading4"/>
        <w:tabs>
          <w:tab w:val="clear" w:pos="4395"/>
        </w:tabs>
        <w:ind w:left="964" w:hanging="964"/>
      </w:pPr>
      <w:r w:rsidRPr="00EC7B79">
        <w:lastRenderedPageBreak/>
        <w:t>Misure generali per l’organizzazione delle emergenze in caso di esondazione</w:t>
      </w:r>
    </w:p>
    <w:p w14:paraId="7BEFBC15" w14:textId="77777777" w:rsidR="00E9710B" w:rsidRPr="00EC7B79" w:rsidRDefault="00E9710B" w:rsidP="00E9710B">
      <w:pPr>
        <w:pStyle w:val="Paragraph"/>
      </w:pPr>
      <w:r w:rsidRPr="00EC7B79">
        <w:t>Per la gestione delle emergenze relative alle possibili esondazioni dei torrenti e fiumi del tracciato in condizioni di criticità meteo climatica, è necessario che siano stabiliti dei protocolli di intesa con gli enti gestori e siano predisposte delle misure di allerta meteo e il cantiere sia dotato di punti di raccolta sicuri, mezzi di salvataggio e recupero delle persone come salvagenti, cime etc.</w:t>
      </w:r>
    </w:p>
    <w:p w14:paraId="370F5A3B" w14:textId="6EC764E0" w:rsidR="00E9710B" w:rsidRPr="00DB38B9" w:rsidRDefault="00E9710B" w:rsidP="00E9710B">
      <w:pPr>
        <w:pStyle w:val="Paragraph"/>
      </w:pPr>
      <w:r w:rsidRPr="00EC7B79">
        <w:t xml:space="preserve">A tale scopo </w:t>
      </w:r>
      <w:r w:rsidR="00DB38B9">
        <w:t>il</w:t>
      </w:r>
      <w:r w:rsidRPr="00DB38B9">
        <w:t xml:space="preserve"> Piano di Emergenza </w:t>
      </w:r>
      <w:r w:rsidR="00DB38B9">
        <w:t>che sarà redatto dall’Impresa</w:t>
      </w:r>
      <w:r w:rsidRPr="00DB38B9">
        <w:t xml:space="preserve"> </w:t>
      </w:r>
      <w:r w:rsidR="00DB38B9">
        <w:t xml:space="preserve">dovrà </w:t>
      </w:r>
      <w:r w:rsidRPr="00DB38B9">
        <w:t>contempla</w:t>
      </w:r>
      <w:r w:rsidR="00DB38B9">
        <w:t>re</w:t>
      </w:r>
      <w:r w:rsidRPr="00DB38B9">
        <w:t xml:space="preserve"> l’esondazione del fiume Po tra i possibili scenari di pericolo, e defini</w:t>
      </w:r>
      <w:r w:rsidR="00DB38B9">
        <w:t>rà</w:t>
      </w:r>
      <w:r w:rsidRPr="00DB38B9">
        <w:t xml:space="preserve"> le relative procedure da mettere in atto.</w:t>
      </w:r>
    </w:p>
    <w:p w14:paraId="630552C9" w14:textId="77777777" w:rsidR="00E9710B" w:rsidRPr="00EC7B79" w:rsidRDefault="00E9710B" w:rsidP="00E9710B">
      <w:pPr>
        <w:pStyle w:val="Paragraph"/>
      </w:pPr>
      <w:r w:rsidRPr="00EC7B79">
        <w:t>I lavori saranno comunque protetti con opere provvisio</w:t>
      </w:r>
      <w:r w:rsidR="00260A3A" w:rsidRPr="00EC7B79">
        <w:t>nali temporanee se necessario.</w:t>
      </w:r>
    </w:p>
    <w:p w14:paraId="5E45E28D" w14:textId="77777777" w:rsidR="00E9710B" w:rsidRPr="00EC7B79" w:rsidRDefault="00E9710B" w:rsidP="00E9710B">
      <w:pPr>
        <w:pStyle w:val="Paragraph"/>
      </w:pPr>
      <w:r w:rsidRPr="00EC7B79">
        <w:t>E’ prevista l’installazione di 1 sirena che, in caso di necessità di evacuazione richiameranno il personale ai punti di raccolta che l’impresa avrà individuato prima dell’inizio dei lavori, nei cantieri e indicate nel proprio piano di emergenza. L’impresa provvederà a evacuare il p</w:t>
      </w:r>
      <w:r w:rsidR="00260A3A" w:rsidRPr="00EC7B79">
        <w:t>ersonale con i mezzi necessari.</w:t>
      </w:r>
    </w:p>
    <w:p w14:paraId="3A112CE4" w14:textId="77777777" w:rsidR="00E9710B" w:rsidRPr="00EC7B79" w:rsidRDefault="00E9710B" w:rsidP="00E9710B">
      <w:pPr>
        <w:pStyle w:val="Paragraph"/>
      </w:pPr>
      <w:r w:rsidRPr="00EC7B79">
        <w:t>Per eventi di piena che possono riguardare il bacino dei fiumi interessati dal tracciato i lavori saranno sospesi, dal direttore di cantiere, sentito il servizio idrologico, e non riprenderanno fino alla dichiarazione di cessato allarme sempre su ordine del direttore di cantiere, sentito il servizio idrologico e, inviata al medesimo servizio, comunicazione di riscontro per fax.</w:t>
      </w:r>
    </w:p>
    <w:p w14:paraId="3FF3EF5C" w14:textId="77777777" w:rsidR="00E9710B" w:rsidRPr="00EC7B79" w:rsidRDefault="00E9710B" w:rsidP="00E9710B">
      <w:pPr>
        <w:pStyle w:val="Paragraph"/>
      </w:pPr>
      <w:r w:rsidRPr="00EC7B79">
        <w:t xml:space="preserve">In caso di previsione di esondazione, tutte le viabilità dovranno essere mantenute sgombre e tutte le attrezzature ed i materiali presenti nel cantiere dovranno essere portati per il </w:t>
      </w:r>
      <w:r w:rsidR="00260A3A" w:rsidRPr="00EC7B79">
        <w:t>ricovero in posizione rialzata.</w:t>
      </w:r>
    </w:p>
    <w:p w14:paraId="0C326FAC" w14:textId="77777777" w:rsidR="00E9710B" w:rsidRPr="00EC7B79" w:rsidRDefault="00E9710B" w:rsidP="00E9710B">
      <w:pPr>
        <w:pStyle w:val="Paragraph"/>
      </w:pPr>
      <w:r w:rsidRPr="00EC7B79">
        <w:t xml:space="preserve">Gli archivi di cantiere (qualità, sicurezza, certificati </w:t>
      </w:r>
      <w:r w:rsidR="00C14710" w:rsidRPr="00EC7B79">
        <w:t>etc.)</w:t>
      </w:r>
      <w:r w:rsidRPr="00EC7B79">
        <w:t xml:space="preserve"> saranno trasferiti a cura del capoc</w:t>
      </w:r>
      <w:r w:rsidR="00260A3A" w:rsidRPr="00EC7B79">
        <w:t>antiere al cantiere principale.</w:t>
      </w:r>
    </w:p>
    <w:p w14:paraId="05F2C565" w14:textId="77777777" w:rsidR="00E9710B" w:rsidRPr="00EC7B79" w:rsidRDefault="00E9710B" w:rsidP="00E9710B">
      <w:pPr>
        <w:pStyle w:val="Paragraph"/>
      </w:pPr>
      <w:r w:rsidRPr="00EC7B79">
        <w:t xml:space="preserve">I responsabili delle emergenze, su ordine del CC, provvederanno alla disalimentazione elettrica di ogni quadro presso ogni fabbricato e alla chiusura della valvola di </w:t>
      </w:r>
      <w:r w:rsidR="00260A3A" w:rsidRPr="00EC7B79">
        <w:t>intercettazione del gas metano.</w:t>
      </w:r>
    </w:p>
    <w:p w14:paraId="4D8B781A" w14:textId="77777777" w:rsidR="00E9710B" w:rsidRPr="00EC7B79" w:rsidRDefault="00E9710B" w:rsidP="00E9710B">
      <w:pPr>
        <w:pStyle w:val="Paragraph"/>
      </w:pPr>
      <w:r w:rsidRPr="00EC7B79">
        <w:t>I quadri di cantiere saranno smontati dall’elettricista autorizzato su ordine del capocantiere e i punti di alimentazione dei quadri di</w:t>
      </w:r>
      <w:r w:rsidR="00260A3A" w:rsidRPr="00EC7B79">
        <w:t xml:space="preserve"> cantiere saranno disattivati.</w:t>
      </w:r>
    </w:p>
    <w:p w14:paraId="7A8B5110" w14:textId="77777777" w:rsidR="00E9710B" w:rsidRPr="00EC7B79" w:rsidRDefault="00E9710B" w:rsidP="00E9710B">
      <w:pPr>
        <w:pStyle w:val="Paragraph"/>
      </w:pPr>
      <w:r w:rsidRPr="00EC7B79">
        <w:t>Nessuna attività potrà ripren</w:t>
      </w:r>
      <w:r w:rsidR="00260A3A" w:rsidRPr="00EC7B79">
        <w:t>dere prima del cessato allarme.</w:t>
      </w:r>
    </w:p>
    <w:p w14:paraId="4DB1C7ED" w14:textId="77777777" w:rsidR="0002586E" w:rsidRPr="00EC7B79" w:rsidRDefault="0002586E" w:rsidP="0002586E">
      <w:pPr>
        <w:pStyle w:val="Heading3"/>
      </w:pPr>
      <w:bookmarkStart w:id="304" w:name="_Toc508274143"/>
      <w:bookmarkStart w:id="305" w:name="_Toc24967944"/>
      <w:r w:rsidRPr="00EC7B79">
        <w:t xml:space="preserve">Coordinamento per l’uso di </w:t>
      </w:r>
      <w:r w:rsidR="00ED3034" w:rsidRPr="00EC7B79">
        <w:t>attrezzature di sollevamento</w:t>
      </w:r>
      <w:bookmarkEnd w:id="304"/>
      <w:bookmarkEnd w:id="305"/>
    </w:p>
    <w:p w14:paraId="384FA557" w14:textId="77777777" w:rsidR="0002586E" w:rsidRPr="00EC7B79" w:rsidRDefault="0002586E" w:rsidP="00E9710B">
      <w:pPr>
        <w:pStyle w:val="Heading4"/>
        <w:tabs>
          <w:tab w:val="clear" w:pos="4395"/>
        </w:tabs>
        <w:ind w:left="964" w:hanging="964"/>
      </w:pPr>
      <w:r w:rsidRPr="00EC7B79">
        <w:t>Installazione mezzi di sollevamento</w:t>
      </w:r>
    </w:p>
    <w:p w14:paraId="6286D711" w14:textId="77777777" w:rsidR="0002586E" w:rsidRPr="00EC7B79" w:rsidRDefault="0002586E" w:rsidP="0002586E">
      <w:pPr>
        <w:pStyle w:val="Paragraph"/>
      </w:pPr>
      <w:r w:rsidRPr="00EC7B79">
        <w:t>Prima dell’inizio dei lavori l’impresa indicherà nel POS le modalità di installazione degli apparecchi di sollevamento fissi.</w:t>
      </w:r>
    </w:p>
    <w:p w14:paraId="69F5868F" w14:textId="77777777" w:rsidR="0002586E" w:rsidRPr="00EC7B79" w:rsidRDefault="0002586E" w:rsidP="0002586E">
      <w:pPr>
        <w:pStyle w:val="Paragraph"/>
      </w:pPr>
      <w:r w:rsidRPr="00EC7B79">
        <w:t>Questi dovranno essere dotati dei documenti previsti dalla normativa vigente e sottoposti alle verifiche regolamentari.</w:t>
      </w:r>
    </w:p>
    <w:p w14:paraId="0B37FE8F" w14:textId="77777777" w:rsidR="0002586E" w:rsidRPr="00EC7B79" w:rsidRDefault="0002586E" w:rsidP="0002586E">
      <w:pPr>
        <w:pStyle w:val="Paragraph"/>
      </w:pPr>
      <w:r w:rsidRPr="00EC7B79">
        <w:t>Documentazione comprovante la conformità ai suddetti requisiti e le registrazioni delle verifiche periodiche dovranno essere tenute a disposizione del coordinatore ed esibite su richiesta.</w:t>
      </w:r>
    </w:p>
    <w:p w14:paraId="7E2D68EC" w14:textId="77777777" w:rsidR="0002586E" w:rsidRPr="00EC7B79" w:rsidRDefault="0002586E" w:rsidP="0002586E">
      <w:pPr>
        <w:pStyle w:val="Paragraph"/>
      </w:pPr>
      <w:r w:rsidRPr="00EC7B79">
        <w:t>E’ assolutamente proibito introdurre in cantiere un apparecchio di sollevamento mobile senza uno studio delle interferenze con le altre attrezzature che operano in cantiere o che saranno operative nello stesso periodo.</w:t>
      </w:r>
    </w:p>
    <w:p w14:paraId="2F1F0FAF" w14:textId="77777777" w:rsidR="0002586E" w:rsidRPr="00EC7B79" w:rsidRDefault="0002586E" w:rsidP="0002586E">
      <w:pPr>
        <w:pStyle w:val="Paragraph"/>
      </w:pPr>
      <w:r w:rsidRPr="00EC7B79">
        <w:t>Nella redazione di un programma lavori che preveda operazioni di sollevamento con gru fisse e mobili, il datore di lavoro dovrà tenere conto della necessità di ridurre, per quanto possibile, le interferenze che possono venire a crearsi sul cantiere per la sua attività. Nel caso in cui sia impossibile eliminare le suddette interferenze, queste dovranno essere gestite con modalità da concordare nella riunione di coordinamento d’ingresso e riportate in una procedura scritta.</w:t>
      </w:r>
    </w:p>
    <w:p w14:paraId="55A9806B" w14:textId="77777777" w:rsidR="0002586E" w:rsidRPr="00EC7B79" w:rsidRDefault="0002586E" w:rsidP="0002586E">
      <w:pPr>
        <w:pStyle w:val="Paragraph"/>
      </w:pPr>
      <w:r w:rsidRPr="00EC7B79">
        <w:t>Eventualmente potrà essere prevista una zona interdetta ad altre imprese o particolari protezioni fisse di lavorazioni sottostanti.</w:t>
      </w:r>
    </w:p>
    <w:p w14:paraId="62B06C86" w14:textId="77777777" w:rsidR="0002586E" w:rsidRPr="00EC7B79" w:rsidRDefault="0002586E" w:rsidP="0002586E">
      <w:pPr>
        <w:pStyle w:val="Paragraph"/>
      </w:pPr>
      <w:r w:rsidRPr="00EC7B79">
        <w:t>Tali disposizioni dovranno essere contenute nel POS redatto dall’impresa, la quale dovrà provvedere agli adempimenti di legge per autorizzazioni ed omologazioni e alla manutenzione, anche con verifica periodica, delle attrezzature e delle sue parti (es. funi).</w:t>
      </w:r>
    </w:p>
    <w:p w14:paraId="254040D9" w14:textId="77777777" w:rsidR="0002586E" w:rsidRPr="00EC7B79" w:rsidRDefault="0002586E" w:rsidP="0002586E">
      <w:pPr>
        <w:pStyle w:val="Paragraph"/>
      </w:pPr>
      <w:r w:rsidRPr="00EC7B79">
        <w:t>Inoltre in caso di particolari condizioni meteo climatiche, in considerazione della tipologia dei tiri e del loro raggio di interferenza, l’impresa metterà in sicurezza le attrezzature e interromperà le lavorazioni.</w:t>
      </w:r>
    </w:p>
    <w:p w14:paraId="2D049B73" w14:textId="77777777" w:rsidR="0002586E" w:rsidRPr="00EC7B79" w:rsidRDefault="0002586E" w:rsidP="0002586E">
      <w:pPr>
        <w:pStyle w:val="Paragraph"/>
      </w:pPr>
      <w:r w:rsidRPr="00EC7B79">
        <w:lastRenderedPageBreak/>
        <w:t>L’impresa indicherà nel POS la velocità del vento e le condizioni climatiche limite oltre le quali dovrà interrompere i lavori e mettere in sicurezza le attrezzature.</w:t>
      </w:r>
    </w:p>
    <w:p w14:paraId="24CC63B8" w14:textId="77777777" w:rsidR="0002586E" w:rsidRPr="00EC7B79" w:rsidRDefault="0002586E" w:rsidP="0002586E">
      <w:pPr>
        <w:pStyle w:val="Paragraph"/>
      </w:pPr>
      <w:r w:rsidRPr="00EC7B79">
        <w:t>La modalità per l‘utilizzo di gru interferenti dovranno essere regolamentate e portate a conoscenza del personale interessato.</w:t>
      </w:r>
    </w:p>
    <w:p w14:paraId="501A549F" w14:textId="77777777" w:rsidR="0002586E" w:rsidRPr="00EC7B79" w:rsidRDefault="0002586E" w:rsidP="0002586E">
      <w:pPr>
        <w:pStyle w:val="Paragraph"/>
      </w:pPr>
      <w:r w:rsidRPr="00EC7B79">
        <w:t>Il personale sarà stato addestrato alla conoscenza dei segnali di manovra come previsto dalla normativa vigente.</w:t>
      </w:r>
    </w:p>
    <w:p w14:paraId="1D2D3C3E" w14:textId="77777777" w:rsidR="0002586E" w:rsidRPr="00EC7B79" w:rsidRDefault="0002586E" w:rsidP="0002586E">
      <w:pPr>
        <w:pStyle w:val="Paragraph"/>
      </w:pPr>
      <w:r w:rsidRPr="00EC7B79">
        <w:t>In caso di utilizzo comune di impianti di sollevamento, si privilegerà un’organizzazione del lavoro in cui sia garantito l’affiatamento tra gruista ed imbragatore.</w:t>
      </w:r>
    </w:p>
    <w:p w14:paraId="6B6CE040" w14:textId="77777777" w:rsidR="0002586E" w:rsidRPr="00EC7B79" w:rsidRDefault="0002586E" w:rsidP="0002586E">
      <w:pPr>
        <w:pStyle w:val="Paragraph"/>
      </w:pPr>
      <w:r w:rsidRPr="00EC7B79">
        <w:t>L’impresa indicherà nel POS i nominativi dei soggetti che potranno essere destinati a tali incarichi e le referenze di entrambi nello svolgimento del lavoro, rendendosi in tal modo garante del ciclo di lavoro.</w:t>
      </w:r>
    </w:p>
    <w:p w14:paraId="4AE3ED43" w14:textId="77777777" w:rsidR="0002586E" w:rsidRPr="00EC7B79" w:rsidRDefault="0002586E" w:rsidP="0002586E">
      <w:pPr>
        <w:pStyle w:val="Paragraph"/>
      </w:pPr>
      <w:r w:rsidRPr="00EC7B79">
        <w:t>Nel caso in cui, per qualunque ragione sia indispensabile invece, assegnare i due incarichi a persone di imprese diverse (la conduzione della macchina ad una e l’imbracatura ad un’altra), il fatto dovrà risultare nel POS e ciascuna impresa indicherà chiaramente i limiti del proprio operato.</w:t>
      </w:r>
    </w:p>
    <w:p w14:paraId="2512007A" w14:textId="77777777" w:rsidR="0002586E" w:rsidRPr="00EC7B79" w:rsidRDefault="0002586E" w:rsidP="0002586E">
      <w:pPr>
        <w:pStyle w:val="Paragraph"/>
      </w:pPr>
      <w:r w:rsidRPr="00EC7B79">
        <w:t>Il CSE convocherà nella prima riunione di coordinamento utile i soggetti individuati nei piani operativi delle imprese, che avranno obbligo di partecipazione alla riunione.</w:t>
      </w:r>
    </w:p>
    <w:p w14:paraId="3EA919B1" w14:textId="77777777" w:rsidR="0002586E" w:rsidRPr="00EC7B79" w:rsidRDefault="0002586E" w:rsidP="0002586E">
      <w:pPr>
        <w:pStyle w:val="Paragraph"/>
      </w:pPr>
      <w:r w:rsidRPr="00EC7B79">
        <w:t>Verrà effettuato un sopralluogo del luogo delle operazioni e redatto un verbale contenente le indicazioni concordate tra i due operatori per eseguire il lavoro in sicurezza.</w:t>
      </w:r>
    </w:p>
    <w:p w14:paraId="784B7F2D" w14:textId="77777777" w:rsidR="0002586E" w:rsidRPr="00EC7B79" w:rsidRDefault="0002586E" w:rsidP="0002586E">
      <w:pPr>
        <w:pStyle w:val="Paragraph"/>
      </w:pPr>
      <w:r w:rsidRPr="00EC7B79">
        <w:t>Tutte le indicazioni circa altre misure di coordinamento, quali interdizione di aree a terzi non addetti, segnalazione acustica dei sorvoli ecc. saranno contenute nel POS.</w:t>
      </w:r>
    </w:p>
    <w:p w14:paraId="035AE66D" w14:textId="77777777" w:rsidR="0002586E" w:rsidRPr="00EC7B79" w:rsidRDefault="0002586E" w:rsidP="0002586E">
      <w:pPr>
        <w:pStyle w:val="Paragraph"/>
      </w:pPr>
      <w:r w:rsidRPr="00EC7B79">
        <w:t>Nel caso in cui l’apparecchio di sollevamento in questione sia ceduto in uso da un terzo si applicheranno le prescrizioni contenute al paragrafo ”Coordinamento per l’Uso di Attrezzature di Sollevamento” e “Opere Provvisionali di Protezione Collettiva</w:t>
      </w:r>
      <w:r w:rsidRPr="00EC7B79" w:rsidDel="00E940A7">
        <w:t xml:space="preserve"> </w:t>
      </w:r>
      <w:r w:rsidRPr="00EC7B79">
        <w:t>“ e si redigeranno le dovute convenzioni tra tutti gli intervenenti interessati.</w:t>
      </w:r>
    </w:p>
    <w:p w14:paraId="5146877D" w14:textId="77777777" w:rsidR="0002586E" w:rsidRPr="00EC7B79" w:rsidRDefault="0002586E" w:rsidP="0002586E">
      <w:pPr>
        <w:pStyle w:val="Paragraph"/>
      </w:pPr>
      <w:r w:rsidRPr="00EC7B79">
        <w:t>Ciascuna impresa sarà responsabile di attuare i provvedimenti necessari a garantire la sicurezza dei propri addetti e avrà obbligo di cooperazione nei confronti delle altre imprese nell’attenersi a tali provvedimenti.</w:t>
      </w:r>
    </w:p>
    <w:p w14:paraId="19C8A07A" w14:textId="77777777" w:rsidR="0002586E" w:rsidRPr="00EC7B79" w:rsidRDefault="0002586E" w:rsidP="0002586E">
      <w:pPr>
        <w:pStyle w:val="Paragraph"/>
      </w:pPr>
      <w:r w:rsidRPr="00EC7B79">
        <w:t>Il CSE redigerà un verbale delle azioni di coordinamento da intraprendere.</w:t>
      </w:r>
    </w:p>
    <w:p w14:paraId="40C12889" w14:textId="77777777" w:rsidR="0002586E" w:rsidRPr="00EC7B79" w:rsidRDefault="0002586E" w:rsidP="00E9710B">
      <w:pPr>
        <w:pStyle w:val="Heading4"/>
        <w:tabs>
          <w:tab w:val="clear" w:pos="4395"/>
        </w:tabs>
        <w:ind w:left="964" w:hanging="964"/>
      </w:pPr>
      <w:r w:rsidRPr="00EC7B79">
        <w:t>Piano di sollevamento</w:t>
      </w:r>
    </w:p>
    <w:p w14:paraId="4D3CDCCC" w14:textId="1A5BB383" w:rsidR="0002586E" w:rsidRPr="00DB38B9" w:rsidRDefault="0002586E" w:rsidP="0002586E">
      <w:pPr>
        <w:pStyle w:val="Paragraph"/>
      </w:pPr>
      <w:r w:rsidRPr="00EC7B79">
        <w:t>Per tutte le operazioni di sollevamento, carico e scarico con gru mobili che vanno ad installarsi temporaneamente su un’area dove o sono presenti altre lavorazioni o sono presenti condizioni che lo richiedano (verifica delle stabilità del terreno, dei sottosuoli, altre gru fisse, carichi, ingombri particolari, etc.) dovrà essere redatto un piano di sollevamento facente parte del POS redatti dall’impresa e presentato alla riunione di coordinamento iniziale</w:t>
      </w:r>
      <w:r w:rsidR="00DB38B9">
        <w:t>.</w:t>
      </w:r>
    </w:p>
    <w:p w14:paraId="32EF4D76" w14:textId="77777777" w:rsidR="0002586E" w:rsidRPr="00EC7B79" w:rsidRDefault="0002586E" w:rsidP="0002586E">
      <w:pPr>
        <w:pStyle w:val="Paragraph"/>
      </w:pPr>
      <w:r w:rsidRPr="00EC7B79">
        <w:t>L’impresa che installa gru mobili deve verificare le condizioni di portanza del terreno e comunque dell’area dove va ad installare la gru; provvedendo alle preventive operazioni di consolidamento o preparazione dell’area.</w:t>
      </w:r>
    </w:p>
    <w:p w14:paraId="217B690F" w14:textId="77777777" w:rsidR="0002586E" w:rsidRPr="00EC7B79" w:rsidRDefault="0002586E" w:rsidP="0002586E">
      <w:pPr>
        <w:pStyle w:val="Paragraph"/>
      </w:pPr>
      <w:r w:rsidRPr="00EC7B79">
        <w:t>A seguito della presentazione del piano saranno stabilite le disposizioni di coordinamento.</w:t>
      </w:r>
    </w:p>
    <w:p w14:paraId="167A18FA" w14:textId="77777777" w:rsidR="0002586E" w:rsidRPr="00EC7B79" w:rsidRDefault="0002586E" w:rsidP="0002586E">
      <w:pPr>
        <w:pStyle w:val="Heading3"/>
      </w:pPr>
      <w:bookmarkStart w:id="306" w:name="_Toc508274144"/>
      <w:bookmarkStart w:id="307" w:name="_Toc24967945"/>
      <w:r w:rsidRPr="00EC7B79">
        <w:t>Opere provvisionali di protezione collettiva</w:t>
      </w:r>
      <w:bookmarkEnd w:id="306"/>
      <w:bookmarkEnd w:id="307"/>
    </w:p>
    <w:p w14:paraId="651CEEF5" w14:textId="77777777" w:rsidR="0002586E" w:rsidRPr="00EC7B79" w:rsidRDefault="0002586E" w:rsidP="0002586E">
      <w:pPr>
        <w:pStyle w:val="Paragraph"/>
      </w:pPr>
      <w:r w:rsidRPr="00EC7B79">
        <w:t>Ciascuna impresa è responsabile della sicurezza dei suoi dipendenti. Le opere provvisionali dovranno essere realizzate conformemente alla normativa vigente.</w:t>
      </w:r>
    </w:p>
    <w:p w14:paraId="2208196D" w14:textId="77777777" w:rsidR="0002586E" w:rsidRPr="00EC7B79" w:rsidRDefault="0002586E" w:rsidP="0002586E">
      <w:pPr>
        <w:pStyle w:val="Paragraph"/>
      </w:pPr>
      <w:r w:rsidRPr="00EC7B79">
        <w:t>L’imprenditore dovrà indicare nel POS quali tra le opere di protezione collettiva indicate nel presente piano dovrà porre in opera (o quali misure equivalenti di protezione intende adottare) seguendo lo svolgimento dei lavori, (protezioni collettive contro la caduta delle persone e delle cose dall’alto, materiale da strutture in costruzione, in scavi, da opere provvisionali ecc.) nonché ogni cautela per evitare la proiezione di inerti e la diffusione di rumore, polveri e quant’altro di pregiudizievole per l’incolumità di terzi, tenendo conto degli interventi degli altri al fine di mantenere le protezioni fino all’eliminazione, per quanto possibile, delle condizioni di rischio.</w:t>
      </w:r>
    </w:p>
    <w:p w14:paraId="2BC43E12" w14:textId="77777777" w:rsidR="0002586E" w:rsidRPr="00EC7B79" w:rsidRDefault="0002586E" w:rsidP="0002586E">
      <w:pPr>
        <w:pStyle w:val="Paragraph"/>
      </w:pPr>
      <w:r w:rsidRPr="00EC7B79">
        <w:t>Nella riunione preliminare generale sarà stabilita l’adozione di una delle procedure per la gestione del mantenimento delle condizioni di sicurezza di tutte le protezioni collettive.</w:t>
      </w:r>
    </w:p>
    <w:p w14:paraId="228DF95B" w14:textId="77777777" w:rsidR="0002586E" w:rsidRPr="00EC7B79" w:rsidRDefault="0002586E" w:rsidP="00E9710B">
      <w:pPr>
        <w:pStyle w:val="Heading4"/>
        <w:tabs>
          <w:tab w:val="clear" w:pos="4395"/>
        </w:tabs>
        <w:ind w:left="964" w:hanging="964"/>
      </w:pPr>
      <w:r w:rsidRPr="00EC7B79">
        <w:t>Utilizzo comune di opere provvisionali di protezione collettiva, impianti e attrezzature</w:t>
      </w:r>
    </w:p>
    <w:p w14:paraId="3BA3D01B" w14:textId="77777777" w:rsidR="0002586E" w:rsidRPr="00EC7B79" w:rsidRDefault="0002586E" w:rsidP="0002586E">
      <w:pPr>
        <w:pStyle w:val="Paragraph"/>
      </w:pPr>
      <w:r w:rsidRPr="00EC7B79">
        <w:t>Tutte le opere provvisionali di protezione collettiva, impianti ed attrezzature in uso dovranno essere conformi alla normativa vigente.</w:t>
      </w:r>
    </w:p>
    <w:p w14:paraId="1673708E" w14:textId="77777777" w:rsidR="0002586E" w:rsidRPr="00EC7B79" w:rsidRDefault="0002586E" w:rsidP="0002586E">
      <w:pPr>
        <w:pStyle w:val="Paragraph"/>
      </w:pPr>
      <w:r w:rsidRPr="00EC7B79">
        <w:lastRenderedPageBreak/>
        <w:t>Durante lo svolgimento dei lavori, alcune di esse potranno essere utilizzate in comune dalle imprese.</w:t>
      </w:r>
    </w:p>
    <w:p w14:paraId="65B1BBC5" w14:textId="77777777" w:rsidR="0002586E" w:rsidRPr="00EC7B79" w:rsidRDefault="0002586E" w:rsidP="0002586E">
      <w:pPr>
        <w:pStyle w:val="Paragraph"/>
      </w:pPr>
      <w:r w:rsidRPr="00EC7B79">
        <w:t>L’utilizzo comune e l‘avvicendamento nell’uso di quelle che non possono o non devono essere utilizzate contemporaneamente da più imprese sarà stabilito nelle riunioni di coordinamento periodiche.</w:t>
      </w:r>
    </w:p>
    <w:p w14:paraId="6E7D59A4" w14:textId="77777777" w:rsidR="0002586E" w:rsidRPr="00EC7B79" w:rsidRDefault="0002586E" w:rsidP="0002586E">
      <w:pPr>
        <w:pStyle w:val="Paragraph"/>
      </w:pPr>
      <w:r w:rsidRPr="00EC7B79">
        <w:t>E’ fatto obbligo all’impresa che prende in uso un’opera provvisionale da un’altra di verificarne le condizioni di sicurezza prima di dare accesso al proprio personale e di restituire l’opera suddetta nelle medesime condizioni di sicurezza.</w:t>
      </w:r>
    </w:p>
    <w:p w14:paraId="59E4EA0E" w14:textId="77777777" w:rsidR="0002586E" w:rsidRPr="00EC7B79" w:rsidRDefault="0002586E" w:rsidP="00E9710B">
      <w:pPr>
        <w:pStyle w:val="Heading4"/>
        <w:tabs>
          <w:tab w:val="clear" w:pos="4395"/>
        </w:tabs>
        <w:ind w:left="964" w:hanging="964"/>
      </w:pPr>
      <w:r w:rsidRPr="00EC7B79">
        <w:t>Uso dei mezzi operativi e delle attrezzature</w:t>
      </w:r>
    </w:p>
    <w:p w14:paraId="3DF3F021" w14:textId="77777777" w:rsidR="0002586E" w:rsidRPr="00EC7B79" w:rsidRDefault="0002586E" w:rsidP="0002586E">
      <w:pPr>
        <w:pStyle w:val="Paragraph"/>
      </w:pPr>
      <w:r w:rsidRPr="00EC7B79">
        <w:t>Per l’esecuzione di tutte le opere, l’Impresa dovrà provvedere all’impiego di mezzi operativi di dimensioni adeguate agli spazi delle aree di cantiere.</w:t>
      </w:r>
    </w:p>
    <w:p w14:paraId="5250020C" w14:textId="77777777" w:rsidR="0002586E" w:rsidRPr="00EC7B79" w:rsidRDefault="0002586E" w:rsidP="0002586E">
      <w:pPr>
        <w:pStyle w:val="Paragraph"/>
      </w:pPr>
      <w:r w:rsidRPr="00EC7B79">
        <w:t>I mezzi operativi e le attrezzature dovranno essere possibilmente della miglior tecnologia disponibile (MTD), equipaggiati con tutti i dispositivi disponibili, quali riduttori di vibrazioni, rumore, emissione di polveri, aria condizionata, cabine insonorizzate, arresti di emergenza, segnalatori sonori e luminosi.</w:t>
      </w:r>
    </w:p>
    <w:p w14:paraId="626B5AF4" w14:textId="77777777" w:rsidR="0002586E" w:rsidRPr="00EC7B79" w:rsidRDefault="0002586E" w:rsidP="0002586E">
      <w:pPr>
        <w:pStyle w:val="Paragraph"/>
      </w:pPr>
      <w:r w:rsidRPr="00EC7B79">
        <w:t>Il personale che farà uso di tali mezzi ed attrezzature dovrà essere informato e formato sui rischi che l’uso di tale mezzi comporta, indipendentemente dal fatto che per condurli sia necessaria la patente di guida o meno, elemento necessario, ma non qualificante in assoluto ai fini dell’evidenza di formazione della sicurezza sul lavoro. L’evidenza oggettiva di tale formazione potrà essere richiesta dal CSE all’impresa che esegue i lavori in qualunque momento.</w:t>
      </w:r>
    </w:p>
    <w:p w14:paraId="4B8D1F40" w14:textId="77777777" w:rsidR="0002586E" w:rsidRPr="00EC7B79" w:rsidRDefault="0002586E" w:rsidP="0002586E">
      <w:pPr>
        <w:pStyle w:val="Paragraph"/>
      </w:pPr>
      <w:r w:rsidRPr="00EC7B79">
        <w:t>Prima dell’inizio di ogni nuovo lavoro il capo cantiere illustrerà, anche con l’aiuto del POS, le condizioni operative indicando le possibili fonti di rischio che di volta in volta si presenteranno quali ribaltamento, caduta del mezzo ecc. e le misure di sicurezza previste per evitarli.</w:t>
      </w:r>
    </w:p>
    <w:p w14:paraId="7FF4C791" w14:textId="77777777" w:rsidR="0002586E" w:rsidRPr="00EC7B79" w:rsidRDefault="0002586E" w:rsidP="0002586E">
      <w:pPr>
        <w:pStyle w:val="Paragraph"/>
      </w:pPr>
      <w:r w:rsidRPr="00EC7B79">
        <w:t>In caso di necessità saranno addette all’uso di mezzi operativi ed attrezzature più persone di cui una addetta alla sorveglianza delle operazioni o manovre; tale operatore dovrà agire in condizioni di sicurezza anche per quanto riguarda la propria attività.</w:t>
      </w:r>
    </w:p>
    <w:p w14:paraId="6C990666" w14:textId="77777777" w:rsidR="0002586E" w:rsidRPr="00EC7B79" w:rsidRDefault="0002586E" w:rsidP="00E9710B">
      <w:pPr>
        <w:pStyle w:val="Heading4"/>
        <w:tabs>
          <w:tab w:val="clear" w:pos="4395"/>
        </w:tabs>
        <w:ind w:left="964" w:hanging="964"/>
      </w:pPr>
      <w:r w:rsidRPr="00EC7B79">
        <w:t>Manutenzione dei mezzi operativi, delle attrezzature e degli impianti</w:t>
      </w:r>
    </w:p>
    <w:p w14:paraId="459779A8" w14:textId="77777777" w:rsidR="0002586E" w:rsidRPr="00EC7B79" w:rsidRDefault="0002586E" w:rsidP="0002586E">
      <w:pPr>
        <w:pStyle w:val="Paragraph"/>
      </w:pPr>
      <w:r w:rsidRPr="00EC7B79">
        <w:t>I mezzi operativi e le attrezzature dovranno essere regolarmente manutenuti quale garanzia di mantenimento delle condizioni di efficienza e di sicurezza.</w:t>
      </w:r>
    </w:p>
    <w:p w14:paraId="5F22EC95" w14:textId="77777777" w:rsidR="0002586E" w:rsidRPr="00EC7B79" w:rsidRDefault="0002586E" w:rsidP="0002586E">
      <w:pPr>
        <w:pStyle w:val="Paragraph"/>
      </w:pPr>
      <w:r w:rsidRPr="00EC7B79">
        <w:t>La manutenzione dovrà essere eseguita conformemente a quanto indicato nel libretto di uso e manutenzione, preferibilmente solo da officine o enti autorizzati che garantiscano inoltre la sostituzione con parti di ricambio originali. In ogni caso, solo personale autorizzato il cui nominativo appaia nel documento allegato al POS di cui di seguito, ed in possesso dei requisiti previsti dal CCNL edili e metalmeccanici potrà eseguire le operazioni di manutenzione o riparazione sulle mezzi operativi e attrezzature.</w:t>
      </w:r>
    </w:p>
    <w:p w14:paraId="59DB0611" w14:textId="77777777" w:rsidR="0002586E" w:rsidRPr="00EC7B79" w:rsidRDefault="0002586E" w:rsidP="0002586E">
      <w:pPr>
        <w:pStyle w:val="Paragraph"/>
      </w:pPr>
      <w:r w:rsidRPr="00EC7B79">
        <w:t>E’ richiesto alle imprese che eseguono i lavori, quale allegato al POS, un piano di manutenzione programmata di tutto il parco mezzi e attrezzature presenti in cantiere.</w:t>
      </w:r>
    </w:p>
    <w:p w14:paraId="42849045" w14:textId="77777777" w:rsidR="0002586E" w:rsidRPr="00EC7B79" w:rsidRDefault="0002586E" w:rsidP="0002586E">
      <w:pPr>
        <w:pStyle w:val="Paragraph"/>
      </w:pPr>
      <w:r w:rsidRPr="00EC7B79">
        <w:t>Nel piano di manutenzione deve essere evidenziato il tipo di intervento, la scadenza oraria o temporale o chilometrica ecc., entro la quale devono essere effettuati controlli, tagliandi, sostituzioni e il nominativo del responsabile che per l’impresa curerà l’attuazione del suddetto programma.</w:t>
      </w:r>
    </w:p>
    <w:p w14:paraId="729F7597" w14:textId="77777777" w:rsidR="0002586E" w:rsidRPr="00EC7B79" w:rsidRDefault="0002586E" w:rsidP="0002586E">
      <w:pPr>
        <w:pStyle w:val="Paragraph"/>
      </w:pPr>
      <w:r w:rsidRPr="00EC7B79">
        <w:t>Le parti deteriorate di dispositivi di sicurezza, segnalazione, chiusura di parti ecc., dovranno essere sostituite quanto prima, ferma restando la facoltà del CSE di valutare la situazione di effettivo rischio causata dalla mancanza del dispositivo e stabilire il fermo macchina - attrezzatura ovvero inibirne temporaneamente l’uso fino al ripristino delle condizioni di sicurezza.</w:t>
      </w:r>
    </w:p>
    <w:p w14:paraId="6A6F097B" w14:textId="77777777" w:rsidR="0002586E" w:rsidRPr="00EC7B79" w:rsidRDefault="0002586E" w:rsidP="0002586E">
      <w:pPr>
        <w:pStyle w:val="Paragraph"/>
      </w:pPr>
      <w:r w:rsidRPr="00EC7B79">
        <w:t>In sostituzione delle macchine e attrezzature in manutenzione, l’impresa metterà a disposizione mezzi e attrezzature parimenti efficienti e sicuri, a loro volta regolarmente mantenuti.</w:t>
      </w:r>
    </w:p>
    <w:p w14:paraId="40CB959D" w14:textId="77777777" w:rsidR="0002586E" w:rsidRPr="00EC7B79" w:rsidRDefault="0002586E" w:rsidP="0002586E">
      <w:pPr>
        <w:pStyle w:val="Paragraph"/>
      </w:pPr>
      <w:r w:rsidRPr="00EC7B79">
        <w:t>Le operazioni di pulizia e manutenzione di impianti anche mobili, quali autobetoniere per esempio, dovranno essere svolti da personale esperto che non dovrà mai lavorare da solo. Per tali operazioni sono da prevedersi come minimo tre persone, di cui almeno una sempre addetta alla sorveglianza delle attività in svolgimento ed addestrata all’intervento in emergenza su mezzi operativi, attrezzature e impianti, previa formazione sul funzionamento dei medesimi.</w:t>
      </w:r>
    </w:p>
    <w:p w14:paraId="5D379162" w14:textId="77777777" w:rsidR="0002586E" w:rsidRPr="00EC7B79" w:rsidRDefault="0002586E" w:rsidP="0002586E">
      <w:pPr>
        <w:pStyle w:val="Heading3"/>
      </w:pPr>
      <w:bookmarkStart w:id="308" w:name="_Toc508274145"/>
      <w:bookmarkStart w:id="309" w:name="_Toc24967946"/>
      <w:r w:rsidRPr="00EC7B79">
        <w:lastRenderedPageBreak/>
        <w:t>Organizzazione del coordinamento</w:t>
      </w:r>
      <w:bookmarkEnd w:id="308"/>
      <w:bookmarkEnd w:id="309"/>
    </w:p>
    <w:p w14:paraId="37D14547" w14:textId="77777777" w:rsidR="0002586E" w:rsidRPr="00EC7B79" w:rsidRDefault="0002586E" w:rsidP="0002586E">
      <w:pPr>
        <w:pStyle w:val="Paragraph"/>
      </w:pPr>
      <w:r w:rsidRPr="00EC7B79">
        <w:t>Durante la fase di esecuzione delle opere saranno organizzate delle riunioni di coordinamento in materia di sicurezza e protezione della salute, alle quali i convocati devono essere necessariamente presenti.</w:t>
      </w:r>
    </w:p>
    <w:p w14:paraId="725B851D" w14:textId="77777777" w:rsidR="0002586E" w:rsidRPr="00EC7B79" w:rsidRDefault="0002586E" w:rsidP="0002586E">
      <w:pPr>
        <w:pStyle w:val="Paragraph"/>
      </w:pPr>
      <w:r w:rsidRPr="00EC7B79">
        <w:t>Tali riunioni sono da collocarsi tra g</w:t>
      </w:r>
      <w:r w:rsidR="00C14710" w:rsidRPr="00EC7B79">
        <w:t>li adempimenti richiesti dal D.lgs.</w:t>
      </w:r>
      <w:r w:rsidRPr="00EC7B79">
        <w:t xml:space="preserve"> 81/08 e successive modifiche ed integrazioni riguardanti l’attività del coordinatore e l’obbligo di cooperazione delle imprese.</w:t>
      </w:r>
    </w:p>
    <w:p w14:paraId="3C0E9EF3" w14:textId="77777777" w:rsidR="0002586E" w:rsidRPr="00EC7B79" w:rsidRDefault="0002586E" w:rsidP="0002586E">
      <w:pPr>
        <w:pStyle w:val="Paragraph"/>
      </w:pPr>
      <w:r w:rsidRPr="00EC7B79">
        <w:t>L’Impresa che ritenesse di avere motivo di partecipare anticipatamente a riunioni di coordinamento rispetto al suo ingresso nel processo produttivo, ne farà richiesta al coordinatore per la sicurezza in esecuzione CSE che provvederà ad inserirla nell’elenco delle imprese da convocare per quel periodo.</w:t>
      </w:r>
    </w:p>
    <w:p w14:paraId="17F49C08" w14:textId="77777777" w:rsidR="0002586E" w:rsidRPr="00EC7B79" w:rsidRDefault="0002586E" w:rsidP="0002586E">
      <w:pPr>
        <w:pStyle w:val="Paragraph"/>
      </w:pPr>
      <w:r w:rsidRPr="00EC7B79">
        <w:t>Durante le riunioni di coordinamento, di solito a cadenza settimanale si affronteranno i seguenti punti:</w:t>
      </w:r>
    </w:p>
    <w:p w14:paraId="1E12AAE3" w14:textId="77777777" w:rsidR="0002586E" w:rsidRPr="00EC7B79" w:rsidRDefault="0002586E" w:rsidP="0002586E">
      <w:pPr>
        <w:pStyle w:val="Item1"/>
        <w:keepLines/>
      </w:pPr>
      <w:r w:rsidRPr="00EC7B79">
        <w:t>visita d’ispezione (quando ritenuta necessaria);</w:t>
      </w:r>
    </w:p>
    <w:p w14:paraId="4D3280FC" w14:textId="77777777" w:rsidR="0002586E" w:rsidRPr="00EC7B79" w:rsidRDefault="0002586E" w:rsidP="0002586E">
      <w:pPr>
        <w:pStyle w:val="Item1"/>
        <w:keepLines/>
      </w:pPr>
      <w:r w:rsidRPr="00EC7B79">
        <w:t>analisi dello stato di avanzamento lavori e delle attività svolte dopo l’ultima riunione;</w:t>
      </w:r>
    </w:p>
    <w:p w14:paraId="258B1811" w14:textId="77777777" w:rsidR="0002586E" w:rsidRPr="00EC7B79" w:rsidRDefault="0002586E" w:rsidP="0002586E">
      <w:pPr>
        <w:pStyle w:val="Item1"/>
        <w:keepLines/>
      </w:pPr>
      <w:r w:rsidRPr="00EC7B79">
        <w:t xml:space="preserve">analisi del risultato delle azioni di </w:t>
      </w:r>
      <w:r w:rsidR="00260A3A" w:rsidRPr="00EC7B79">
        <w:t>coordinamento con osservazioni;</w:t>
      </w:r>
    </w:p>
    <w:p w14:paraId="642719D1" w14:textId="77777777" w:rsidR="0002586E" w:rsidRPr="00EC7B79" w:rsidRDefault="0002586E" w:rsidP="0002586E">
      <w:pPr>
        <w:pStyle w:val="Item1"/>
        <w:keepLines/>
      </w:pPr>
      <w:r w:rsidRPr="00EC7B79">
        <w:t>analisi dei POS anche per reciproca informazione tra le imprese);</w:t>
      </w:r>
    </w:p>
    <w:p w14:paraId="4B16585E" w14:textId="77777777" w:rsidR="0002586E" w:rsidRPr="00EC7B79" w:rsidRDefault="0002586E" w:rsidP="0002586E">
      <w:pPr>
        <w:pStyle w:val="Item1"/>
        <w:keepLines/>
      </w:pPr>
      <w:r w:rsidRPr="00EC7B79">
        <w:t>lettura delle “note sintetiche dei POS”;</w:t>
      </w:r>
    </w:p>
    <w:p w14:paraId="3348E823" w14:textId="77777777" w:rsidR="0002586E" w:rsidRPr="00EC7B79" w:rsidRDefault="0002586E" w:rsidP="0002586E">
      <w:pPr>
        <w:pStyle w:val="Item1"/>
        <w:keepLines/>
      </w:pPr>
      <w:r w:rsidRPr="00EC7B79">
        <w:t>analisi delle attività da svolgere successivamente;</w:t>
      </w:r>
    </w:p>
    <w:p w14:paraId="0EFE6654" w14:textId="77777777" w:rsidR="0002586E" w:rsidRPr="00EC7B79" w:rsidRDefault="0002586E" w:rsidP="0002586E">
      <w:pPr>
        <w:pStyle w:val="Item1"/>
        <w:keepLines/>
      </w:pPr>
      <w:r w:rsidRPr="00EC7B79">
        <w:t>organizzazione del coordinamento e della cooperazione tra le varie imprese per quanto riguarda le attività in programmazione;</w:t>
      </w:r>
    </w:p>
    <w:p w14:paraId="50A84F4D" w14:textId="77777777" w:rsidR="0002586E" w:rsidRPr="00EC7B79" w:rsidRDefault="0002586E" w:rsidP="0002586E">
      <w:pPr>
        <w:pStyle w:val="Item1"/>
        <w:keepLines/>
      </w:pPr>
      <w:r w:rsidRPr="00EC7B79">
        <w:t>rapporti di visite ispettive ed audit;</w:t>
      </w:r>
    </w:p>
    <w:p w14:paraId="63F70BF2" w14:textId="77777777" w:rsidR="0002586E" w:rsidRPr="00EC7B79" w:rsidRDefault="00260A3A" w:rsidP="0002586E">
      <w:pPr>
        <w:pStyle w:val="Item1"/>
        <w:keepLines/>
      </w:pPr>
      <w:r w:rsidRPr="00EC7B79">
        <w:t>varie ed eventuali.</w:t>
      </w:r>
    </w:p>
    <w:p w14:paraId="17922DFD" w14:textId="77777777" w:rsidR="0002586E" w:rsidRPr="00EC7B79" w:rsidRDefault="0002586E" w:rsidP="0002586E">
      <w:pPr>
        <w:pStyle w:val="Paragraph"/>
      </w:pPr>
      <w:r w:rsidRPr="00EC7B79">
        <w:t>Parteciperà alle suddette riunioni un referente per l’Impresa affidataria e, in casi specifici e quindi non sistematicamente, un referente per l’Impresa che sta eseguendo lavori specialistici o subappaltatrice.</w:t>
      </w:r>
    </w:p>
    <w:p w14:paraId="5DFB0C0A" w14:textId="77777777" w:rsidR="0002586E" w:rsidRPr="00EC7B79" w:rsidRDefault="0002586E" w:rsidP="0002586E">
      <w:pPr>
        <w:pStyle w:val="Paragraph"/>
      </w:pPr>
      <w:r w:rsidRPr="00EC7B79">
        <w:t>Per la committenza invece:</w:t>
      </w:r>
    </w:p>
    <w:p w14:paraId="0309C044" w14:textId="77777777" w:rsidR="0002586E" w:rsidRPr="00EC7B79" w:rsidRDefault="0002586E" w:rsidP="0002586E">
      <w:pPr>
        <w:pStyle w:val="Item1"/>
        <w:keepLines/>
      </w:pPr>
      <w:r w:rsidRPr="00EC7B79">
        <w:t>il coordinatore per la sicurezza in fase di esecuzione;</w:t>
      </w:r>
    </w:p>
    <w:p w14:paraId="2821A202" w14:textId="77777777" w:rsidR="0002586E" w:rsidRPr="00EC7B79" w:rsidRDefault="0002586E" w:rsidP="0002586E">
      <w:pPr>
        <w:pStyle w:val="Item1"/>
        <w:keepLines/>
      </w:pPr>
      <w:r w:rsidRPr="00EC7B79">
        <w:t>altri soggetti individuati e invitati con comunicazione scritta dal coordinatore per la sicurezza in fase di esecuzione in ragione di possibili interferenze o necessità di cooperazione per l’erogazione dei loro servizi (Rappresentanti di enti gestori di sottoservizi aerei o interrati di strade, fiumi e impianti, es. dei servizi di organizzazione delle emergenze).</w:t>
      </w:r>
    </w:p>
    <w:p w14:paraId="2D50EE23" w14:textId="77777777" w:rsidR="0002586E" w:rsidRPr="00EC7B79" w:rsidRDefault="0002586E" w:rsidP="0002586E">
      <w:pPr>
        <w:pStyle w:val="Paragraph"/>
      </w:pPr>
      <w:r w:rsidRPr="00EC7B79">
        <w:t>In generale l’organizzazione della struttura di coor</w:t>
      </w:r>
      <w:r w:rsidR="00260A3A" w:rsidRPr="00EC7B79">
        <w:t>dinamento dell’impresa prevede:</w:t>
      </w:r>
    </w:p>
    <w:p w14:paraId="14CC832B" w14:textId="77777777" w:rsidR="0002586E" w:rsidRPr="00EC7B79" w:rsidRDefault="0002586E" w:rsidP="0002586E">
      <w:pPr>
        <w:pStyle w:val="Item1"/>
        <w:keepLines/>
      </w:pPr>
      <w:r w:rsidRPr="00EC7B79">
        <w:t>nomina del referente: prima dell’inizio dei lavori l’Impresa affidataria fornirà il nominativo dei referenti per le attività di coordinamento definendone la qualifica, l’azienda di appartenenza, la relazione contrattuale con la affidataria e le attribuzioni del soggetto che dovranno essere coerenti con il ruolo da svolgere. Il nominativo, i poteri e le responsabilità dei soggetti indicati saranno individuate nell’organigramma e nel mansionario di ciascuna Impresa che dovrà essere inviato al coordinatore della sicurezza in fase di esecuzione con ragionevole anticipo sulla riunione in modo da poter inserire i nominativi nell’elenco dei partecipanti. L’Impresa comunicherà al CSE il nominativo del soggetto con potere decisionale, cioè il responsabile della commessa al quale dovranno essere inoltrate le comunicazioni relative alle riunioni di coordinamento e che sarà il responsabile del rispetto dei tempi di azioni da intraprendere a seguito dell’incontro e del contenuto delle risposte dei quesiti discendenti dalle riunioni dalle riunioni;</w:t>
      </w:r>
    </w:p>
    <w:p w14:paraId="04D0C2EB" w14:textId="77777777" w:rsidR="0002586E" w:rsidRPr="00EC7B79" w:rsidRDefault="0002586E" w:rsidP="0002586E">
      <w:pPr>
        <w:pStyle w:val="Item1"/>
        <w:keepLines/>
      </w:pPr>
      <w:r w:rsidRPr="00EC7B79">
        <w:t>nomina del Responsabile del Piano di Emergenza (RPE) e del Coordinatore operativo delle emergenze (COE): prima dell’inizio dei lavori l’Impresa affidataria fornirà il nominativo dei referenti per le attività di coordinamento delle emergenze tra cui quella del Responsabile del Piano di Emergenza e del Coordinatore operativo delle emergenze (COE) definendone la qualifica, l’azienda di appartenenza, la relazione contrattuale con l’affidataria e le attribuzioni del soggetto che dovranno essere coerenti con il ruolo da svolgere, che per i due saranno i seguenti:</w:t>
      </w:r>
    </w:p>
    <w:p w14:paraId="57D270FC" w14:textId="77777777" w:rsidR="0002586E" w:rsidRPr="00EC7B79" w:rsidRDefault="0002586E" w:rsidP="00F94E8D">
      <w:pPr>
        <w:pStyle w:val="Item20"/>
      </w:pPr>
      <w:r w:rsidRPr="00EC7B79">
        <w:t>il Responsabile del Piano di Emergenza garantisce la predisposizione, il mantenimento, l’adeguamento del piano di emergenza del cantiere compresi i rapporti con le strutture pubbliche di soccorso. In caso di necessità il RPE adeguerà in accordo con gli enti gestori, il CSE e il COE il sistema di gestione delle emergenze (SGE) e riporterà sul piano le modifiche apportate ed approvate</w:t>
      </w:r>
      <w:r w:rsidR="00F94E8D" w:rsidRPr="00EC7B79">
        <w:t>,</w:t>
      </w:r>
    </w:p>
    <w:p w14:paraId="3F45558E" w14:textId="77777777" w:rsidR="0002586E" w:rsidRPr="00EC7B79" w:rsidRDefault="0002586E" w:rsidP="00F94E8D">
      <w:pPr>
        <w:pStyle w:val="Item20"/>
      </w:pPr>
      <w:r w:rsidRPr="00EC7B79">
        <w:lastRenderedPageBreak/>
        <w:t>il coordinatore operativo dell’emergenza con compiti di gestione e coordinamento delle strutture aziendali e di rapporto con gli Enti di Soccorso durante l’emergenza; tale funzione deve essere preferibilmente ricoperta dalla figura più alta in grado presente in cantiere.</w:t>
      </w:r>
    </w:p>
    <w:p w14:paraId="61EFF28A" w14:textId="77777777" w:rsidR="0002586E" w:rsidRPr="00EC7B79" w:rsidRDefault="0002586E" w:rsidP="0002586E">
      <w:pPr>
        <w:pStyle w:val="Paragraph"/>
      </w:pPr>
      <w:r w:rsidRPr="00EC7B79">
        <w:t>Al termine delle riunioni e delle visite sarà redatto un verbale nel quale saranno anche indicate le modalità di risposta per eventuali quesiti o questioni sorte durante l’incontro.</w:t>
      </w:r>
    </w:p>
    <w:p w14:paraId="4D387CB0" w14:textId="77777777" w:rsidR="0002586E" w:rsidRPr="00EC7B79" w:rsidRDefault="0002586E" w:rsidP="0002586E">
      <w:pPr>
        <w:pStyle w:val="Paragraph"/>
      </w:pPr>
      <w:r w:rsidRPr="00EC7B79">
        <w:t>I soggetti chiamati a rispondere (es. responsabile di cantiere) sono tenuti alla stretta osservanza dei tempi.</w:t>
      </w:r>
    </w:p>
    <w:p w14:paraId="0B143CA4" w14:textId="77777777" w:rsidR="0002586E" w:rsidRPr="00EC7B79" w:rsidRDefault="0002586E" w:rsidP="0002586E">
      <w:pPr>
        <w:pStyle w:val="Paragraph"/>
      </w:pPr>
      <w:r w:rsidRPr="00EC7B79">
        <w:t>A seguito di quanto descritto sopra, i datori di lavoro adegueranno in funzione dell’evoluzione del cantiere, la durata effettiva da attribuire ai vari tipi di lavoro o fasi di lavoro e ne daranno comunicazione alla Direzione Lavori tenendo conto di quanto previsto in CSA e del fatto che la valutazione complessiva dei tempi del cronoprogramma generale ha tenuto conto delle condizioni di applicazione delle misure di prevenzione e coordinamento e delle relative procedure.</w:t>
      </w:r>
    </w:p>
    <w:p w14:paraId="226704BF" w14:textId="77777777" w:rsidR="0002586E" w:rsidRPr="00EC7B79" w:rsidRDefault="0002586E" w:rsidP="0002586E">
      <w:pPr>
        <w:pStyle w:val="Paragraph"/>
      </w:pPr>
      <w:r w:rsidRPr="00EC7B79">
        <w:t>Alle riunioni ed alle visite d’ispezione non sarà in alcun modo ammessa l’assenza di una impresa convocata. Questa provvederà a nominare un sostituto idoneo del referente indicato.</w:t>
      </w:r>
    </w:p>
    <w:p w14:paraId="652DCA75" w14:textId="77777777" w:rsidR="0002586E" w:rsidRPr="00EC7B79" w:rsidRDefault="0002586E" w:rsidP="0002586E">
      <w:pPr>
        <w:pStyle w:val="Paragraph"/>
      </w:pPr>
      <w:r w:rsidRPr="00EC7B79">
        <w:t>Le comunicazioni di variazioni per decisioni discendenti da una riunione di coordinamento per la sicurezza o da un’ispezione comune hanno carattere cogente e saranno comunque trasmesse anche alle imprese assenti.</w:t>
      </w:r>
    </w:p>
    <w:p w14:paraId="28BCD7C0" w14:textId="77777777" w:rsidR="0002586E" w:rsidRPr="00EC7B79" w:rsidRDefault="0002586E" w:rsidP="00E9710B">
      <w:pPr>
        <w:pStyle w:val="Heading4"/>
        <w:tabs>
          <w:tab w:val="clear" w:pos="4395"/>
        </w:tabs>
        <w:ind w:left="964" w:hanging="964"/>
      </w:pPr>
      <w:r w:rsidRPr="00EC7B79">
        <w:t>Coordinamento della consultazione e partecipazione dei lavoratori tramite il loro Rappresentante per la Sicurezza</w:t>
      </w:r>
    </w:p>
    <w:p w14:paraId="6FADB425" w14:textId="77777777" w:rsidR="0002586E" w:rsidRPr="00EC7B79" w:rsidRDefault="0002586E" w:rsidP="0002586E">
      <w:pPr>
        <w:pStyle w:val="Paragraph"/>
      </w:pPr>
      <w:r w:rsidRPr="00EC7B79">
        <w:t xml:space="preserve">Prima dell’inizio dei lavori, il coordinatore per la sicurezza in esecuzione stabilirà, di concerto con gli RLS delle imprese se designati ai sensi del </w:t>
      </w:r>
      <w:r w:rsidR="00C14710" w:rsidRPr="00EC7B79">
        <w:t>D.lgs.</w:t>
      </w:r>
      <w:r w:rsidRPr="00EC7B79">
        <w:t xml:space="preserve"> 81/08, le modalità per la realizzazione di coordinamento tra i rappresentanti della sicurezza finalizzato al miglioramento della sicurezza in cantiere secondo previsto da D.</w:t>
      </w:r>
      <w:r w:rsidR="00C14710" w:rsidRPr="00EC7B79">
        <w:t>l</w:t>
      </w:r>
      <w:r w:rsidRPr="00EC7B79">
        <w:t>gs. 81/08 e successive modifiche ed integrazioni art.92 comma 1 lettera d.</w:t>
      </w:r>
    </w:p>
    <w:p w14:paraId="75E4CFA5" w14:textId="77777777" w:rsidR="0002586E" w:rsidRPr="00EC7B79" w:rsidRDefault="0002586E" w:rsidP="0002586E">
      <w:pPr>
        <w:pStyle w:val="Paragraph"/>
      </w:pPr>
      <w:r w:rsidRPr="00EC7B79">
        <w:t>Allo scopo di semplificare tale consultazione è ammessa alle riunioni di coordinamento la partecipazione degli RLS anche in rappresentanza delegata.</w:t>
      </w:r>
    </w:p>
    <w:p w14:paraId="65FEF5D5" w14:textId="77777777" w:rsidR="0002586E" w:rsidRPr="00EC7B79" w:rsidRDefault="0002586E" w:rsidP="0002586E">
      <w:pPr>
        <w:pStyle w:val="Heading3"/>
      </w:pPr>
      <w:bookmarkStart w:id="310" w:name="_Toc508274146"/>
      <w:bookmarkStart w:id="311" w:name="_Toc24967947"/>
      <w:r w:rsidRPr="00EC7B79">
        <w:t>Informazione e formazione del personale (ex art. 36 e 37 D. Lgs. 81/08)</w:t>
      </w:r>
      <w:bookmarkEnd w:id="310"/>
      <w:bookmarkEnd w:id="311"/>
    </w:p>
    <w:p w14:paraId="0129E731" w14:textId="77777777" w:rsidR="0002586E" w:rsidRPr="00EC7B79" w:rsidRDefault="0002586E" w:rsidP="0002586E">
      <w:pPr>
        <w:pStyle w:val="Paragraph"/>
      </w:pPr>
      <w:r w:rsidRPr="00EC7B79">
        <w:t>Il personale delle imprese, i lavoratori autonomi, i subappaltatori riceverann</w:t>
      </w:r>
      <w:r w:rsidR="00C14710" w:rsidRPr="00EC7B79">
        <w:t>o l’informazione, ex art. 36 D.l</w:t>
      </w:r>
      <w:r w:rsidRPr="00EC7B79">
        <w:t xml:space="preserve">gs. 81/08 e la formazione sulla sicurezza ex art.37. </w:t>
      </w:r>
      <w:r w:rsidR="00C14710" w:rsidRPr="00EC7B79">
        <w:t>D.lgs.</w:t>
      </w:r>
      <w:r w:rsidRPr="00EC7B79">
        <w:t xml:space="preserve"> 81/08 prevista dalla normativa vigente prima dell’inizio dei lavori.</w:t>
      </w:r>
    </w:p>
    <w:p w14:paraId="3F96EB1D" w14:textId="77777777" w:rsidR="0002586E" w:rsidRPr="00EC7B79" w:rsidRDefault="0002586E" w:rsidP="0002586E">
      <w:pPr>
        <w:pStyle w:val="Paragraph"/>
      </w:pPr>
      <w:r w:rsidRPr="00EC7B79">
        <w:t>I contenuti della formazione dovranno essere congrui alle necessità dei cantieri nei quali i lavoratori presteranno la loro opera ed la documentazione relativa alla frequenza ai corsi deve essere disponibile per ciascun operaio impiegato per i con</w:t>
      </w:r>
      <w:r w:rsidR="00666A16" w:rsidRPr="00EC7B79">
        <w:t>trolli dell’organo di vigilanza.</w:t>
      </w:r>
    </w:p>
    <w:p w14:paraId="1BC686BD" w14:textId="77777777" w:rsidR="0002586E" w:rsidRPr="00EC7B79" w:rsidRDefault="0002586E" w:rsidP="0002586E">
      <w:pPr>
        <w:pStyle w:val="Paragraph"/>
      </w:pPr>
      <w:r w:rsidRPr="00EC7B79">
        <w:t>I sicuristi, infatti, dovranno essere presenti per cantieri anche in caso di lavorazioni notturne, nel numero richiesto dagli enti preposti all’organizzazione dell’emergenza, mentre per gli altri cantieri la composizione della squadra di emergenza costituirà elemento di accordo scritto specifico, data la varietà delle situazioni, con il suddetto 118.</w:t>
      </w:r>
    </w:p>
    <w:p w14:paraId="2A2BBF60" w14:textId="77777777" w:rsidR="0002586E" w:rsidRPr="00EC7B79" w:rsidRDefault="0002586E" w:rsidP="0002586E">
      <w:pPr>
        <w:pStyle w:val="Paragraph"/>
      </w:pPr>
      <w:r w:rsidRPr="00EC7B79">
        <w:t>La formazione dei sicuristi avrà come scopo di mettere in grado il sicurista di affrontare le emergenze in conformità al ruolo previsto per la sua figura ed in particolare dovrà aver acquisito delle conoscenze minime di seguito riportate:</w:t>
      </w:r>
    </w:p>
    <w:p w14:paraId="6B59A0FC" w14:textId="77777777" w:rsidR="0002586E" w:rsidRPr="00EC7B79" w:rsidRDefault="0002586E" w:rsidP="00F94E8D">
      <w:pPr>
        <w:pStyle w:val="Item1"/>
      </w:pPr>
      <w:r w:rsidRPr="00EC7B79">
        <w:t>acquisire la capacità di riconoscere le situazioni di emergenza;</w:t>
      </w:r>
    </w:p>
    <w:p w14:paraId="6881DEF4" w14:textId="77777777" w:rsidR="0002586E" w:rsidRPr="00EC7B79" w:rsidRDefault="0002586E" w:rsidP="00F94E8D">
      <w:pPr>
        <w:pStyle w:val="Item1"/>
      </w:pPr>
      <w:r w:rsidRPr="00EC7B79">
        <w:t>conoscere le procedure previste dal piano di emergenza;</w:t>
      </w:r>
    </w:p>
    <w:p w14:paraId="595316C6" w14:textId="77777777" w:rsidR="0002586E" w:rsidRPr="00EC7B79" w:rsidRDefault="0002586E" w:rsidP="00F94E8D">
      <w:pPr>
        <w:pStyle w:val="Item1"/>
      </w:pPr>
      <w:r w:rsidRPr="00EC7B79">
        <w:t>conoscere le situazioni che richiedono l’evacuazione del personale;</w:t>
      </w:r>
    </w:p>
    <w:p w14:paraId="639D857D" w14:textId="77777777" w:rsidR="0002586E" w:rsidRPr="00EC7B79" w:rsidRDefault="0002586E" w:rsidP="00F94E8D">
      <w:pPr>
        <w:pStyle w:val="Item1"/>
      </w:pPr>
      <w:r w:rsidRPr="00EC7B79">
        <w:t>essere in grado di effettuare l’allertamento;</w:t>
      </w:r>
    </w:p>
    <w:p w14:paraId="2D170B44" w14:textId="77777777" w:rsidR="0002586E" w:rsidRPr="00EC7B79" w:rsidRDefault="0002586E" w:rsidP="00F94E8D">
      <w:pPr>
        <w:pStyle w:val="Item1"/>
      </w:pPr>
      <w:r w:rsidRPr="00EC7B79">
        <w:t>essere in grado di effettuare il primo soccorso.</w:t>
      </w:r>
    </w:p>
    <w:p w14:paraId="6817F708" w14:textId="42D91EFE" w:rsidR="0002586E" w:rsidRPr="00BB2DD9" w:rsidRDefault="0002586E" w:rsidP="0002586E">
      <w:pPr>
        <w:pStyle w:val="Paragraph"/>
      </w:pPr>
      <w:r w:rsidRPr="00EC7B79">
        <w:t>Il CSE acquisirà prima dell’inizio dei lavori insieme al POS i certificati di frequenza e di verifica dell’apprendimento dei s</w:t>
      </w:r>
      <w:r w:rsidR="00BB2DD9">
        <w:t>i</w:t>
      </w:r>
      <w:r w:rsidRPr="00BB2DD9">
        <w:t>curisti quale prova dell’avvenuta formazione e verifica di apprendimento da parte di un ente formatore.</w:t>
      </w:r>
    </w:p>
    <w:p w14:paraId="7A6CEB1C" w14:textId="40CABA0A" w:rsidR="0002586E" w:rsidRPr="00BB2DD9" w:rsidRDefault="0002586E" w:rsidP="0002586E">
      <w:pPr>
        <w:pStyle w:val="Paragraph"/>
      </w:pPr>
      <w:r w:rsidRPr="00BB2DD9">
        <w:t>Tale formazione dovrà essere mantenuta nel tempo ed estesa a tutti coloro i quali si avvicenderanno nel cantiere in forza come s</w:t>
      </w:r>
      <w:r w:rsidR="00BB2DD9">
        <w:t>i</w:t>
      </w:r>
      <w:r w:rsidRPr="00BB2DD9">
        <w:t>curisti.</w:t>
      </w:r>
    </w:p>
    <w:p w14:paraId="3F847F04" w14:textId="77777777" w:rsidR="0002586E" w:rsidRPr="00EC7B79" w:rsidRDefault="0002586E" w:rsidP="0002586E">
      <w:pPr>
        <w:pStyle w:val="Paragraph"/>
      </w:pPr>
      <w:r w:rsidRPr="00EC7B79">
        <w:t>La mancata formazione complessiva del personale e quella specifica degli addetti alle emergenze e dei sicuristi, prima dell’inizio dei lavori, costituirà elemento di riserva alla valutazione positiva del POS.</w:t>
      </w:r>
    </w:p>
    <w:p w14:paraId="5909A161" w14:textId="77777777" w:rsidR="0002586E" w:rsidRPr="00EC7B79" w:rsidRDefault="0002586E" w:rsidP="0002586E">
      <w:pPr>
        <w:pStyle w:val="Paragraph"/>
      </w:pPr>
      <w:r w:rsidRPr="00EC7B79">
        <w:t>Il personale addetto alle emergenze dovrà essere formato periodicamente e dovranno essere concordate con l’EG118 delle esercitazioni congiunte.</w:t>
      </w:r>
    </w:p>
    <w:p w14:paraId="6180F9C7" w14:textId="77777777" w:rsidR="0002586E" w:rsidRPr="00EC7B79" w:rsidRDefault="0002586E" w:rsidP="0002586E">
      <w:pPr>
        <w:pStyle w:val="Paragraph"/>
      </w:pPr>
      <w:r w:rsidRPr="00EC7B79">
        <w:lastRenderedPageBreak/>
        <w:t xml:space="preserve">A proposito della formazione, per quanto riguarda le imprese, sia per il personale che verrà assunto in loco, che per quello proveniente in trasferta dalla sede dell’Impresa, sarà necessario che i datori di lavoro attivino precedentemente la collaborazione dei Comitati Paritetici Territoriali Provinciali (di seguito nominati CPT) o le Scuole Edili della provincia onde verificare la congruità del contratto applicato ai propri lavoratori relativamente alla durata minima dei corsi per la sicurezza prevista in quel comparto e provvedano a compiere per i neo assunti o a integrare per i propri lavoratori i propri obblighi prima dell’inizio dei lavori, provvedendo che siano erogate loro almeno 16 ore di formazione di </w:t>
      </w:r>
      <w:r w:rsidR="00666A16" w:rsidRPr="00EC7B79">
        <w:t>base.</w:t>
      </w:r>
    </w:p>
    <w:p w14:paraId="2BFB2495" w14:textId="77777777" w:rsidR="0002586E" w:rsidRPr="00EC7B79" w:rsidRDefault="0002586E" w:rsidP="0002586E">
      <w:pPr>
        <w:pStyle w:val="Paragraph"/>
      </w:pPr>
      <w:r w:rsidRPr="00EC7B79">
        <w:t>Dovranno essere organizzate delle esercitazioni periodiche in cantiere, per quanto riguarda emergenze ed antincendio, che rappresentano uno strumento fondamentale per il funzionamento del SGE e devono essere mirate ad insegnare l’uso delle attrezzature e allo svolgimento del proprio ruolo in caso di emergenza.</w:t>
      </w:r>
    </w:p>
    <w:p w14:paraId="5CB72113" w14:textId="77777777" w:rsidR="0002586E" w:rsidRPr="00EC7B79" w:rsidRDefault="0002586E" w:rsidP="0002586E">
      <w:pPr>
        <w:pStyle w:val="Paragraph"/>
      </w:pPr>
      <w:r w:rsidRPr="00EC7B79">
        <w:t>I lavoratori addetti al cantiere, intendendo con essi tutti i lavoratori, compresi dirigenti di Impresa e committenza fornitori abituali, subappaltatori, lavoratori autonomi, stagisti, dovranno partecipare alle sedute di formazione che verranno organizzate nel cantiere per la gestione delle emergenze.</w:t>
      </w:r>
    </w:p>
    <w:p w14:paraId="787CB189" w14:textId="77777777" w:rsidR="0002586E" w:rsidRPr="00EC7B79" w:rsidRDefault="0002586E" w:rsidP="0002586E">
      <w:pPr>
        <w:pStyle w:val="Paragraph"/>
      </w:pPr>
      <w:r w:rsidRPr="00EC7B79">
        <w:t xml:space="preserve">Tra i temi oggetto delle periodiche attività di formazione, addestramento e di esercitazioni dei lavoratori designati per il salvataggio, la lotta antincendio e l’emergenza (sicuristi), deve essere inserito l’uso degli estintori e </w:t>
      </w:r>
      <w:r w:rsidR="00666A16" w:rsidRPr="00EC7B79">
        <w:t>delle manichette di soccorso.</w:t>
      </w:r>
    </w:p>
    <w:p w14:paraId="62B3DA97" w14:textId="77777777" w:rsidR="0002586E" w:rsidRPr="00EC7B79" w:rsidRDefault="0002586E" w:rsidP="0002586E">
      <w:pPr>
        <w:pStyle w:val="Paragraph"/>
      </w:pPr>
      <w:r w:rsidRPr="00EC7B79">
        <w:t>Nel corso dei lavori potranno essere indette dal coordinatore per la sicurezza in fase di esecuzione CSE delle riunioni informative sulla sicurezza alle quali tutto il persona</w:t>
      </w:r>
      <w:r w:rsidR="00666A16" w:rsidRPr="00EC7B79">
        <w:t>le convocato dovrà partecipare.</w:t>
      </w:r>
    </w:p>
    <w:p w14:paraId="28D5BC95" w14:textId="77777777" w:rsidR="0002586E" w:rsidRPr="00EC7B79" w:rsidRDefault="0002586E" w:rsidP="0002586E">
      <w:pPr>
        <w:pStyle w:val="Paragraph"/>
      </w:pPr>
      <w:r w:rsidRPr="00EC7B79">
        <w:t>L’impresa che non ottemperi con la partecipazione del proprio personale alle riunioni dovrà giustificare le assenze, sopperire in proprio a recuperare la seduta informativa e comunque si farà carico delle conseguenze che possono derivare da tali comportamenti.</w:t>
      </w:r>
    </w:p>
    <w:p w14:paraId="2AB05EEC" w14:textId="77777777" w:rsidR="0002586E" w:rsidRPr="00EC7B79" w:rsidRDefault="0002586E" w:rsidP="0002586E">
      <w:pPr>
        <w:pStyle w:val="Paragraph"/>
      </w:pPr>
      <w:r w:rsidRPr="00EC7B79">
        <w:t>Per quanto riguarda l’informazione sui rischi derivante dai contenuti del piano di sicurezza delle imprese del settore edile, dovuta al preposto dall’impresa e dal preposto al personale dell’impresa, si fa espresso richiamo all’accordo tra le parti espresso in C.C.N.L. vigente per le imprese edili ed affini § A) Piani di sicurezza, affinché l’impresa per i preposti ed i preposti per i lavoratori provvedano all’adeguata informazione sui rischi, con particolare riferimento alle fasi critiche della costruzione e alle interferenze fra le lavorazioni</w:t>
      </w:r>
      <w:r w:rsidR="00666A16" w:rsidRPr="00EC7B79">
        <w:t>.</w:t>
      </w:r>
    </w:p>
    <w:p w14:paraId="4B363F74" w14:textId="77777777" w:rsidR="0002586E" w:rsidRPr="00EC7B79" w:rsidRDefault="0002586E" w:rsidP="0002586E">
      <w:pPr>
        <w:pStyle w:val="Paragraph"/>
      </w:pPr>
      <w:r w:rsidRPr="00EC7B79">
        <w:t>Nella stesura delle procedure organizzative relative all’erogazione di tale informazione, l’Impresa terrà conto delle condizioni generali al contorno, richiedendo per tempo eventuale disponibilità di spazi per riunire i propri operai e segnalando l’eventuale astensione dal lavoro di soggetti significativi per la sicurezza per organizzarne la sostituzione.</w:t>
      </w:r>
    </w:p>
    <w:p w14:paraId="7B2D160F" w14:textId="77777777" w:rsidR="0002586E" w:rsidRPr="00EC7B79" w:rsidRDefault="0002586E" w:rsidP="0002586E">
      <w:pPr>
        <w:pStyle w:val="Heading3"/>
      </w:pPr>
      <w:bookmarkStart w:id="312" w:name="_Toc508274147"/>
      <w:bookmarkStart w:id="313" w:name="_Toc24967948"/>
      <w:r w:rsidRPr="00EC7B79">
        <w:t>Condizioni di avanzamento lavori</w:t>
      </w:r>
      <w:bookmarkEnd w:id="312"/>
      <w:bookmarkEnd w:id="313"/>
    </w:p>
    <w:p w14:paraId="0BB44440" w14:textId="77777777" w:rsidR="0002586E" w:rsidRPr="00EC7B79" w:rsidRDefault="0002586E" w:rsidP="0002586E">
      <w:pPr>
        <w:pStyle w:val="Paragraph"/>
      </w:pPr>
      <w:r w:rsidRPr="00EC7B79">
        <w:t>Durante lo svolgimento dei lavori e nella stesura del programma lavori, l’appaltatore è tenuto a prendere in considerazione la presenza di altre attività sull’area e delle relative condizioni di stato avanzamento, che potrebbero non rispettare le previsioni inizia</w:t>
      </w:r>
      <w:r w:rsidR="00666A16" w:rsidRPr="00EC7B79">
        <w:t>li.</w:t>
      </w:r>
    </w:p>
    <w:p w14:paraId="1DAAF609" w14:textId="77777777" w:rsidR="0002586E" w:rsidRPr="00EC7B79" w:rsidRDefault="0002586E" w:rsidP="0002586E">
      <w:pPr>
        <w:pStyle w:val="Paragraph"/>
      </w:pPr>
      <w:r w:rsidRPr="00EC7B79">
        <w:t>L’appaltatore ha l’obbligo di cooperazione nel coordinamento sia con le attività la cui presenza è prevista sia per quelle che si interponessero per slittamenti o impedimenti diversi.</w:t>
      </w:r>
    </w:p>
    <w:p w14:paraId="42AD863E" w14:textId="77777777" w:rsidR="0002586E" w:rsidRPr="00EC7B79" w:rsidRDefault="0002586E" w:rsidP="0002586E">
      <w:pPr>
        <w:pStyle w:val="Paragraph"/>
      </w:pPr>
      <w:r w:rsidRPr="00EC7B79">
        <w:t xml:space="preserve">Durante le riunioni di coordinamento saranno prese in esame le condizioni di avanzamento dei lavori prevedibili al momento della riunione e di conseguenza saranno stabilite delle priorità e delle condizioni per gli interventi in via di programmazione </w:t>
      </w:r>
      <w:r w:rsidR="00666A16" w:rsidRPr="00EC7B79">
        <w:t>riguardanti le diverse imprese.</w:t>
      </w:r>
    </w:p>
    <w:p w14:paraId="1603E399" w14:textId="77777777" w:rsidR="0002586E" w:rsidRPr="00EC7B79" w:rsidRDefault="0002586E" w:rsidP="0002586E">
      <w:pPr>
        <w:pStyle w:val="Paragraph"/>
      </w:pPr>
      <w:r w:rsidRPr="00EC7B79">
        <w:t>Come accennato, in caso di situazioni verificate che impedissero, successivamente alla riunione, lo svolgimento delle attività come previste durante la riunione stessa, l’Impresa coinvolta in tale situazione comunicherà al CSE il mutamento delle condizioni pattuite e le oggettive motivazioni che lo hanno provocato.</w:t>
      </w:r>
    </w:p>
    <w:p w14:paraId="2E3F2DB7" w14:textId="77777777" w:rsidR="0002586E" w:rsidRPr="00EC7B79" w:rsidRDefault="0002586E" w:rsidP="0002586E">
      <w:pPr>
        <w:pStyle w:val="Paragraph"/>
      </w:pPr>
      <w:r w:rsidRPr="00EC7B79">
        <w:t>Il CSE valuterà la situazione e comunicherà a chi interessato le variazioni intervenute.</w:t>
      </w:r>
    </w:p>
    <w:p w14:paraId="48C983BF" w14:textId="77777777" w:rsidR="0002586E" w:rsidRPr="00EC7B79" w:rsidRDefault="0002586E" w:rsidP="0002586E">
      <w:pPr>
        <w:pStyle w:val="Paragraph"/>
      </w:pPr>
      <w:r w:rsidRPr="00EC7B79">
        <w:t>E’ fatto obbligo a chiunque di cooperare nella corretta ed adeguata gestione delle nuove disposizioni.</w:t>
      </w:r>
    </w:p>
    <w:p w14:paraId="75D00E0D" w14:textId="77777777" w:rsidR="0002586E" w:rsidRPr="00EC7B79" w:rsidRDefault="0002586E" w:rsidP="0002586E">
      <w:pPr>
        <w:pStyle w:val="Paragraph"/>
      </w:pPr>
      <w:r w:rsidRPr="00EC7B79">
        <w:t>L’Impresa che senza giustificato motivo viene meno alle disposizioni impartite durante le riunioni di coordinamento si rende responsabile delle eventuali conseguenze di ritardi di lavorazione e di modifiche di programmazione.</w:t>
      </w:r>
    </w:p>
    <w:p w14:paraId="49B7F67E" w14:textId="77777777" w:rsidR="0002586E" w:rsidRPr="00EC7B79" w:rsidRDefault="0002586E" w:rsidP="0002586E">
      <w:pPr>
        <w:pStyle w:val="Paragraph"/>
      </w:pPr>
      <w:r w:rsidRPr="00EC7B79">
        <w:t>Tali conseguenze, se generano effetti economici, saranno gestite nell’ambito delle modalità di controversia stabilite dal contratto di appalto.</w:t>
      </w:r>
    </w:p>
    <w:p w14:paraId="31781DA9" w14:textId="77777777" w:rsidR="0002586E" w:rsidRPr="00EC7B79" w:rsidRDefault="0002586E" w:rsidP="0002586E">
      <w:pPr>
        <w:pStyle w:val="Paragraph"/>
      </w:pPr>
      <w:r w:rsidRPr="00EC7B79">
        <w:t xml:space="preserve">L’Impresa che ha richiesto la disponibilità di infrastrutture o aree che non vengono rese disponibili, ad esempio, perché ingombrate da materiale o macchinari o altro, non potrà sostituirsi tout – court alle imprese inadempienti </w:t>
      </w:r>
      <w:r w:rsidRPr="00EC7B79">
        <w:lastRenderedPageBreak/>
        <w:t>nella liberazione della medesima o, nello spostamento, messa in sicurezza di attrezzature ed impianti se non dopo il raggiungimento di un accordo scritto, conseguente alla convocazione di una riunione di coordinamento urgente, durante la quale sarà valutata tale eventualità e stabiliti i termini di svolgimento delle operazioni. In questo caso l’Impresa che si sostituisce a quella inadempiente (che si assume i costi di tale operazione) dovrà redigere il POS in tempo utile.</w:t>
      </w:r>
    </w:p>
    <w:p w14:paraId="6816A6B9" w14:textId="77777777" w:rsidR="0002586E" w:rsidRPr="00EC7B79" w:rsidRDefault="0002586E" w:rsidP="00E9710B">
      <w:pPr>
        <w:pStyle w:val="Heading4"/>
        <w:tabs>
          <w:tab w:val="clear" w:pos="4395"/>
        </w:tabs>
        <w:ind w:left="964" w:hanging="964"/>
      </w:pPr>
      <w:r w:rsidRPr="00EC7B79">
        <w:t>Coordinamento delle contemporaneità e successione delle lavorazioni</w:t>
      </w:r>
    </w:p>
    <w:p w14:paraId="4806E83D" w14:textId="77777777" w:rsidR="0002586E" w:rsidRPr="00EC7B79" w:rsidRDefault="0002586E" w:rsidP="0002586E">
      <w:pPr>
        <w:pStyle w:val="Paragraph"/>
      </w:pPr>
      <w:r w:rsidRPr="00EC7B79">
        <w:t>L’Impresa o la squadra che avesse ragione, per la tipologia di lavori da svolgere, di richiedere temporanea interdizione di compresenze anche non limitrofe (interruzione di tutte le altre lavorazioni durante particolari fasi di lavoro o di passaggio o necessità di sbarramento delle aree a loro disposizione) ne farà esplicita richiesta nel POS e in sede di riunione; altrimenti, fatte salve altre situazioni operative che si imponessero per la sicurezza dei lavoratori, il coordinamento verrà organizzato nell’ambito della normale prevedibilità di presenze.</w:t>
      </w:r>
    </w:p>
    <w:p w14:paraId="4C084E9E" w14:textId="77777777" w:rsidR="0002586E" w:rsidRPr="00EC7B79" w:rsidRDefault="0002586E" w:rsidP="00E9710B">
      <w:pPr>
        <w:pStyle w:val="Heading4"/>
        <w:tabs>
          <w:tab w:val="clear" w:pos="4395"/>
        </w:tabs>
        <w:ind w:left="964" w:hanging="964"/>
      </w:pPr>
      <w:r w:rsidRPr="00EC7B79">
        <w:t>Disposizioni generali sulla presenza contemporanea e successiva di imprese e/o lavoratori autonomi</w:t>
      </w:r>
    </w:p>
    <w:p w14:paraId="75BCD0CC" w14:textId="77777777" w:rsidR="0002586E" w:rsidRPr="00EC7B79" w:rsidRDefault="0002586E" w:rsidP="0002586E">
      <w:pPr>
        <w:pStyle w:val="Paragraph"/>
      </w:pPr>
      <w:r w:rsidRPr="00EC7B79">
        <w:t>Le imprese nella stesura dei programmi di lavoro previsti in CSA dovranno tenere conto delle condizioni di presenza simultanea o successiva di altre</w:t>
      </w:r>
      <w:r w:rsidR="00666A16" w:rsidRPr="00EC7B79">
        <w:t xml:space="preserve"> imprese e Lavoratori Autonomi.</w:t>
      </w:r>
    </w:p>
    <w:p w14:paraId="67A3144C" w14:textId="77777777" w:rsidR="0002586E" w:rsidRPr="00EC7B79" w:rsidRDefault="0002586E" w:rsidP="0002586E">
      <w:pPr>
        <w:pStyle w:val="Paragraph"/>
      </w:pPr>
      <w:r w:rsidRPr="00EC7B79">
        <w:t>In linea generale tutte le interferenze sul sito saranno gestite nell’ambito della cooperazione e collaborazione a seguito delle prescrizioni discendenti dal presente piano e dalle decisioni prese di concerto tra gli intervenenti durante le riunioni di coordinamento.</w:t>
      </w:r>
    </w:p>
    <w:p w14:paraId="764EA0EA" w14:textId="77777777" w:rsidR="0002586E" w:rsidRPr="00EC7B79" w:rsidRDefault="0002586E" w:rsidP="0002586E">
      <w:pPr>
        <w:pStyle w:val="Paragraph"/>
      </w:pPr>
      <w:r w:rsidRPr="00EC7B79">
        <w:t>Le imprese che eseguono lavori su un lotto, un’area od un tratto devono tenere conto della possibilità di interazione sul luogo con imprese che lavorano in altri lotti, aree o tratti e pertanto non dovranno modificare programmi, percorsi, avvicendamento di mezzi ed esecuzione di trasporti senza la preventiva comunicazione ed autorizzazione.</w:t>
      </w:r>
    </w:p>
    <w:p w14:paraId="41803422" w14:textId="77777777" w:rsidR="0002586E" w:rsidRPr="00EC7B79" w:rsidRDefault="0002586E" w:rsidP="0002586E">
      <w:pPr>
        <w:pStyle w:val="Paragraph"/>
      </w:pPr>
      <w:r w:rsidRPr="00EC7B79">
        <w:t>Nel caso in cui non sia possibile evitare sovrapposizioni di lavori per uno slittamento temporale di interventi precedenti, l’Impresa che è all’origine di questo slittamento, indipendentemente dalla ragione, si farà carico in ogni caso i tutte quelle disposizioni necessarie per attuare misure di eliminazione del rischio risultante.</w:t>
      </w:r>
    </w:p>
    <w:p w14:paraId="6E5CD165" w14:textId="77777777" w:rsidR="00481964" w:rsidRPr="00EC7B79" w:rsidRDefault="0002586E" w:rsidP="00101D24">
      <w:pPr>
        <w:pStyle w:val="Paragraph"/>
      </w:pPr>
      <w:r w:rsidRPr="00EC7B79">
        <w:t>Nel caso in cui quanto precedentemente indicato risultasse inapplicabile, l’Impresa si farà carico di avvisare il CSE che convocherà una riu</w:t>
      </w:r>
      <w:r w:rsidR="00666A16" w:rsidRPr="00EC7B79">
        <w:t>nione di coordinamento urgente.</w:t>
      </w:r>
    </w:p>
    <w:p w14:paraId="79D9EFBF" w14:textId="77777777" w:rsidR="00ED69DD" w:rsidRPr="00EC7B79" w:rsidRDefault="00ED69DD" w:rsidP="00ED69DD">
      <w:pPr>
        <w:pStyle w:val="Heading1"/>
      </w:pPr>
      <w:bookmarkStart w:id="314" w:name="_Toc485306941"/>
      <w:bookmarkStart w:id="315" w:name="_Toc24967949"/>
      <w:r w:rsidRPr="00EC7B79">
        <w:lastRenderedPageBreak/>
        <w:t>COSTI</w:t>
      </w:r>
      <w:bookmarkEnd w:id="314"/>
      <w:bookmarkEnd w:id="315"/>
    </w:p>
    <w:p w14:paraId="38CF6D7F" w14:textId="77777777" w:rsidR="00ED3034" w:rsidRPr="00EC7B79" w:rsidRDefault="00ED3034" w:rsidP="00ED3034">
      <w:r w:rsidRPr="00EC7B79">
        <w:t>La stima dei costi della sicurezza deve essere determinata secondo quanto prescritto al punto 4.1.1 dell’allegato XV del D.</w:t>
      </w:r>
      <w:r w:rsidR="00C14710" w:rsidRPr="00EC7B79">
        <w:t>l</w:t>
      </w:r>
      <w:r w:rsidRPr="00EC7B79">
        <w:t xml:space="preserve">gs. 81/2008 e ss.mm.ii., in cui si stabilisce che, “ove è prevista la redazione del PSC ai sensi del Titolo IV, Capo I…nei costi della sicurezza vanno stimati, per tutta la durata del cantiere, i costi: </w:t>
      </w:r>
    </w:p>
    <w:p w14:paraId="08A86566" w14:textId="77777777" w:rsidR="00ED3034" w:rsidRPr="00EC7B79" w:rsidRDefault="00ED3034" w:rsidP="00ED3034">
      <w:pPr>
        <w:pStyle w:val="Item1"/>
        <w:keepLines/>
        <w:ind w:left="454" w:hanging="454"/>
      </w:pPr>
      <w:r w:rsidRPr="00EC7B79">
        <w:t>degli apprestamenti previsti nel PSC;</w:t>
      </w:r>
    </w:p>
    <w:p w14:paraId="3F46BFBD" w14:textId="77777777" w:rsidR="00ED3034" w:rsidRPr="00EC7B79" w:rsidRDefault="00ED3034" w:rsidP="00ED3034">
      <w:pPr>
        <w:pStyle w:val="Item1"/>
        <w:keepLines/>
        <w:ind w:left="454" w:hanging="454"/>
      </w:pPr>
      <w:r w:rsidRPr="00EC7B79">
        <w:t>delle misure preventive e protettive e dei dispositivi di protezione individuale previsti nel PSC per lavorazioni interferenti;</w:t>
      </w:r>
    </w:p>
    <w:p w14:paraId="18368CA8" w14:textId="77777777" w:rsidR="00ED3034" w:rsidRPr="00EC7B79" w:rsidRDefault="00ED3034" w:rsidP="00ED3034">
      <w:pPr>
        <w:pStyle w:val="Item1"/>
        <w:keepLines/>
        <w:ind w:left="454" w:hanging="454"/>
      </w:pPr>
      <w:r w:rsidRPr="00EC7B79">
        <w:t xml:space="preserve">degli impianti di terra e di protezione contro le scariche atmosferiche, degli impianti antincendio, degli impianti di evacuazione fumi; </w:t>
      </w:r>
    </w:p>
    <w:p w14:paraId="7FBEB815" w14:textId="77777777" w:rsidR="00ED3034" w:rsidRPr="00EC7B79" w:rsidRDefault="00ED3034" w:rsidP="00ED3034">
      <w:pPr>
        <w:pStyle w:val="Item1"/>
        <w:keepLines/>
        <w:ind w:left="454" w:hanging="454"/>
      </w:pPr>
      <w:r w:rsidRPr="00EC7B79">
        <w:t xml:space="preserve">dei mezzi e servizi di protezione collettiva; </w:t>
      </w:r>
    </w:p>
    <w:p w14:paraId="52A90087" w14:textId="77777777" w:rsidR="00ED3034" w:rsidRPr="00EC7B79" w:rsidRDefault="00ED3034" w:rsidP="00ED3034">
      <w:pPr>
        <w:pStyle w:val="Item1"/>
        <w:keepLines/>
        <w:ind w:left="454" w:hanging="454"/>
      </w:pPr>
      <w:r w:rsidRPr="00EC7B79">
        <w:t xml:space="preserve">delle procedure contenute nel PSC e previste per specifici motivi di sicurezza; </w:t>
      </w:r>
    </w:p>
    <w:p w14:paraId="38862179" w14:textId="77777777" w:rsidR="00ED3034" w:rsidRPr="00EC7B79" w:rsidRDefault="00ED3034" w:rsidP="00ED3034">
      <w:pPr>
        <w:pStyle w:val="Item1"/>
        <w:keepLines/>
        <w:ind w:left="454" w:hanging="454"/>
      </w:pPr>
      <w:r w:rsidRPr="00EC7B79">
        <w:t xml:space="preserve">degli eventuali interventi finalizzati alla sicurezza e richiesti per lo sfasamento spaziale o temporale delle lavorazioni interferenti; </w:t>
      </w:r>
    </w:p>
    <w:p w14:paraId="0CBEDE0D" w14:textId="77777777" w:rsidR="00ED3034" w:rsidRPr="00EC7B79" w:rsidRDefault="00ED3034" w:rsidP="00ED3034">
      <w:pPr>
        <w:pStyle w:val="Item1"/>
        <w:keepLines/>
        <w:ind w:left="454" w:hanging="454"/>
      </w:pPr>
      <w:r w:rsidRPr="00EC7B79">
        <w:t xml:space="preserve">delle misure di coordinamento relative all’uso comune di apprestamenti, attrezzature, infrastrutture, mezzi e servizi di protezione collettiva. </w:t>
      </w:r>
    </w:p>
    <w:p w14:paraId="115949F4" w14:textId="77777777" w:rsidR="00ED3034" w:rsidRPr="00EC7B79" w:rsidRDefault="00ED3034" w:rsidP="00B962BE">
      <w:pPr>
        <w:pStyle w:val="Paragraph"/>
      </w:pPr>
      <w:r w:rsidRPr="00EC7B79">
        <w:t xml:space="preserve">Tale elenco, come precisato anche dall’Autorità per la Vigilanza sui Contratti Pubblici di Lavori, Servizi e Forniture, deve considerarsi tassativo, in quanto “la formulazione della norma non consente interpretazioni che lascino margini per integrare o ridurre detto elenco, in sede applicativa”. </w:t>
      </w:r>
    </w:p>
    <w:p w14:paraId="2976D615" w14:textId="77777777" w:rsidR="00ED3034" w:rsidRPr="00EC7B79" w:rsidRDefault="00ED3034" w:rsidP="00B962BE">
      <w:pPr>
        <w:pStyle w:val="Paragraph"/>
      </w:pPr>
      <w:r w:rsidRPr="00EC7B79">
        <w:t xml:space="preserve">Nel PSC dovrà essere esplicitata la stima dei costi, che dovrà essere congrua, analitica per voci singole, a corpo o a misura, riferita ad elenchi prezzi standard o specializzati, oppure basata su preziari o listini ufficiali vigenti nell’area interessata o sull’elenco dei prezzi delle misure di sicurezza del committente, nel caso in cui un elenco prezzi non sia applicabile o non disponibile, si farà riferimento ad analisi dei costi complete e desunte da indagini di mercato. </w:t>
      </w:r>
    </w:p>
    <w:p w14:paraId="4EFF9F32" w14:textId="52E69472" w:rsidR="00ED3034" w:rsidRPr="00C52864" w:rsidRDefault="00ED3034" w:rsidP="00B962BE">
      <w:pPr>
        <w:pStyle w:val="Paragraph"/>
      </w:pPr>
      <w:r w:rsidRPr="00EC7B79">
        <w:t>Le sing</w:t>
      </w:r>
      <w:r w:rsidR="00C52864">
        <w:t>o</w:t>
      </w:r>
      <w:r w:rsidRPr="00C52864">
        <w:t>le voci di costo vanno calcolate considerando il loro costo di utilizzo per il cantiere interessato che comprende, quando applicabile, la posa in opera ed il successivo smontaggio, l’eventuale manutenzione e l’ammortamento.</w:t>
      </w:r>
    </w:p>
    <w:p w14:paraId="3F8B2A83" w14:textId="77777777" w:rsidR="00ED3034" w:rsidRPr="00EC7B79" w:rsidRDefault="00ED3034" w:rsidP="00ED3034">
      <w:pPr>
        <w:pStyle w:val="Paragraph"/>
      </w:pPr>
      <w:r w:rsidRPr="00EC7B79">
        <w:t>In questa fase si è proceduto alla conferma dei costi della sicurezza individuati nella fase preliminare, riepilogati nel paragrafo seguente.</w:t>
      </w:r>
    </w:p>
    <w:p w14:paraId="58EACC43" w14:textId="77777777" w:rsidR="00ED69DD" w:rsidRPr="00EC7B79" w:rsidRDefault="00ED69DD" w:rsidP="00ED69DD">
      <w:pPr>
        <w:pStyle w:val="Heading2"/>
        <w:tabs>
          <w:tab w:val="clear" w:pos="0"/>
        </w:tabs>
      </w:pPr>
      <w:bookmarkStart w:id="316" w:name="_Toc485306942"/>
      <w:bookmarkStart w:id="317" w:name="_Toc24967950"/>
      <w:r w:rsidRPr="00EC7B79">
        <w:t>STIMA DEI COSTI DELLA SICUREZZA</w:t>
      </w:r>
      <w:bookmarkEnd w:id="316"/>
      <w:bookmarkEnd w:id="317"/>
    </w:p>
    <w:p w14:paraId="42AB1D07" w14:textId="77777777" w:rsidR="00ED3034" w:rsidRPr="00EC7B79" w:rsidRDefault="00ED3034" w:rsidP="00ED3034">
      <w:pPr>
        <w:pStyle w:val="Paragraph"/>
      </w:pPr>
      <w:r w:rsidRPr="00EC7B79">
        <w:t>Nella presente Sezione è riportata la valutazione degli oneri indiretti (o esterni) necessari per l’attuazione delle misure di sicurezza nel contesto della realizzazione delle opere oggetto del presente PSC.</w:t>
      </w:r>
    </w:p>
    <w:p w14:paraId="39856498" w14:textId="77777777" w:rsidR="00ED3034" w:rsidRPr="00EC7B79" w:rsidRDefault="00ED3034" w:rsidP="00ED3034">
      <w:pPr>
        <w:pStyle w:val="Paragraph"/>
      </w:pPr>
      <w:r w:rsidRPr="00EC7B79">
        <w:t>Gli oneri indiretti della sicurezza attribuiti alla risoluzione delle interferenze sono stati valutati sulla base delle criticità evidenziate nel presente documento e afferiscono ad apprestamenti, misure e procedure necessarie per permettere l’esecuzione delle attività in condizioni di sicurezza.</w:t>
      </w:r>
    </w:p>
    <w:p w14:paraId="4D70E6E5" w14:textId="77777777" w:rsidR="00ED3034" w:rsidRPr="00EC7B79" w:rsidRDefault="00ED3034" w:rsidP="00ED3034">
      <w:pPr>
        <w:pStyle w:val="Paragraph"/>
      </w:pPr>
      <w:r w:rsidRPr="00EC7B79">
        <w:t xml:space="preserve">Per gli oneri indiretti, in ottemperanza a quanto richiesto dalla normativa vigente, è stata effettuata la valutazione analitica dei costi per le interferenze e per l’applicazione del presente PSC. </w:t>
      </w:r>
    </w:p>
    <w:p w14:paraId="7F56CA8F" w14:textId="77777777" w:rsidR="00ED3034" w:rsidRPr="00EC7B79" w:rsidRDefault="00ED3034" w:rsidP="00ED3034">
      <w:pPr>
        <w:pStyle w:val="Paragraph"/>
      </w:pPr>
      <w:r w:rsidRPr="00EC7B79">
        <w:t>La stima dei costi esterni, contempla tutti gli apprestamenti previsti nel piano per la risoluzione delle nuove interferenze e delle mutate tempistiche di esecuzione, ed è stata effettuata utilizzando come riferimento principale i prezzari delle opere pubbliche 201</w:t>
      </w:r>
      <w:r w:rsidR="00AE549C" w:rsidRPr="00EC7B79">
        <w:t>9</w:t>
      </w:r>
      <w:r w:rsidRPr="00EC7B79">
        <w:t>, riepilogati si seguito:</w:t>
      </w:r>
    </w:p>
    <w:p w14:paraId="3FA5DB51" w14:textId="77777777" w:rsidR="00ED3034" w:rsidRPr="00EC7B79" w:rsidRDefault="00B962BE" w:rsidP="00B962BE">
      <w:pPr>
        <w:pStyle w:val="Item1"/>
        <w:keepLines/>
        <w:ind w:left="454" w:hanging="454"/>
      </w:pPr>
      <w:r w:rsidRPr="00EC7B79">
        <w:t>Prezziario Anas 2019</w:t>
      </w:r>
      <w:r w:rsidR="00ED3034" w:rsidRPr="00EC7B79">
        <w:t xml:space="preserve">; </w:t>
      </w:r>
    </w:p>
    <w:p w14:paraId="58DB8692" w14:textId="77777777" w:rsidR="00ED3034" w:rsidRPr="00EC7B79" w:rsidRDefault="00ED3034" w:rsidP="00B962BE">
      <w:pPr>
        <w:pStyle w:val="Item1"/>
        <w:keepLines/>
        <w:ind w:left="454" w:hanging="454"/>
      </w:pPr>
      <w:r w:rsidRPr="00EC7B79">
        <w:t>Prezzario Regionale Difesa del Suolo 201</w:t>
      </w:r>
      <w:r w:rsidR="00B962BE" w:rsidRPr="00EC7B79">
        <w:t>9</w:t>
      </w:r>
      <w:r w:rsidRPr="00EC7B79">
        <w:t xml:space="preserve"> – Regione </w:t>
      </w:r>
      <w:r w:rsidR="00B962BE" w:rsidRPr="00EC7B79">
        <w:t>Emilia Romagna.</w:t>
      </w:r>
      <w:r w:rsidRPr="00EC7B79">
        <w:t xml:space="preserve"> </w:t>
      </w:r>
    </w:p>
    <w:p w14:paraId="78C66833" w14:textId="77777777" w:rsidR="00ED3034" w:rsidRPr="00EC7B79" w:rsidRDefault="00ED3034" w:rsidP="00ED3034">
      <w:pPr>
        <w:pStyle w:val="Paragraph"/>
      </w:pPr>
      <w:r w:rsidRPr="00EC7B79">
        <w:t xml:space="preserve">In aggiunta ai suddetti prezziari, per l’inserimento di apprestamenti e lavorazioni specifiche sono stati utilizzati prezzi unitari e valutazioni a corpo di congruo valore per le voci di costo non diversamente computabili. </w:t>
      </w:r>
    </w:p>
    <w:p w14:paraId="6E987292" w14:textId="77777777" w:rsidR="00ED3034" w:rsidRPr="00EC7B79" w:rsidRDefault="00ED3034" w:rsidP="00ED3034">
      <w:pPr>
        <w:pStyle w:val="Paragraph"/>
        <w:rPr>
          <w:szCs w:val="22"/>
        </w:rPr>
      </w:pPr>
      <w:r w:rsidRPr="00EC7B79">
        <w:rPr>
          <w:szCs w:val="22"/>
        </w:rPr>
        <w:t xml:space="preserve">Sulla base del computo metrico estimativo sviluppato, gli oneri esterni per la sicurezza da non assoggettare a ribasso risultano complessivamente pari a Euro </w:t>
      </w:r>
      <w:r w:rsidR="00AE549C" w:rsidRPr="00EC7B79">
        <w:rPr>
          <w:szCs w:val="22"/>
        </w:rPr>
        <w:t>9.500</w:t>
      </w:r>
      <w:r w:rsidRPr="00EC7B79">
        <w:rPr>
          <w:szCs w:val="22"/>
        </w:rPr>
        <w:t>,00.</w:t>
      </w:r>
    </w:p>
    <w:p w14:paraId="69704997" w14:textId="77777777" w:rsidR="00ED3034" w:rsidRPr="00EC7B79" w:rsidRDefault="00ED3034" w:rsidP="00ED3034">
      <w:pPr>
        <w:pStyle w:val="Paragraph"/>
        <w:rPr>
          <w:szCs w:val="22"/>
        </w:rPr>
      </w:pPr>
      <w:r w:rsidRPr="00EC7B79">
        <w:rPr>
          <w:szCs w:val="22"/>
        </w:rPr>
        <w:t xml:space="preserve">La computazione e la stima riportata nel Computo Metrico Estimativo della Sicurezza riportato in Appendice </w:t>
      </w:r>
      <w:r w:rsidR="00B962BE" w:rsidRPr="00EC7B79">
        <w:rPr>
          <w:szCs w:val="22"/>
        </w:rPr>
        <w:t>B</w:t>
      </w:r>
      <w:r w:rsidRPr="00EC7B79">
        <w:rPr>
          <w:szCs w:val="22"/>
        </w:rPr>
        <w:t xml:space="preserve">, degli oneri per la sicurezza soddisfano, per forma e contenuto, l’onere legislativo previsto dal </w:t>
      </w:r>
      <w:r w:rsidR="00C14710" w:rsidRPr="00EC7B79">
        <w:rPr>
          <w:szCs w:val="22"/>
        </w:rPr>
        <w:t>D.lgs.</w:t>
      </w:r>
      <w:r w:rsidRPr="00EC7B79">
        <w:rPr>
          <w:szCs w:val="22"/>
        </w:rPr>
        <w:t xml:space="preserve"> 81/08 e ss.mm.ii.</w:t>
      </w:r>
    </w:p>
    <w:bookmarkEnd w:id="6"/>
    <w:bookmarkEnd w:id="7"/>
    <w:bookmarkEnd w:id="16"/>
    <w:p w14:paraId="13C41E1E" w14:textId="4171F1AD" w:rsidR="00A23AD0" w:rsidRPr="002515AD" w:rsidRDefault="00C52864" w:rsidP="00E60C38">
      <w:pPr>
        <w:pStyle w:val="Paragraph"/>
      </w:pPr>
      <w:r>
        <w:t>SERCA/</w:t>
      </w:r>
      <w:r w:rsidR="003777C9" w:rsidRPr="002515AD">
        <w:t>N</w:t>
      </w:r>
      <w:r>
        <w:t>IC</w:t>
      </w:r>
      <w:r w:rsidR="003777C9" w:rsidRPr="002515AD">
        <w:t>SQ</w:t>
      </w:r>
      <w:r w:rsidR="00E13FDC" w:rsidRPr="002515AD">
        <w:t>/A</w:t>
      </w:r>
      <w:r w:rsidR="00192313">
        <w:t>LBAD</w:t>
      </w:r>
      <w:r w:rsidR="00E13FDC" w:rsidRPr="002515AD">
        <w:t>/</w:t>
      </w:r>
      <w:r w:rsidR="00BA3492" w:rsidRPr="002515AD">
        <w:t>C_ANDLG</w:t>
      </w:r>
      <w:r w:rsidR="00E13FDC" w:rsidRPr="002515AD">
        <w:t>:</w:t>
      </w:r>
      <w:r w:rsidR="007E69C7" w:rsidRPr="002515AD">
        <w:t>sarrn</w:t>
      </w:r>
    </w:p>
    <w:p w14:paraId="65C42CD4" w14:textId="77777777" w:rsidR="00490BDC" w:rsidRPr="002515AD" w:rsidRDefault="00490BDC" w:rsidP="007D5754">
      <w:pPr>
        <w:pStyle w:val="CaptionRef"/>
        <w:ind w:left="0" w:firstLine="0"/>
        <w:sectPr w:rsidR="00490BDC" w:rsidRPr="002515AD" w:rsidSect="003A02B5">
          <w:headerReference w:type="default" r:id="rId57"/>
          <w:footerReference w:type="default" r:id="rId58"/>
          <w:pgSz w:w="11906" w:h="16838" w:code="9"/>
          <w:pgMar w:top="2268" w:right="1416" w:bottom="1985" w:left="1418" w:header="454" w:footer="680" w:gutter="0"/>
          <w:cols w:space="708"/>
          <w:docGrid w:linePitch="360"/>
        </w:sectPr>
      </w:pPr>
    </w:p>
    <w:p w14:paraId="31F8A93E" w14:textId="77777777" w:rsidR="005E6C8D" w:rsidRPr="002515AD" w:rsidRDefault="005E6C8D" w:rsidP="005E6C8D">
      <w:pPr>
        <w:spacing w:before="6000"/>
      </w:pPr>
    </w:p>
    <w:tbl>
      <w:tblPr>
        <w:tblW w:w="0" w:type="auto"/>
        <w:tblLook w:val="04A0" w:firstRow="1" w:lastRow="0" w:firstColumn="1" w:lastColumn="0" w:noHBand="0" w:noVBand="1"/>
      </w:tblPr>
      <w:tblGrid>
        <w:gridCol w:w="6629"/>
      </w:tblGrid>
      <w:tr w:rsidR="00C277BB" w:rsidRPr="00EC7B79" w14:paraId="218E3CD5" w14:textId="77777777" w:rsidTr="00124F59">
        <w:trPr>
          <w:trHeight w:val="567"/>
        </w:trPr>
        <w:tc>
          <w:tcPr>
            <w:tcW w:w="6629" w:type="dxa"/>
          </w:tcPr>
          <w:p w14:paraId="2B817C67" w14:textId="77777777" w:rsidR="005E6C8D" w:rsidRPr="001F3F00" w:rsidRDefault="00000F29" w:rsidP="005E6C8D">
            <w:pPr>
              <w:rPr>
                <w:b/>
                <w:color w:val="3EB1C8"/>
                <w:sz w:val="40"/>
                <w:szCs w:val="48"/>
              </w:rPr>
            </w:pPr>
            <w:r w:rsidRPr="005E2E82">
              <w:rPr>
                <w:b/>
                <w:color w:val="3EB1C8"/>
                <w:sz w:val="40"/>
                <w:szCs w:val="48"/>
              </w:rPr>
              <w:t xml:space="preserve">Appendice </w:t>
            </w:r>
            <w:r w:rsidRPr="001F3F00">
              <w:rPr>
                <w:b/>
                <w:color w:val="3EB1C8"/>
                <w:sz w:val="40"/>
                <w:szCs w:val="48"/>
              </w:rPr>
              <w:t>A</w:t>
            </w:r>
          </w:p>
        </w:tc>
      </w:tr>
      <w:tr w:rsidR="005E6C8D" w:rsidRPr="00EC7B79" w14:paraId="3C1A5F57" w14:textId="77777777" w:rsidTr="00124F59">
        <w:trPr>
          <w:trHeight w:val="567"/>
        </w:trPr>
        <w:tc>
          <w:tcPr>
            <w:tcW w:w="6629" w:type="dxa"/>
            <w:vAlign w:val="center"/>
          </w:tcPr>
          <w:p w14:paraId="68C080CE" w14:textId="77777777" w:rsidR="005E6C8D" w:rsidRPr="00EC7B79" w:rsidRDefault="00586AAA" w:rsidP="004636AA">
            <w:pPr>
              <w:pStyle w:val="CoverMainHeading"/>
              <w:rPr>
                <w:rFonts w:cs="Arial"/>
                <w:szCs w:val="40"/>
              </w:rPr>
            </w:pPr>
            <w:r w:rsidRPr="00EC7B79">
              <w:rPr>
                <w:rFonts w:cs="Arial"/>
                <w:szCs w:val="40"/>
              </w:rPr>
              <w:t>Schede di Sintesi dell’Analisi dei Rischi Derivanti dall’Ambiente Antropizzato e Naturale e Misure di Prevenzione Protezione</w:t>
            </w:r>
          </w:p>
        </w:tc>
      </w:tr>
      <w:tr w:rsidR="006337D5" w:rsidRPr="00EC7B79" w14:paraId="5243354A" w14:textId="77777777" w:rsidTr="00124F59">
        <w:trPr>
          <w:trHeight w:val="567"/>
        </w:trPr>
        <w:sdt>
          <w:sdtPr>
            <w:alias w:val="Category"/>
            <w:tag w:val=""/>
            <w:id w:val="-1639796103"/>
            <w:placeholder>
              <w:docPart w:val="73D04B7183254A68BC272A7AC6F31747"/>
            </w:placeholder>
            <w:dataBinding w:prefixMappings="xmlns:ns0='http://purl.org/dc/elements/1.1/' xmlns:ns1='http://schemas.openxmlformats.org/package/2006/metadata/core-properties' " w:xpath="/ns1:coreProperties[1]/ns1:category[1]" w:storeItemID="{6C3C8BC8-F283-45AE-878A-BAB7291924A1}"/>
            <w:text/>
          </w:sdtPr>
          <w:sdtEndPr/>
          <w:sdtContent>
            <w:tc>
              <w:tcPr>
                <w:tcW w:w="6629" w:type="dxa"/>
                <w:vAlign w:val="center"/>
              </w:tcPr>
              <w:p w14:paraId="5AC853C9" w14:textId="47E09B5B" w:rsidR="006337D5" w:rsidRPr="005E2E82" w:rsidRDefault="00434EA3" w:rsidP="00446A77">
                <w:pPr>
                  <w:pStyle w:val="CoverPageHeader"/>
                  <w:spacing w:before="120" w:after="120"/>
                  <w:jc w:val="left"/>
                  <w:rPr>
                    <w:rFonts w:asciiTheme="minorHAnsi" w:hAnsiTheme="minorHAnsi"/>
                    <w:b w:val="0"/>
                    <w:color w:val="0070C0"/>
                  </w:rPr>
                </w:pPr>
                <w:r>
                  <w:t>Doc. No. P0017232-1-H13 Rev. 0 - Novembre 2019</w:t>
                </w:r>
              </w:p>
            </w:tc>
          </w:sdtContent>
        </w:sdt>
      </w:tr>
    </w:tbl>
    <w:p w14:paraId="7760279A" w14:textId="77777777" w:rsidR="00BF10A4" w:rsidRPr="005E2E82" w:rsidRDefault="00C277BB" w:rsidP="00124F59">
      <w:pPr>
        <w:pStyle w:val="Paragraph"/>
      </w:pPr>
      <w:r w:rsidRPr="00106CAA">
        <w:rPr>
          <w:noProof/>
          <w:lang w:val="en-US" w:eastAsia="en-US"/>
        </w:rPr>
        <w:drawing>
          <wp:inline distT="0" distB="0" distL="0" distR="0" wp14:anchorId="21902500" wp14:editId="31E8472B">
            <wp:extent cx="1195200" cy="1061088"/>
            <wp:effectExtent l="0" t="0" r="5080" b="0"/>
            <wp:docPr id="4"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magine 5"/>
                    <pic:cNvPicPr/>
                  </pic:nvPicPr>
                  <pic:blipFill rotWithShape="1">
                    <a:blip r:embed="rId59" cstate="hqprint">
                      <a:extLst>
                        <a:ext uri="{28A0092B-C50C-407E-A947-70E740481C1C}">
                          <a14:useLocalDpi xmlns:a14="http://schemas.microsoft.com/office/drawing/2010/main"/>
                        </a:ext>
                      </a:extLst>
                    </a:blip>
                    <a:srcRect l="-1" b="-17528"/>
                    <a:stretch/>
                  </pic:blipFill>
                  <pic:spPr bwMode="auto">
                    <a:xfrm>
                      <a:off x="0" y="0"/>
                      <a:ext cx="1195200" cy="1061088"/>
                    </a:xfrm>
                    <a:prstGeom prst="rect">
                      <a:avLst/>
                    </a:prstGeom>
                    <a:noFill/>
                    <a:ln>
                      <a:noFill/>
                    </a:ln>
                    <a:extLst>
                      <a:ext uri="{53640926-AAD7-44D8-BBD7-CCE9431645EC}">
                        <a14:shadowObscured xmlns:a14="http://schemas.microsoft.com/office/drawing/2010/main"/>
                      </a:ext>
                    </a:extLst>
                  </pic:spPr>
                </pic:pic>
              </a:graphicData>
            </a:graphic>
          </wp:inline>
        </w:drawing>
      </w:r>
    </w:p>
    <w:p w14:paraId="3EDC4957" w14:textId="77777777" w:rsidR="00BF10A4" w:rsidRPr="00EC7B79" w:rsidRDefault="00BF10A4" w:rsidP="005E6C8D">
      <w:pPr>
        <w:sectPr w:rsidR="00BF10A4" w:rsidRPr="00EC7B79" w:rsidSect="003777C9">
          <w:headerReference w:type="default" r:id="rId60"/>
          <w:footerReference w:type="default" r:id="rId61"/>
          <w:pgSz w:w="11906" w:h="16838" w:code="9"/>
          <w:pgMar w:top="2268" w:right="1418" w:bottom="1985" w:left="1418" w:header="709" w:footer="709" w:gutter="0"/>
          <w:cols w:space="708"/>
          <w:vAlign w:val="bottom"/>
          <w:docGrid w:linePitch="360"/>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29"/>
      </w:tblGrid>
      <w:tr w:rsidR="007D38B8" w:rsidRPr="00EC7B79" w14:paraId="3C2650B6" w14:textId="77777777" w:rsidTr="007D38B8">
        <w:trPr>
          <w:trHeight w:val="567"/>
        </w:trPr>
        <w:tc>
          <w:tcPr>
            <w:tcW w:w="6629" w:type="dxa"/>
          </w:tcPr>
          <w:p w14:paraId="23F654F7" w14:textId="77777777" w:rsidR="007D38B8" w:rsidRPr="00EC7B79" w:rsidRDefault="007D38B8" w:rsidP="007D38B8">
            <w:pPr>
              <w:rPr>
                <w:b/>
                <w:color w:val="3EB1C8"/>
                <w:sz w:val="40"/>
                <w:szCs w:val="48"/>
              </w:rPr>
            </w:pPr>
            <w:r w:rsidRPr="00EC7B79">
              <w:rPr>
                <w:b/>
                <w:color w:val="3EB1C8"/>
                <w:sz w:val="40"/>
                <w:szCs w:val="48"/>
              </w:rPr>
              <w:lastRenderedPageBreak/>
              <w:t>Appendice B</w:t>
            </w:r>
          </w:p>
        </w:tc>
      </w:tr>
      <w:tr w:rsidR="007D38B8" w:rsidRPr="00EC7B79" w14:paraId="200AE11C" w14:textId="77777777" w:rsidTr="007D38B8">
        <w:trPr>
          <w:trHeight w:val="567"/>
        </w:trPr>
        <w:tc>
          <w:tcPr>
            <w:tcW w:w="6629" w:type="dxa"/>
            <w:vAlign w:val="center"/>
          </w:tcPr>
          <w:p w14:paraId="24F32CD0" w14:textId="77777777" w:rsidR="007D38B8" w:rsidRPr="00EC7B79" w:rsidRDefault="00B962BE" w:rsidP="007D38B8">
            <w:pPr>
              <w:pStyle w:val="CoverMainHeading"/>
              <w:rPr>
                <w:rFonts w:cs="Arial"/>
                <w:szCs w:val="48"/>
              </w:rPr>
            </w:pPr>
            <w:r w:rsidRPr="00EC7B79">
              <w:rPr>
                <w:szCs w:val="48"/>
              </w:rPr>
              <w:t>CME</w:t>
            </w:r>
            <w:r w:rsidR="00306875" w:rsidRPr="00EC7B79">
              <w:rPr>
                <w:szCs w:val="48"/>
              </w:rPr>
              <w:t xml:space="preserve"> Oneri della Sicurezza</w:t>
            </w:r>
          </w:p>
        </w:tc>
      </w:tr>
      <w:tr w:rsidR="007D38B8" w:rsidRPr="00EC7B79" w14:paraId="04CE6ADF" w14:textId="77777777" w:rsidTr="007D38B8">
        <w:trPr>
          <w:trHeight w:val="567"/>
        </w:trPr>
        <w:sdt>
          <w:sdtPr>
            <w:alias w:val="Category"/>
            <w:tag w:val=""/>
            <w:id w:val="-1818795875"/>
            <w:placeholder>
              <w:docPart w:val="C327F2D95D5549608AFEDC8E2BC73309"/>
            </w:placeholder>
            <w:dataBinding w:prefixMappings="xmlns:ns0='http://purl.org/dc/elements/1.1/' xmlns:ns1='http://schemas.openxmlformats.org/package/2006/metadata/core-properties' " w:xpath="/ns1:coreProperties[1]/ns1:category[1]" w:storeItemID="{6C3C8BC8-F283-45AE-878A-BAB7291924A1}"/>
            <w:text/>
          </w:sdtPr>
          <w:sdtEndPr/>
          <w:sdtContent>
            <w:tc>
              <w:tcPr>
                <w:tcW w:w="6629" w:type="dxa"/>
                <w:vAlign w:val="center"/>
              </w:tcPr>
              <w:p w14:paraId="5C6AB5D4" w14:textId="2C7B3F3F" w:rsidR="007D38B8" w:rsidRPr="005E2E82" w:rsidRDefault="00434EA3" w:rsidP="007D38B8">
                <w:pPr>
                  <w:pStyle w:val="CoverPageHeader"/>
                  <w:spacing w:before="120" w:after="120"/>
                  <w:jc w:val="left"/>
                  <w:rPr>
                    <w:rFonts w:asciiTheme="minorHAnsi" w:hAnsiTheme="minorHAnsi"/>
                    <w:b w:val="0"/>
                    <w:color w:val="0070C0"/>
                  </w:rPr>
                </w:pPr>
                <w:r>
                  <w:t>Doc. No. P0017232-1-H13 Rev. 0 - Novembre 2019</w:t>
                </w:r>
              </w:p>
            </w:tc>
          </w:sdtContent>
        </w:sdt>
      </w:tr>
    </w:tbl>
    <w:p w14:paraId="7DE6B337" w14:textId="77777777" w:rsidR="007D38B8" w:rsidRPr="005E2E82" w:rsidRDefault="007D38B8" w:rsidP="007D38B8">
      <w:pPr>
        <w:pStyle w:val="Paragraph"/>
      </w:pPr>
      <w:r w:rsidRPr="00106CAA">
        <w:rPr>
          <w:noProof/>
          <w:lang w:val="en-US" w:eastAsia="en-US"/>
        </w:rPr>
        <w:drawing>
          <wp:inline distT="0" distB="0" distL="0" distR="0" wp14:anchorId="36FF121D" wp14:editId="7266C60A">
            <wp:extent cx="1195200" cy="1061088"/>
            <wp:effectExtent l="0" t="0" r="5080" b="0"/>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magine 5"/>
                    <pic:cNvPicPr/>
                  </pic:nvPicPr>
                  <pic:blipFill rotWithShape="1">
                    <a:blip r:embed="rId16" cstate="print">
                      <a:extLst>
                        <a:ext uri="{28A0092B-C50C-407E-A947-70E740481C1C}">
                          <a14:useLocalDpi xmlns:a14="http://schemas.microsoft.com/office/drawing/2010/main" val="0"/>
                        </a:ext>
                      </a:extLst>
                    </a:blip>
                    <a:srcRect l="-1" r="5202" b="-17528"/>
                    <a:stretch/>
                  </pic:blipFill>
                  <pic:spPr bwMode="auto">
                    <a:xfrm>
                      <a:off x="0" y="0"/>
                      <a:ext cx="1195200" cy="1061088"/>
                    </a:xfrm>
                    <a:prstGeom prst="rect">
                      <a:avLst/>
                    </a:prstGeom>
                    <a:noFill/>
                    <a:ln>
                      <a:noFill/>
                    </a:ln>
                    <a:extLst>
                      <a:ext uri="{53640926-AAD7-44D8-BBD7-CCE9431645EC}">
                        <a14:shadowObscured xmlns:a14="http://schemas.microsoft.com/office/drawing/2010/main"/>
                      </a:ext>
                    </a:extLst>
                  </pic:spPr>
                </pic:pic>
              </a:graphicData>
            </a:graphic>
          </wp:inline>
        </w:drawing>
      </w:r>
    </w:p>
    <w:p w14:paraId="16764CC1" w14:textId="77777777" w:rsidR="00230579" w:rsidRPr="001F3F00" w:rsidRDefault="00230579" w:rsidP="00ED3D9A">
      <w:pPr>
        <w:tabs>
          <w:tab w:val="left" w:pos="3860"/>
        </w:tabs>
      </w:pPr>
    </w:p>
    <w:p w14:paraId="536B40AF" w14:textId="77777777" w:rsidR="009913A1" w:rsidRPr="00EC7B79" w:rsidRDefault="009913A1" w:rsidP="00ED3D9A">
      <w:pPr>
        <w:tabs>
          <w:tab w:val="left" w:pos="3860"/>
        </w:tabs>
        <w:sectPr w:rsidR="009913A1" w:rsidRPr="00EC7B79" w:rsidSect="007D38B8">
          <w:headerReference w:type="default" r:id="rId62"/>
          <w:footerReference w:type="default" r:id="rId63"/>
          <w:pgSz w:w="11906" w:h="16838" w:code="9"/>
          <w:pgMar w:top="2268" w:right="1418" w:bottom="1985" w:left="1418" w:header="454" w:footer="680" w:gutter="0"/>
          <w:pgNumType w:start="1"/>
          <w:cols w:space="708"/>
          <w:vAlign w:val="bottom"/>
          <w:docGrid w:linePitch="360"/>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29"/>
      </w:tblGrid>
      <w:tr w:rsidR="009913A1" w:rsidRPr="00EC7B79" w14:paraId="3361F200" w14:textId="77777777" w:rsidTr="003A02B5">
        <w:trPr>
          <w:trHeight w:val="567"/>
        </w:trPr>
        <w:tc>
          <w:tcPr>
            <w:tcW w:w="6629" w:type="dxa"/>
          </w:tcPr>
          <w:p w14:paraId="549D58BB" w14:textId="77777777" w:rsidR="009913A1" w:rsidRPr="00EC7B79" w:rsidRDefault="009913A1" w:rsidP="009913A1">
            <w:pPr>
              <w:rPr>
                <w:b/>
                <w:color w:val="3EB1C8"/>
                <w:sz w:val="40"/>
                <w:szCs w:val="48"/>
              </w:rPr>
            </w:pPr>
            <w:r w:rsidRPr="00EC7B79">
              <w:rPr>
                <w:b/>
                <w:color w:val="3EB1C8"/>
                <w:sz w:val="40"/>
                <w:szCs w:val="48"/>
              </w:rPr>
              <w:lastRenderedPageBreak/>
              <w:t>Appendice C</w:t>
            </w:r>
          </w:p>
        </w:tc>
      </w:tr>
      <w:tr w:rsidR="009913A1" w:rsidRPr="00EC7B79" w14:paraId="08F2EB12" w14:textId="77777777" w:rsidTr="003A02B5">
        <w:trPr>
          <w:trHeight w:val="567"/>
        </w:trPr>
        <w:tc>
          <w:tcPr>
            <w:tcW w:w="6629" w:type="dxa"/>
            <w:vAlign w:val="center"/>
          </w:tcPr>
          <w:p w14:paraId="4F8DAB56" w14:textId="77777777" w:rsidR="009913A1" w:rsidRPr="00EC7B79" w:rsidRDefault="003E356E" w:rsidP="009913A1">
            <w:pPr>
              <w:pStyle w:val="CoverMainHeading"/>
              <w:rPr>
                <w:rFonts w:cs="Arial"/>
                <w:szCs w:val="48"/>
              </w:rPr>
            </w:pPr>
            <w:r w:rsidRPr="00EC7B79">
              <w:rPr>
                <w:szCs w:val="48"/>
              </w:rPr>
              <w:t>Elaborati grafici</w:t>
            </w:r>
          </w:p>
        </w:tc>
      </w:tr>
      <w:tr w:rsidR="009913A1" w:rsidRPr="00EC7B79" w14:paraId="6CAC947E" w14:textId="77777777" w:rsidTr="003A02B5">
        <w:trPr>
          <w:trHeight w:val="567"/>
        </w:trPr>
        <w:sdt>
          <w:sdtPr>
            <w:alias w:val="Category"/>
            <w:tag w:val=""/>
            <w:id w:val="229039336"/>
            <w:placeholder>
              <w:docPart w:val="DABE877AE4BC486EA5F3939E67C6DC2C"/>
            </w:placeholder>
            <w:dataBinding w:prefixMappings="xmlns:ns0='http://purl.org/dc/elements/1.1/' xmlns:ns1='http://schemas.openxmlformats.org/package/2006/metadata/core-properties' " w:xpath="/ns1:coreProperties[1]/ns1:category[1]" w:storeItemID="{6C3C8BC8-F283-45AE-878A-BAB7291924A1}"/>
            <w:text/>
          </w:sdtPr>
          <w:sdtEndPr/>
          <w:sdtContent>
            <w:tc>
              <w:tcPr>
                <w:tcW w:w="6629" w:type="dxa"/>
                <w:vAlign w:val="center"/>
              </w:tcPr>
              <w:p w14:paraId="6A30C96F" w14:textId="6B6BB33D" w:rsidR="009913A1" w:rsidRPr="005E2E82" w:rsidRDefault="00434EA3" w:rsidP="003A02B5">
                <w:pPr>
                  <w:pStyle w:val="CoverPageHeader"/>
                  <w:spacing w:before="120" w:after="120"/>
                  <w:jc w:val="left"/>
                  <w:rPr>
                    <w:rFonts w:asciiTheme="minorHAnsi" w:hAnsiTheme="minorHAnsi"/>
                    <w:b w:val="0"/>
                    <w:color w:val="0070C0"/>
                  </w:rPr>
                </w:pPr>
                <w:r>
                  <w:t>Doc. No. P0017232-1-H13 Rev. 0 - Novembre 2019</w:t>
                </w:r>
              </w:p>
            </w:tc>
          </w:sdtContent>
        </w:sdt>
      </w:tr>
    </w:tbl>
    <w:p w14:paraId="33C99891" w14:textId="77777777" w:rsidR="009913A1" w:rsidRPr="005E2E82" w:rsidRDefault="009913A1" w:rsidP="009913A1">
      <w:pPr>
        <w:pStyle w:val="Paragraph"/>
      </w:pPr>
      <w:r w:rsidRPr="00106CAA">
        <w:rPr>
          <w:noProof/>
          <w:lang w:val="en-US" w:eastAsia="en-US"/>
        </w:rPr>
        <w:drawing>
          <wp:inline distT="0" distB="0" distL="0" distR="0" wp14:anchorId="6BC84FDD" wp14:editId="7EACB037">
            <wp:extent cx="1195200" cy="1061088"/>
            <wp:effectExtent l="0" t="0" r="5080" b="0"/>
            <wp:docPr id="6"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magine 5"/>
                    <pic:cNvPicPr/>
                  </pic:nvPicPr>
                  <pic:blipFill rotWithShape="1">
                    <a:blip r:embed="rId16" cstate="print">
                      <a:extLst>
                        <a:ext uri="{28A0092B-C50C-407E-A947-70E740481C1C}">
                          <a14:useLocalDpi xmlns:a14="http://schemas.microsoft.com/office/drawing/2010/main" val="0"/>
                        </a:ext>
                      </a:extLst>
                    </a:blip>
                    <a:srcRect l="-1" r="5202" b="-17528"/>
                    <a:stretch/>
                  </pic:blipFill>
                  <pic:spPr bwMode="auto">
                    <a:xfrm>
                      <a:off x="0" y="0"/>
                      <a:ext cx="1195200" cy="1061088"/>
                    </a:xfrm>
                    <a:prstGeom prst="rect">
                      <a:avLst/>
                    </a:prstGeom>
                    <a:noFill/>
                    <a:ln>
                      <a:noFill/>
                    </a:ln>
                    <a:extLst>
                      <a:ext uri="{53640926-AAD7-44D8-BBD7-CCE9431645EC}">
                        <a14:shadowObscured xmlns:a14="http://schemas.microsoft.com/office/drawing/2010/main"/>
                      </a:ext>
                    </a:extLst>
                  </pic:spPr>
                </pic:pic>
              </a:graphicData>
            </a:graphic>
          </wp:inline>
        </w:drawing>
      </w:r>
    </w:p>
    <w:p w14:paraId="57EEB0A4" w14:textId="77777777" w:rsidR="009913A1" w:rsidRPr="001F3F00" w:rsidRDefault="009913A1" w:rsidP="00ED3D9A">
      <w:pPr>
        <w:tabs>
          <w:tab w:val="left" w:pos="3860"/>
        </w:tabs>
      </w:pPr>
    </w:p>
    <w:p w14:paraId="7AFB65BB" w14:textId="77777777" w:rsidR="00306875" w:rsidRPr="00EC7B79" w:rsidRDefault="00306875" w:rsidP="00ED3D9A">
      <w:pPr>
        <w:tabs>
          <w:tab w:val="left" w:pos="3860"/>
        </w:tabs>
        <w:sectPr w:rsidR="00306875" w:rsidRPr="00EC7B79" w:rsidSect="007D38B8">
          <w:headerReference w:type="default" r:id="rId64"/>
          <w:footerReference w:type="default" r:id="rId65"/>
          <w:pgSz w:w="11906" w:h="16838" w:code="9"/>
          <w:pgMar w:top="2268" w:right="1418" w:bottom="1985" w:left="1418" w:header="454" w:footer="680" w:gutter="0"/>
          <w:pgNumType w:start="1"/>
          <w:cols w:space="708"/>
          <w:vAlign w:val="bottom"/>
          <w:docGrid w:linePitch="360"/>
        </w:sectPr>
      </w:pPr>
    </w:p>
    <w:p w14:paraId="197AB531" w14:textId="77777777" w:rsidR="00F40AF0" w:rsidRPr="005E2E82" w:rsidRDefault="00F40AF0" w:rsidP="00F40AF0">
      <w:pPr>
        <w:pStyle w:val="Paragraph"/>
        <w:jc w:val="center"/>
        <w:rPr>
          <w:rStyle w:val="ParagraphChar"/>
        </w:rPr>
      </w:pPr>
      <w:r w:rsidRPr="00106CAA">
        <w:rPr>
          <w:noProof/>
          <w:lang w:val="en-US" w:eastAsia="en-US"/>
        </w:rPr>
        <w:lastRenderedPageBreak/>
        <w:drawing>
          <wp:inline distT="0" distB="0" distL="0" distR="0" wp14:anchorId="41F13394" wp14:editId="5D548982">
            <wp:extent cx="1224000" cy="1086656"/>
            <wp:effectExtent l="0" t="0" r="0" b="0"/>
            <wp:docPr id="12"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magine 5"/>
                    <pic:cNvPicPr/>
                  </pic:nvPicPr>
                  <pic:blipFill rotWithShape="1">
                    <a:blip r:embed="rId16" cstate="print">
                      <a:extLst>
                        <a:ext uri="{28A0092B-C50C-407E-A947-70E740481C1C}">
                          <a14:useLocalDpi xmlns:a14="http://schemas.microsoft.com/office/drawing/2010/main" val="0"/>
                        </a:ext>
                      </a:extLst>
                    </a:blip>
                    <a:srcRect l="-1" r="5202" b="-17528"/>
                    <a:stretch/>
                  </pic:blipFill>
                  <pic:spPr bwMode="auto">
                    <a:xfrm>
                      <a:off x="0" y="0"/>
                      <a:ext cx="1224000" cy="1086656"/>
                    </a:xfrm>
                    <a:prstGeom prst="rect">
                      <a:avLst/>
                    </a:prstGeom>
                    <a:noFill/>
                    <a:ln>
                      <a:noFill/>
                    </a:ln>
                    <a:extLst>
                      <a:ext uri="{53640926-AAD7-44D8-BBD7-CCE9431645EC}">
                        <a14:shadowObscured xmlns:a14="http://schemas.microsoft.com/office/drawing/2010/main"/>
                      </a:ext>
                    </a:extLst>
                  </pic:spPr>
                </pic:pic>
              </a:graphicData>
            </a:graphic>
          </wp:inline>
        </w:drawing>
      </w:r>
    </w:p>
    <w:tbl>
      <w:tblPr>
        <w:tblW w:w="0" w:type="auto"/>
        <w:tblLook w:val="04A0" w:firstRow="1" w:lastRow="0" w:firstColumn="1" w:lastColumn="0" w:noHBand="0" w:noVBand="1"/>
      </w:tblPr>
      <w:tblGrid>
        <w:gridCol w:w="9070"/>
      </w:tblGrid>
      <w:tr w:rsidR="00F40AF0" w:rsidRPr="00EC7B79" w14:paraId="1B7D4036" w14:textId="77777777" w:rsidTr="006A4955">
        <w:tc>
          <w:tcPr>
            <w:tcW w:w="9778" w:type="dxa"/>
          </w:tcPr>
          <w:p w14:paraId="1385CED4" w14:textId="77777777" w:rsidR="00F40AF0" w:rsidRPr="001F3F00" w:rsidRDefault="00F40AF0" w:rsidP="006A4955">
            <w:pPr>
              <w:jc w:val="center"/>
              <w:rPr>
                <w:rFonts w:cs="Arial"/>
                <w:b/>
                <w:sz w:val="14"/>
                <w:szCs w:val="14"/>
              </w:rPr>
            </w:pPr>
          </w:p>
          <w:p w14:paraId="0F5C4D12" w14:textId="77777777" w:rsidR="00F94E8D" w:rsidRPr="00DB38B9" w:rsidRDefault="00F94E8D" w:rsidP="00F94E8D">
            <w:pPr>
              <w:jc w:val="center"/>
              <w:rPr>
                <w:rFonts w:cs="Arial"/>
                <w:b/>
                <w:sz w:val="14"/>
                <w:szCs w:val="14"/>
              </w:rPr>
            </w:pPr>
            <w:r w:rsidRPr="001F3F00">
              <w:rPr>
                <w:rFonts w:cs="Arial"/>
                <w:b/>
                <w:sz w:val="14"/>
                <w:szCs w:val="14"/>
              </w:rPr>
              <w:t xml:space="preserve">RINA Consulting S.p.A. </w:t>
            </w:r>
            <w:r w:rsidRPr="001F3F00">
              <w:rPr>
                <w:rFonts w:cs="Arial"/>
                <w:sz w:val="14"/>
                <w:szCs w:val="14"/>
              </w:rPr>
              <w:t>|</w:t>
            </w:r>
            <w:r w:rsidRPr="00BB3F6B">
              <w:rPr>
                <w:rFonts w:cs="Arial"/>
                <w:b/>
                <w:sz w:val="14"/>
                <w:szCs w:val="14"/>
              </w:rPr>
              <w:t xml:space="preserve"> </w:t>
            </w:r>
            <w:r w:rsidRPr="00BB3F6B">
              <w:rPr>
                <w:rFonts w:cs="Arial"/>
                <w:sz w:val="12"/>
                <w:szCs w:val="12"/>
              </w:rPr>
              <w:t>Società soggetta a direzione e coordinamento amministrativo e finanziario d</w:t>
            </w:r>
            <w:r w:rsidRPr="00DB38B9">
              <w:rPr>
                <w:rFonts w:cs="Arial"/>
                <w:sz w:val="12"/>
                <w:szCs w:val="12"/>
              </w:rPr>
              <w:t>el socio unico RINA S.p.A.</w:t>
            </w:r>
          </w:p>
          <w:p w14:paraId="63056BE7" w14:textId="77777777" w:rsidR="00F94E8D" w:rsidRPr="00EC7B79" w:rsidRDefault="00F94E8D" w:rsidP="00F94E8D">
            <w:pPr>
              <w:jc w:val="center"/>
              <w:rPr>
                <w:rFonts w:cs="Arial"/>
                <w:sz w:val="14"/>
                <w:szCs w:val="14"/>
              </w:rPr>
            </w:pPr>
            <w:r w:rsidRPr="00EC7B79">
              <w:rPr>
                <w:rFonts w:cs="Arial"/>
                <w:sz w:val="14"/>
                <w:szCs w:val="14"/>
              </w:rPr>
              <w:t>Via San Nazaro, 19 - 16145 GENOVA | P. +39 010 31961 | rinaconsulting@rina.org | www.rina.org</w:t>
            </w:r>
          </w:p>
          <w:p w14:paraId="620957E1" w14:textId="77777777" w:rsidR="00F40AF0" w:rsidRPr="002515AD" w:rsidRDefault="00F94E8D" w:rsidP="00F94E8D">
            <w:pPr>
              <w:pStyle w:val="RetroCover"/>
              <w:spacing w:line="240" w:lineRule="auto"/>
              <w:rPr>
                <w:rFonts w:ascii="Arial" w:hAnsi="Arial" w:cs="Arial"/>
                <w:b/>
                <w:sz w:val="14"/>
                <w:szCs w:val="14"/>
                <w:lang w:val="it-IT"/>
              </w:rPr>
            </w:pPr>
            <w:r w:rsidRPr="00EC7B79">
              <w:rPr>
                <w:rFonts w:ascii="Arial" w:hAnsi="Arial" w:cs="Arial"/>
                <w:sz w:val="14"/>
                <w:szCs w:val="14"/>
                <w:lang w:val="it-IT"/>
              </w:rPr>
              <w:t xml:space="preserve">C.F./P. IVA/R.I. Genova N. 03476550102 | Cap. Soc. € 20.000.000,00 </w:t>
            </w:r>
            <w:r w:rsidRPr="002515AD">
              <w:rPr>
                <w:rFonts w:ascii="Arial" w:hAnsi="Arial" w:cs="Arial"/>
                <w:sz w:val="14"/>
                <w:szCs w:val="14"/>
                <w:lang w:val="it-IT"/>
              </w:rPr>
              <w:t>i.v.</w:t>
            </w:r>
          </w:p>
        </w:tc>
      </w:tr>
    </w:tbl>
    <w:p w14:paraId="2F15198E" w14:textId="77777777" w:rsidR="00C277BB" w:rsidRPr="00EC7B79" w:rsidRDefault="00C277BB" w:rsidP="00F40AF0">
      <w:pPr>
        <w:pStyle w:val="Paragraph"/>
        <w:jc w:val="center"/>
        <w:rPr>
          <w:rFonts w:ascii="Tahoma" w:hAnsi="Tahoma" w:cs="Tahoma"/>
          <w:b/>
          <w:sz w:val="14"/>
        </w:rPr>
      </w:pPr>
    </w:p>
    <w:sectPr w:rsidR="00C277BB" w:rsidRPr="00EC7B79" w:rsidSect="00F40AF0">
      <w:headerReference w:type="default" r:id="rId66"/>
      <w:footerReference w:type="default" r:id="rId67"/>
      <w:pgSz w:w="11906" w:h="16838" w:code="9"/>
      <w:pgMar w:top="2268" w:right="1418" w:bottom="851" w:left="1418" w:header="709" w:footer="754" w:gutter="0"/>
      <w:cols w:space="708"/>
      <w:vAlign w:val="bottom"/>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2B7AF3A" w14:textId="77777777" w:rsidR="002B7D32" w:rsidRDefault="002B7D32" w:rsidP="00025653">
      <w:r>
        <w:separator/>
      </w:r>
    </w:p>
    <w:p w14:paraId="7BCA13CA" w14:textId="77777777" w:rsidR="002B7D32" w:rsidRDefault="002B7D32"/>
  </w:endnote>
  <w:endnote w:type="continuationSeparator" w:id="0">
    <w:p w14:paraId="765036A6" w14:textId="77777777" w:rsidR="002B7D32" w:rsidRDefault="002B7D32" w:rsidP="00025653">
      <w:r>
        <w:continuationSeparator/>
      </w:r>
    </w:p>
    <w:p w14:paraId="7E4D6DA5" w14:textId="77777777" w:rsidR="002B7D32" w:rsidRDefault="002B7D3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embedRegular r:id="rId1" w:fontKey="{CB513CB8-8C18-45F0-960D-AD8C27797ABF}"/>
    <w:embedBold r:id="rId2" w:fontKey="{0ED542D8-C04B-465D-A860-CE36FC1C1ADB}"/>
    <w:embedItalic r:id="rId3" w:fontKey="{2D8B2D4B-DD62-4A0C-A6A4-EEC733D12832}"/>
  </w:font>
  <w:font w:name="Tahoma">
    <w:panose1 w:val="020B0604030504040204"/>
    <w:charset w:val="00"/>
    <w:family w:val="swiss"/>
    <w:pitch w:val="variable"/>
    <w:sig w:usb0="E1002EFF" w:usb1="C000605B" w:usb2="00000029" w:usb3="00000000" w:csb0="000101FF" w:csb1="00000000"/>
    <w:embedRegular r:id="rId4" w:fontKey="{0DDDA1A6-C374-4FA9-BFA4-0EF595791A11}"/>
    <w:embedBold r:id="rId5" w:fontKey="{E4CD8E17-FFC6-4727-AB44-B614FE91170C}"/>
  </w:font>
  <w:font w:name="Consolas">
    <w:panose1 w:val="020B0609020204030204"/>
    <w:charset w:val="00"/>
    <w:family w:val="modern"/>
    <w:pitch w:val="fixed"/>
    <w:sig w:usb0="E00006FF" w:usb1="0000FCFF" w:usb2="00000001" w:usb3="00000000" w:csb0="0000019F" w:csb1="00000000"/>
    <w:embedRegular r:id="rId6" w:fontKey="{35B8BF81-A231-4B0A-91A5-CF3858FE6D4D}"/>
  </w:font>
  <w:font w:name="Cambria">
    <w:panose1 w:val="02040503050406030204"/>
    <w:charset w:val="00"/>
    <w:family w:val="roman"/>
    <w:pitch w:val="variable"/>
    <w:sig w:usb0="E00006FF" w:usb1="420024FF" w:usb2="02000000" w:usb3="00000000" w:csb0="0000019F" w:csb1="00000000"/>
    <w:embedRegular r:id="rId7" w:fontKey="{1717776F-479D-4D07-B5A4-4FE90197C7E0}"/>
    <w:embedBold r:id="rId8" w:fontKey="{9086BB86-D21D-418C-97DA-8272C8FE35B5}"/>
    <w:embedItalic r:id="rId9" w:fontKey="{7B6F6DBB-70C3-47DD-8C06-26EB5A3886F4}"/>
  </w:font>
  <w:font w:name="MS Gothic">
    <w:altName w:val="ＭＳ ゴシック"/>
    <w:panose1 w:val="020B0609070205080204"/>
    <w:charset w:val="80"/>
    <w:family w:val="modern"/>
    <w:pitch w:val="fixed"/>
    <w:sig w:usb0="E00002FF" w:usb1="6AC7FDFB" w:usb2="08000012" w:usb3="00000000" w:csb0="0002009F" w:csb1="00000000"/>
  </w:font>
  <w:font w:name="Abadi MT Condensed Light">
    <w:altName w:val="MV Boli"/>
    <w:charset w:val="00"/>
    <w:family w:val="swiss"/>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5470661" w14:textId="782335D2" w:rsidR="00504C31" w:rsidRPr="00917F6E" w:rsidRDefault="002B7D32" w:rsidP="00917F6E">
    <w:pPr>
      <w:pStyle w:val="Footer"/>
      <w:pBdr>
        <w:top w:val="double" w:sz="4" w:space="0" w:color="3EB1C8"/>
      </w:pBdr>
    </w:pPr>
    <w:sdt>
      <w:sdtPr>
        <w:alias w:val="Category"/>
        <w:tag w:val=""/>
        <w:id w:val="2067594404"/>
        <w:placeholder>
          <w:docPart w:val="B16D4F1111DE4E0E8B654D595A2ACFA2"/>
        </w:placeholder>
        <w:dataBinding w:prefixMappings="xmlns:ns0='http://purl.org/dc/elements/1.1/' xmlns:ns1='http://schemas.openxmlformats.org/package/2006/metadata/core-properties' " w:xpath="/ns1:coreProperties[1]/ns1:category[1]" w:storeItemID="{6C3C8BC8-F283-45AE-878A-BAB7291924A1}"/>
        <w:text/>
      </w:sdtPr>
      <w:sdtEndPr/>
      <w:sdtContent>
        <w:r w:rsidR="00504C31">
          <w:t>Doc. No. P0017232-1-H13 Rev. 0 - Novembre 2019</w:t>
        </w:r>
      </w:sdtContent>
    </w:sdt>
    <w:r w:rsidR="00504C31" w:rsidRPr="00917F6E">
      <w:tab/>
      <w:t xml:space="preserve">Pag. </w:t>
    </w:r>
    <w:r w:rsidR="00504C31" w:rsidRPr="00917F6E">
      <w:fldChar w:fldCharType="begin"/>
    </w:r>
    <w:r w:rsidR="00504C31" w:rsidRPr="00917F6E">
      <w:instrText xml:space="preserve"> PAGE   \* MERGEFORMAT </w:instrText>
    </w:r>
    <w:r w:rsidR="00504C31" w:rsidRPr="00917F6E">
      <w:fldChar w:fldCharType="separate"/>
    </w:r>
    <w:r w:rsidR="00504C31">
      <w:rPr>
        <w:noProof/>
      </w:rPr>
      <w:t>2</w:t>
    </w:r>
    <w:r w:rsidR="00504C31" w:rsidRPr="00917F6E">
      <w:fldChar w:fldCharType="end"/>
    </w:r>
  </w:p>
  <w:p w14:paraId="50CC87DC" w14:textId="77777777" w:rsidR="00504C31" w:rsidRPr="00917F6E" w:rsidRDefault="00504C31" w:rsidP="00917F6E">
    <w:pPr>
      <w:pStyle w:val="Footer"/>
      <w:pBdr>
        <w:top w:val="double" w:sz="4" w:space="0" w:color="3EB1C8"/>
      </w:pBd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3A55906" w14:textId="77777777" w:rsidR="00504C31" w:rsidRDefault="00504C31" w:rsidP="00F70EA3">
    <w:pPr>
      <w:pStyle w:val="Footer"/>
      <w:pBdr>
        <w:top w:val="none" w:sz="0" w:space="0" w:color="auto"/>
      </w:pBdr>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8D56AB" w14:textId="1C13A628" w:rsidR="00504C31" w:rsidRPr="00A22EBC" w:rsidRDefault="002B7D32" w:rsidP="005751C9">
    <w:pPr>
      <w:pStyle w:val="Footer"/>
    </w:pPr>
    <w:sdt>
      <w:sdtPr>
        <w:alias w:val="Category"/>
        <w:tag w:val=""/>
        <w:id w:val="2115786848"/>
        <w:placeholder>
          <w:docPart w:val="9109192AE15940639C0F22D195DDD9AD"/>
        </w:placeholder>
        <w:dataBinding w:prefixMappings="xmlns:ns0='http://purl.org/dc/elements/1.1/' xmlns:ns1='http://schemas.openxmlformats.org/package/2006/metadata/core-properties' " w:xpath="/ns1:coreProperties[1]/ns1:category[1]" w:storeItemID="{6C3C8BC8-F283-45AE-878A-BAB7291924A1}"/>
        <w:text/>
      </w:sdtPr>
      <w:sdtEndPr/>
      <w:sdtContent>
        <w:r w:rsidR="00504C31">
          <w:t>Doc. No. P0017232-1-H13 Rev. 0 - Novembre 2019</w:t>
        </w:r>
      </w:sdtContent>
    </w:sdt>
  </w:p>
  <w:p w14:paraId="2A42C4ED" w14:textId="77777777" w:rsidR="00504C31" w:rsidRDefault="00504C31"/>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0CBBB0C" w14:textId="4DF3293A" w:rsidR="00504C31" w:rsidRPr="00A22EBC" w:rsidRDefault="002B7D32" w:rsidP="00281CA9">
    <w:pPr>
      <w:pStyle w:val="Footer"/>
    </w:pPr>
    <w:sdt>
      <w:sdtPr>
        <w:alias w:val="Category"/>
        <w:tag w:val=""/>
        <w:id w:val="1255712431"/>
        <w:placeholder>
          <w:docPart w:val="20F30F63593C4CFC8A4374C586B744F0"/>
        </w:placeholder>
        <w:dataBinding w:prefixMappings="xmlns:ns0='http://purl.org/dc/elements/1.1/' xmlns:ns1='http://schemas.openxmlformats.org/package/2006/metadata/core-properties' " w:xpath="/ns1:coreProperties[1]/ns1:category[1]" w:storeItemID="{6C3C8BC8-F283-45AE-878A-BAB7291924A1}"/>
        <w:text/>
      </w:sdtPr>
      <w:sdtEndPr/>
      <w:sdtContent>
        <w:r w:rsidR="00504C31">
          <w:t>Doc. No. P0017232-1-H13 Rev. 0 - Novembre 2019</w:t>
        </w:r>
      </w:sdtContent>
    </w:sdt>
    <w:r w:rsidR="00504C31" w:rsidRPr="00A22EBC">
      <w:tab/>
      <w:t>Pag</w:t>
    </w:r>
    <w:r w:rsidR="00504C31">
      <w:t>.</w:t>
    </w:r>
    <w:r w:rsidR="00504C31" w:rsidRPr="00A22EBC">
      <w:t xml:space="preserve"> </w:t>
    </w:r>
    <w:r w:rsidR="00504C31" w:rsidRPr="00C512BF">
      <w:fldChar w:fldCharType="begin"/>
    </w:r>
    <w:r w:rsidR="00504C31" w:rsidRPr="00A22EBC">
      <w:instrText xml:space="preserve"> PAGE   \* MERGEFORMAT </w:instrText>
    </w:r>
    <w:r w:rsidR="00504C31" w:rsidRPr="00C512BF">
      <w:fldChar w:fldCharType="separate"/>
    </w:r>
    <w:r w:rsidR="007E2686">
      <w:rPr>
        <w:noProof/>
      </w:rPr>
      <w:t>64</w:t>
    </w:r>
    <w:r w:rsidR="00504C31" w:rsidRPr="00C512BF">
      <w:rPr>
        <w:noProof/>
      </w:rPr>
      <w:fldChar w:fldCharType="end"/>
    </w: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9158D56" w14:textId="77777777" w:rsidR="00504C31" w:rsidRPr="005E6C8D" w:rsidRDefault="00504C31" w:rsidP="00213516">
    <w:pPr>
      <w:pStyle w:val="Footer"/>
      <w:pBdr>
        <w:top w:val="none" w:sz="0" w:space="0" w:color="auto"/>
      </w:pBdr>
    </w:pP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7CE3A67" w14:textId="77777777" w:rsidR="00504C31" w:rsidRPr="007D38B8" w:rsidRDefault="00504C31" w:rsidP="007D38B8">
    <w:pPr>
      <w:pStyle w:val="Footer"/>
      <w:pBdr>
        <w:top w:val="none" w:sz="0" w:space="0" w:color="auto"/>
      </w:pBdr>
    </w:pPr>
  </w:p>
</w:ftr>
</file>

<file path=word/footer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496678" w14:textId="77777777" w:rsidR="00504C31" w:rsidRPr="007D38B8" w:rsidRDefault="00504C31" w:rsidP="007D38B8">
    <w:pPr>
      <w:pStyle w:val="Footer"/>
      <w:pBdr>
        <w:top w:val="none" w:sz="0" w:space="0" w:color="auto"/>
      </w:pBdr>
    </w:pPr>
  </w:p>
</w:ftr>
</file>

<file path=word/footer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6C8B91E" w14:textId="77777777" w:rsidR="00504C31" w:rsidRPr="00D11D0D" w:rsidRDefault="00504C31" w:rsidP="00C277BB">
    <w:pPr>
      <w:pStyle w:val="Footer"/>
      <w:pBdr>
        <w:top w:val="none" w:sz="0" w:space="0" w:color="auto"/>
      </w:pBd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F9B752A" w14:textId="77777777" w:rsidR="002B7D32" w:rsidRPr="00B720B8" w:rsidRDefault="002B7D32" w:rsidP="004A74A0">
      <w:pPr>
        <w:pStyle w:val="Footer"/>
        <w:rPr>
          <w:b/>
          <w:color w:val="0070C0"/>
        </w:rPr>
      </w:pPr>
      <w:r w:rsidRPr="00B720B8">
        <w:rPr>
          <w:color w:val="0070C0"/>
        </w:rPr>
        <w:t>*****</w:t>
      </w:r>
    </w:p>
  </w:footnote>
  <w:footnote w:type="continuationSeparator" w:id="0">
    <w:p w14:paraId="3951E5FF" w14:textId="77777777" w:rsidR="002B7D32" w:rsidRDefault="002B7D32" w:rsidP="00025653">
      <w:r>
        <w:continuationSeparator/>
      </w:r>
    </w:p>
    <w:p w14:paraId="15F141C7" w14:textId="77777777" w:rsidR="002B7D32" w:rsidRDefault="002B7D32"/>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123BEA" w14:textId="77777777" w:rsidR="00504C31" w:rsidRDefault="00504C31" w:rsidP="00917F6E">
    <w:pPr>
      <w:pStyle w:val="Header"/>
      <w:tabs>
        <w:tab w:val="left" w:pos="2240"/>
      </w:tabs>
    </w:pPr>
    <w:r>
      <w:tab/>
    </w:r>
  </w:p>
  <w:tbl>
    <w:tblPr>
      <w:tblW w:w="9210" w:type="dxa"/>
      <w:tblInd w:w="108" w:type="dxa"/>
      <w:tblBorders>
        <w:bottom w:val="double" w:sz="4" w:space="0" w:color="3EB1C8"/>
      </w:tblBorders>
      <w:tblLook w:val="04A0" w:firstRow="1" w:lastRow="0" w:firstColumn="1" w:lastColumn="0" w:noHBand="0" w:noVBand="1"/>
    </w:tblPr>
    <w:tblGrid>
      <w:gridCol w:w="6912"/>
      <w:gridCol w:w="2298"/>
    </w:tblGrid>
    <w:tr w:rsidR="00504C31" w:rsidRPr="00A22EBC" w14:paraId="7ABC9D22" w14:textId="77777777" w:rsidTr="004A3965">
      <w:trPr>
        <w:trHeight w:val="907"/>
      </w:trPr>
      <w:tc>
        <w:tcPr>
          <w:tcW w:w="6912" w:type="dxa"/>
          <w:vAlign w:val="center"/>
        </w:tcPr>
        <w:p w14:paraId="2B915700" w14:textId="77777777" w:rsidR="00504C31" w:rsidRPr="00A22EBC" w:rsidRDefault="002B7D32" w:rsidP="00917F6E">
          <w:pPr>
            <w:pStyle w:val="Header"/>
            <w:ind w:left="-113"/>
          </w:pPr>
          <w:sdt>
            <w:sdtPr>
              <w:alias w:val="Subject"/>
              <w:tag w:val=""/>
              <w:id w:val="871500343"/>
              <w:placeholder>
                <w:docPart w:val="67F702CA5054479081B3CBD3BF1E0C61"/>
              </w:placeholder>
              <w:dataBinding w:prefixMappings="xmlns:ns0='http://purl.org/dc/elements/1.1/' xmlns:ns1='http://schemas.openxmlformats.org/package/2006/metadata/core-properties' " w:xpath="/ns1:coreProperties[1]/ns0:subject[1]" w:storeItemID="{6C3C8BC8-F283-45AE-878A-BAB7291924A1}"/>
              <w:text/>
            </w:sdtPr>
            <w:sdtEndPr/>
            <w:sdtContent>
              <w:r w:rsidR="00504C31">
                <w:t>Adeguamento sommità arginale e viabilità tratto ponte viadotto Isola Serafini – via Bosco Biliemme in Comune di Monticelli d’Ongina (PC)</w:t>
              </w:r>
            </w:sdtContent>
          </w:sdt>
        </w:p>
        <w:p w14:paraId="01C3706C" w14:textId="77777777" w:rsidR="00504C31" w:rsidRPr="00A22EBC" w:rsidRDefault="002B7D32" w:rsidP="00917F6E">
          <w:pPr>
            <w:pStyle w:val="Header"/>
            <w:ind w:left="-113"/>
          </w:pPr>
          <w:sdt>
            <w:sdtPr>
              <w:alias w:val="Title"/>
              <w:tag w:val=""/>
              <w:id w:val="564449218"/>
              <w:placeholder>
                <w:docPart w:val="AB33ECDECFDA422DA432651BB41EE619"/>
              </w:placeholder>
              <w:dataBinding w:prefixMappings="xmlns:ns0='http://purl.org/dc/elements/1.1/' xmlns:ns1='http://schemas.openxmlformats.org/package/2006/metadata/core-properties' " w:xpath="/ns1:coreProperties[1]/ns0:title[1]" w:storeItemID="{6C3C8BC8-F283-45AE-878A-BAB7291924A1}"/>
              <w:text/>
            </w:sdtPr>
            <w:sdtEndPr/>
            <w:sdtContent>
              <w:r w:rsidR="00504C31">
                <w:t>Piano di Sicurezza e Coordinamento</w:t>
              </w:r>
            </w:sdtContent>
          </w:sdt>
        </w:p>
      </w:tc>
      <w:tc>
        <w:tcPr>
          <w:tcW w:w="2298" w:type="dxa"/>
        </w:tcPr>
        <w:p w14:paraId="41BC9568" w14:textId="77777777" w:rsidR="00504C31" w:rsidRPr="00A22EBC" w:rsidRDefault="00504C31" w:rsidP="00917F6E">
          <w:pPr>
            <w:pStyle w:val="Header"/>
          </w:pPr>
          <w:r>
            <w:rPr>
              <w:noProof/>
              <w:lang w:val="en-US" w:eastAsia="en-US"/>
            </w:rPr>
            <w:drawing>
              <wp:anchor distT="0" distB="0" distL="114300" distR="114300" simplePos="0" relativeHeight="251656192" behindDoc="0" locked="0" layoutInCell="1" allowOverlap="1" wp14:anchorId="67D1CDBB" wp14:editId="76CE7A31">
                <wp:simplePos x="0" y="0"/>
                <wp:positionH relativeFrom="column">
                  <wp:posOffset>484505</wp:posOffset>
                </wp:positionH>
                <wp:positionV relativeFrom="paragraph">
                  <wp:posOffset>40005</wp:posOffset>
                </wp:positionV>
                <wp:extent cx="897255" cy="697865"/>
                <wp:effectExtent l="0" t="0" r="0" b="6985"/>
                <wp:wrapSquare wrapText="bothSides"/>
                <wp:docPr id="21"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magine 5"/>
                        <pic:cNvPicPr/>
                      </pic:nvPicPr>
                      <pic:blipFill rotWithShape="1">
                        <a:blip r:embed="rId1" cstate="print">
                          <a:extLst>
                            <a:ext uri="{28A0092B-C50C-407E-A947-70E740481C1C}">
                              <a14:useLocalDpi xmlns:a14="http://schemas.microsoft.com/office/drawing/2010/main" val="0"/>
                            </a:ext>
                          </a:extLst>
                        </a:blip>
                        <a:srcRect l="-1" t="1" r="5202" b="-2965"/>
                        <a:stretch/>
                      </pic:blipFill>
                      <pic:spPr bwMode="auto">
                        <a:xfrm>
                          <a:off x="0" y="0"/>
                          <a:ext cx="897255" cy="69786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bl>
  <w:p w14:paraId="30E516D7" w14:textId="77777777" w:rsidR="00504C31" w:rsidRPr="00A22EBC" w:rsidRDefault="00504C31" w:rsidP="00917F6E">
    <w:pPr>
      <w:pStyle w:val="Header"/>
    </w:pPr>
  </w:p>
  <w:p w14:paraId="5FAA08C0" w14:textId="77777777" w:rsidR="00504C31" w:rsidRDefault="00504C31" w:rsidP="00917F6E">
    <w:pPr>
      <w:pStyle w:val="Header"/>
      <w:tabs>
        <w:tab w:val="left" w:pos="2240"/>
      </w:tabs>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210" w:type="dxa"/>
      <w:tblInd w:w="108" w:type="dxa"/>
      <w:tblBorders>
        <w:bottom w:val="double" w:sz="4" w:space="0" w:color="3EB1C8"/>
      </w:tblBorders>
      <w:tblLook w:val="04A0" w:firstRow="1" w:lastRow="0" w:firstColumn="1" w:lastColumn="0" w:noHBand="0" w:noVBand="1"/>
    </w:tblPr>
    <w:tblGrid>
      <w:gridCol w:w="6912"/>
      <w:gridCol w:w="2298"/>
    </w:tblGrid>
    <w:tr w:rsidR="00504C31" w:rsidRPr="00A22EBC" w14:paraId="4C417AB5" w14:textId="77777777" w:rsidTr="00314460">
      <w:trPr>
        <w:trHeight w:val="907"/>
      </w:trPr>
      <w:tc>
        <w:tcPr>
          <w:tcW w:w="6912" w:type="dxa"/>
          <w:vAlign w:val="center"/>
        </w:tcPr>
        <w:p w14:paraId="42EE51B7" w14:textId="77777777" w:rsidR="00504C31" w:rsidRPr="00A22EBC" w:rsidRDefault="002B7D32" w:rsidP="00871D29">
          <w:pPr>
            <w:pStyle w:val="Header"/>
            <w:spacing w:after="120"/>
            <w:ind w:left="-113"/>
          </w:pPr>
          <w:sdt>
            <w:sdtPr>
              <w:alias w:val="Subject"/>
              <w:tag w:val=""/>
              <w:id w:val="774212613"/>
              <w:placeholder>
                <w:docPart w:val="6714C67EF29E4D1DBF243B5586C8BFB0"/>
              </w:placeholder>
              <w:dataBinding w:prefixMappings="xmlns:ns0='http://purl.org/dc/elements/1.1/' xmlns:ns1='http://schemas.openxmlformats.org/package/2006/metadata/core-properties' " w:xpath="/ns1:coreProperties[1]/ns0:subject[1]" w:storeItemID="{6C3C8BC8-F283-45AE-878A-BAB7291924A1}"/>
              <w:text/>
            </w:sdtPr>
            <w:sdtEndPr/>
            <w:sdtContent>
              <w:r w:rsidR="00504C31">
                <w:t>Adeguamento sommità arginale e viabilità tratto ponte viadotto Isola Serafini – via Bosco Biliemme in Comune di Monticelli d’Ongina (PC)</w:t>
              </w:r>
            </w:sdtContent>
          </w:sdt>
        </w:p>
        <w:p w14:paraId="4BC1AEE6" w14:textId="77777777" w:rsidR="00504C31" w:rsidRPr="00A22EBC" w:rsidRDefault="002B7D32" w:rsidP="004352CB">
          <w:pPr>
            <w:pStyle w:val="Header"/>
            <w:ind w:left="-113"/>
          </w:pPr>
          <w:sdt>
            <w:sdtPr>
              <w:alias w:val="Title"/>
              <w:tag w:val=""/>
              <w:id w:val="-196315216"/>
              <w:placeholder>
                <w:docPart w:val="31D3AB057C2C4BF48B935D71EF7E1949"/>
              </w:placeholder>
              <w:dataBinding w:prefixMappings="xmlns:ns0='http://purl.org/dc/elements/1.1/' xmlns:ns1='http://schemas.openxmlformats.org/package/2006/metadata/core-properties' " w:xpath="/ns1:coreProperties[1]/ns0:title[1]" w:storeItemID="{6C3C8BC8-F283-45AE-878A-BAB7291924A1}"/>
              <w:text/>
            </w:sdtPr>
            <w:sdtEndPr/>
            <w:sdtContent>
              <w:r w:rsidR="00504C31">
                <w:t>Piano di Sicurezza e Coordinamento</w:t>
              </w:r>
            </w:sdtContent>
          </w:sdt>
        </w:p>
      </w:tc>
      <w:tc>
        <w:tcPr>
          <w:tcW w:w="2298" w:type="dxa"/>
        </w:tcPr>
        <w:p w14:paraId="605F8A17" w14:textId="77777777" w:rsidR="00504C31" w:rsidRPr="00A22EBC" w:rsidRDefault="00504C31" w:rsidP="00314460">
          <w:pPr>
            <w:pStyle w:val="Header"/>
          </w:pPr>
          <w:r>
            <w:rPr>
              <w:noProof/>
              <w:lang w:val="en-US" w:eastAsia="en-US"/>
            </w:rPr>
            <w:drawing>
              <wp:anchor distT="0" distB="0" distL="114300" distR="114300" simplePos="0" relativeHeight="251657216" behindDoc="0" locked="0" layoutInCell="1" allowOverlap="1" wp14:anchorId="6A3292EC" wp14:editId="313B61F2">
                <wp:simplePos x="0" y="0"/>
                <wp:positionH relativeFrom="column">
                  <wp:posOffset>484505</wp:posOffset>
                </wp:positionH>
                <wp:positionV relativeFrom="paragraph">
                  <wp:posOffset>40005</wp:posOffset>
                </wp:positionV>
                <wp:extent cx="897255" cy="697865"/>
                <wp:effectExtent l="0" t="0" r="0" b="6985"/>
                <wp:wrapSquare wrapText="bothSides"/>
                <wp:docPr id="8"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magine 5"/>
                        <pic:cNvPicPr/>
                      </pic:nvPicPr>
                      <pic:blipFill rotWithShape="1">
                        <a:blip r:embed="rId1" cstate="print">
                          <a:extLst>
                            <a:ext uri="{28A0092B-C50C-407E-A947-70E740481C1C}">
                              <a14:useLocalDpi xmlns:a14="http://schemas.microsoft.com/office/drawing/2010/main" val="0"/>
                            </a:ext>
                          </a:extLst>
                        </a:blip>
                        <a:srcRect l="-1" t="1" r="5202" b="-2965"/>
                        <a:stretch/>
                      </pic:blipFill>
                      <pic:spPr bwMode="auto">
                        <a:xfrm>
                          <a:off x="0" y="0"/>
                          <a:ext cx="897255" cy="69786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bl>
  <w:p w14:paraId="070D503E" w14:textId="77777777" w:rsidR="00504C31" w:rsidRPr="00A22EBC" w:rsidRDefault="00504C31" w:rsidP="003F7BB0">
    <w:pPr>
      <w:pStyle w:val="Header"/>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89C470" w14:textId="77777777" w:rsidR="00504C31" w:rsidRPr="00133458" w:rsidRDefault="00504C31" w:rsidP="00133458">
    <w:pPr>
      <w:pStyle w:val="Header"/>
    </w:pP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210" w:type="dxa"/>
      <w:tblInd w:w="108" w:type="dxa"/>
      <w:tblBorders>
        <w:bottom w:val="double" w:sz="4" w:space="0" w:color="3EB1C8"/>
      </w:tblBorders>
      <w:tblLook w:val="04A0" w:firstRow="1" w:lastRow="0" w:firstColumn="1" w:lastColumn="0" w:noHBand="0" w:noVBand="1"/>
    </w:tblPr>
    <w:tblGrid>
      <w:gridCol w:w="6912"/>
      <w:gridCol w:w="2298"/>
    </w:tblGrid>
    <w:tr w:rsidR="00504C31" w:rsidRPr="00A22EBC" w14:paraId="6888228F" w14:textId="77777777" w:rsidTr="00314460">
      <w:trPr>
        <w:trHeight w:val="907"/>
      </w:trPr>
      <w:tc>
        <w:tcPr>
          <w:tcW w:w="6912" w:type="dxa"/>
          <w:vAlign w:val="center"/>
        </w:tcPr>
        <w:p w14:paraId="5A272A1B" w14:textId="77777777" w:rsidR="00504C31" w:rsidRPr="00A22EBC" w:rsidRDefault="002B7D32" w:rsidP="00871D29">
          <w:pPr>
            <w:pStyle w:val="Header"/>
            <w:spacing w:after="120"/>
            <w:ind w:left="-113"/>
          </w:pPr>
          <w:sdt>
            <w:sdtPr>
              <w:alias w:val="Subject"/>
              <w:tag w:val=""/>
              <w:id w:val="-296675910"/>
              <w:placeholder>
                <w:docPart w:val="6714C67EF29E4D1DBF243B5586C8BFB0"/>
              </w:placeholder>
              <w:dataBinding w:prefixMappings="xmlns:ns0='http://purl.org/dc/elements/1.1/' xmlns:ns1='http://schemas.openxmlformats.org/package/2006/metadata/core-properties' " w:xpath="/ns1:coreProperties[1]/ns0:subject[1]" w:storeItemID="{6C3C8BC8-F283-45AE-878A-BAB7291924A1}"/>
              <w:text/>
            </w:sdtPr>
            <w:sdtEndPr/>
            <w:sdtContent>
              <w:r w:rsidR="00504C31">
                <w:t>Adeguamento sommità arginale e viabilità tratto ponte viadotto Isola Serafini – via Bosco Biliemme in Comune di Monticelli d’Ongina (PC)</w:t>
              </w:r>
            </w:sdtContent>
          </w:sdt>
        </w:p>
        <w:p w14:paraId="2B87367C" w14:textId="77777777" w:rsidR="00504C31" w:rsidRPr="00A22EBC" w:rsidRDefault="002B7D32" w:rsidP="004352CB">
          <w:pPr>
            <w:pStyle w:val="Header"/>
            <w:ind w:left="-113"/>
          </w:pPr>
          <w:sdt>
            <w:sdtPr>
              <w:alias w:val="Title"/>
              <w:tag w:val=""/>
              <w:id w:val="-714743945"/>
              <w:placeholder>
                <w:docPart w:val="31D3AB057C2C4BF48B935D71EF7E1949"/>
              </w:placeholder>
              <w:dataBinding w:prefixMappings="xmlns:ns0='http://purl.org/dc/elements/1.1/' xmlns:ns1='http://schemas.openxmlformats.org/package/2006/metadata/core-properties' " w:xpath="/ns1:coreProperties[1]/ns0:title[1]" w:storeItemID="{6C3C8BC8-F283-45AE-878A-BAB7291924A1}"/>
              <w:text/>
            </w:sdtPr>
            <w:sdtEndPr/>
            <w:sdtContent>
              <w:r w:rsidR="00504C31">
                <w:t>Piano di Sicurezza e Coordinamento</w:t>
              </w:r>
            </w:sdtContent>
          </w:sdt>
        </w:p>
      </w:tc>
      <w:tc>
        <w:tcPr>
          <w:tcW w:w="2298" w:type="dxa"/>
        </w:tcPr>
        <w:p w14:paraId="7D42035E" w14:textId="77777777" w:rsidR="00504C31" w:rsidRPr="00A22EBC" w:rsidRDefault="00504C31" w:rsidP="00314460">
          <w:pPr>
            <w:pStyle w:val="Header"/>
          </w:pPr>
          <w:r>
            <w:rPr>
              <w:noProof/>
              <w:lang w:val="en-US" w:eastAsia="en-US"/>
            </w:rPr>
            <w:drawing>
              <wp:anchor distT="0" distB="0" distL="114300" distR="114300" simplePos="0" relativeHeight="251658240" behindDoc="0" locked="0" layoutInCell="1" allowOverlap="1" wp14:anchorId="4E293E34" wp14:editId="1F444110">
                <wp:simplePos x="0" y="0"/>
                <wp:positionH relativeFrom="column">
                  <wp:posOffset>484505</wp:posOffset>
                </wp:positionH>
                <wp:positionV relativeFrom="paragraph">
                  <wp:posOffset>40005</wp:posOffset>
                </wp:positionV>
                <wp:extent cx="897255" cy="697865"/>
                <wp:effectExtent l="0" t="0" r="0" b="6985"/>
                <wp:wrapSquare wrapText="bothSides"/>
                <wp:docPr id="3"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magine 5"/>
                        <pic:cNvPicPr/>
                      </pic:nvPicPr>
                      <pic:blipFill rotWithShape="1">
                        <a:blip r:embed="rId1" cstate="print">
                          <a:extLst>
                            <a:ext uri="{28A0092B-C50C-407E-A947-70E740481C1C}">
                              <a14:useLocalDpi xmlns:a14="http://schemas.microsoft.com/office/drawing/2010/main" val="0"/>
                            </a:ext>
                          </a:extLst>
                        </a:blip>
                        <a:srcRect l="-1" t="1" r="5202" b="-2965"/>
                        <a:stretch/>
                      </pic:blipFill>
                      <pic:spPr bwMode="auto">
                        <a:xfrm>
                          <a:off x="0" y="0"/>
                          <a:ext cx="897255" cy="69786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bl>
  <w:p w14:paraId="49A2BA11" w14:textId="77777777" w:rsidR="00504C31" w:rsidRPr="00A22EBC" w:rsidRDefault="00504C31" w:rsidP="003F7BB0">
    <w:pPr>
      <w:pStyle w:val="Header"/>
    </w:pP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F03553F" w14:textId="77777777" w:rsidR="00504C31" w:rsidRPr="005E6C8D" w:rsidRDefault="00504C31" w:rsidP="005E6C8D">
    <w:pPr>
      <w:pStyle w:val="Header"/>
    </w:pPr>
    <w:r>
      <w:rPr>
        <w:noProof/>
        <w:lang w:val="en-US" w:eastAsia="en-US"/>
      </w:rPr>
      <mc:AlternateContent>
        <mc:Choice Requires="wps">
          <w:drawing>
            <wp:anchor distT="0" distB="0" distL="114300" distR="114300" simplePos="0" relativeHeight="251655168" behindDoc="0" locked="0" layoutInCell="1" allowOverlap="1" wp14:anchorId="1880B312" wp14:editId="1C626C1E">
              <wp:simplePos x="0" y="0"/>
              <wp:positionH relativeFrom="page">
                <wp:posOffset>6851015</wp:posOffset>
              </wp:positionH>
              <wp:positionV relativeFrom="page">
                <wp:posOffset>10795</wp:posOffset>
              </wp:positionV>
              <wp:extent cx="699770" cy="10058400"/>
              <wp:effectExtent l="0" t="0" r="24130" b="13970"/>
              <wp:wrapNone/>
              <wp:docPr id="11"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99770" cy="10058400"/>
                      </a:xfrm>
                      <a:prstGeom prst="rect">
                        <a:avLst/>
                      </a:prstGeom>
                      <a:solidFill>
                        <a:srgbClr val="3EB1C8"/>
                      </a:solidFill>
                      <a:ln w="12700">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476AED5" w14:textId="77777777" w:rsidR="00504C31" w:rsidRPr="00430D28" w:rsidRDefault="00504C31" w:rsidP="00124F59">
                          <w:pPr>
                            <w:spacing w:before="100" w:beforeAutospacing="1" w:after="240"/>
                            <w:ind w:right="-13608"/>
                            <w:jc w:val="center"/>
                            <w:rPr>
                              <w:b/>
                              <w:color w:val="FFFFFF" w:themeColor="background1"/>
                              <w:sz w:val="36"/>
                              <w:szCs w:val="36"/>
                            </w:rPr>
                          </w:pPr>
                          <w:r>
                            <w:rPr>
                              <w:b/>
                              <w:color w:val="FFFFFF" w:themeColor="background1"/>
                              <w:sz w:val="36"/>
                              <w:szCs w:val="36"/>
                            </w:rPr>
                            <w:t>APPENDICE</w:t>
                          </w:r>
                          <w:r w:rsidRPr="00430D28">
                            <w:rPr>
                              <w:b/>
                              <w:color w:val="FFFFFF" w:themeColor="background1"/>
                              <w:sz w:val="36"/>
                              <w:szCs w:val="36"/>
                            </w:rPr>
                            <w:t xml:space="preserve"> A</w:t>
                          </w:r>
                        </w:p>
                      </w:txbxContent>
                    </wps:txbx>
                    <wps:bodyPr vert="vert270" wrap="square" rtlCol="0" anchor="b">
                      <a:scene3d>
                        <a:camera prst="orthographicFront"/>
                        <a:lightRig rig="threePt" dir="t"/>
                      </a:scene3d>
                      <a:sp3d extrusionH="57150">
                        <a:bevelT w="38100" h="38100" prst="relaxedInset"/>
                      </a:sp3d>
                    </wps:bodyPr>
                  </wps:wsp>
                </a:graphicData>
              </a:graphic>
              <wp14:sizeRelH relativeFrom="page">
                <wp14:pctWidth>9000</wp14:pctWidth>
              </wp14:sizeRelH>
              <wp14:sizeRelV relativeFrom="page">
                <wp14:pctHeight>100000</wp14:pctHeight>
              </wp14:sizeRelV>
            </wp:anchor>
          </w:drawing>
        </mc:Choice>
        <mc:Fallback>
          <w:pict>
            <v:rect w14:anchorId="1880B312" id="Rectangle 4" o:spid="_x0000_s1026" style="position:absolute;left:0;text-align:left;margin-left:539.45pt;margin-top:.85pt;width:55.1pt;height:11in;z-index:251655168;visibility:visible;mso-wrap-style:square;mso-width-percent:90;mso-height-percent:1000;mso-wrap-distance-left:9pt;mso-wrap-distance-top:0;mso-wrap-distance-right:9pt;mso-wrap-distance-bottom:0;mso-position-horizontal:absolute;mso-position-horizontal-relative:page;mso-position-vertical:absolute;mso-position-vertical-relative:page;mso-width-percent:90;mso-height-percent:100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" fillcolor="#3eb1c8" strokecolor="white [3212]" strokeweight="1pt">
              <v:path arrowok="t"/>
              <v:textbox style="layout-flow:vertical;mso-layout-flow-alt:bottom-to-top">
                <w:txbxContent>
                  <w:p w14:paraId="2476AED5" w14:textId="77777777" w:rsidR="00504C31" w:rsidRPr="00430D28" w:rsidRDefault="00504C31" w:rsidP="00124F59">
                    <w:pPr>
                      <w:spacing w:before="100" w:beforeAutospacing="1" w:after="240"/>
                      <w:ind w:right="-13608"/>
                      <w:jc w:val="center"/>
                      <w:rPr>
                        <w:b/>
                        <w:color w:val="FFFFFF" w:themeColor="background1"/>
                        <w:sz w:val="36"/>
                        <w:szCs w:val="36"/>
                      </w:rPr>
                    </w:pPr>
                    <w:r>
                      <w:rPr>
                        <w:b/>
                        <w:color w:val="FFFFFF" w:themeColor="background1"/>
                        <w:sz w:val="36"/>
                        <w:szCs w:val="36"/>
                      </w:rPr>
                      <w:t>APPENDICE</w:t>
                    </w:r>
                    <w:r w:rsidRPr="00430D28">
                      <w:rPr>
                        <w:b/>
                        <w:color w:val="FFFFFF" w:themeColor="background1"/>
                        <w:sz w:val="36"/>
                        <w:szCs w:val="36"/>
                      </w:rPr>
                      <w:t xml:space="preserve"> A</w:t>
                    </w:r>
                  </w:p>
                </w:txbxContent>
              </v:textbox>
              <w10:wrap anchorx="page" anchory="page"/>
            </v:rect>
          </w:pict>
        </mc:Fallback>
      </mc:AlternateContent>
    </w: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A24E89B" w14:textId="77777777" w:rsidR="00504C31" w:rsidRPr="00A22EBC" w:rsidRDefault="00504C31" w:rsidP="007D38B8">
    <w:pPr>
      <w:pStyle w:val="Header"/>
    </w:pPr>
    <w:r>
      <w:rPr>
        <w:noProof/>
        <w:lang w:val="en-US" w:eastAsia="en-US"/>
      </w:rPr>
      <mc:AlternateContent>
        <mc:Choice Requires="wps">
          <w:drawing>
            <wp:anchor distT="0" distB="0" distL="114300" distR="114300" simplePos="0" relativeHeight="251659264" behindDoc="0" locked="0" layoutInCell="1" allowOverlap="1" wp14:anchorId="06DA85AE" wp14:editId="08472255">
              <wp:simplePos x="0" y="0"/>
              <wp:positionH relativeFrom="page">
                <wp:posOffset>6855460</wp:posOffset>
              </wp:positionH>
              <wp:positionV relativeFrom="page">
                <wp:posOffset>0</wp:posOffset>
              </wp:positionV>
              <wp:extent cx="699770" cy="10058400"/>
              <wp:effectExtent l="0" t="0" r="24130" b="13970"/>
              <wp:wrapNone/>
              <wp:docPr id="18"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99770" cy="10058400"/>
                      </a:xfrm>
                      <a:prstGeom prst="rect">
                        <a:avLst/>
                      </a:prstGeom>
                      <a:solidFill>
                        <a:srgbClr val="3EB1C8"/>
                      </a:solidFill>
                      <a:ln w="12700">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EEB3FA8" w14:textId="77777777" w:rsidR="00504C31" w:rsidRPr="00430D28" w:rsidRDefault="00504C31" w:rsidP="007D38B8">
                          <w:pPr>
                            <w:spacing w:before="100" w:beforeAutospacing="1" w:after="240"/>
                            <w:ind w:right="-13608"/>
                            <w:jc w:val="center"/>
                            <w:rPr>
                              <w:b/>
                              <w:color w:val="FFFFFF" w:themeColor="background1"/>
                              <w:sz w:val="36"/>
                              <w:szCs w:val="36"/>
                            </w:rPr>
                          </w:pPr>
                          <w:r>
                            <w:rPr>
                              <w:b/>
                              <w:color w:val="FFFFFF" w:themeColor="background1"/>
                              <w:sz w:val="36"/>
                              <w:szCs w:val="36"/>
                            </w:rPr>
                            <w:t>APPENDICE</w:t>
                          </w:r>
                          <w:r w:rsidRPr="00430D28">
                            <w:rPr>
                              <w:b/>
                              <w:color w:val="FFFFFF" w:themeColor="background1"/>
                              <w:sz w:val="36"/>
                              <w:szCs w:val="36"/>
                            </w:rPr>
                            <w:t xml:space="preserve"> </w:t>
                          </w:r>
                          <w:r>
                            <w:rPr>
                              <w:b/>
                              <w:color w:val="FFFFFF" w:themeColor="background1"/>
                              <w:sz w:val="36"/>
                              <w:szCs w:val="36"/>
                            </w:rPr>
                            <w:t>B</w:t>
                          </w:r>
                        </w:p>
                      </w:txbxContent>
                    </wps:txbx>
                    <wps:bodyPr vert="vert270" wrap="square" rtlCol="0" anchor="b">
                      <a:scene3d>
                        <a:camera prst="orthographicFront"/>
                        <a:lightRig rig="threePt" dir="t"/>
                      </a:scene3d>
                      <a:sp3d extrusionH="57150">
                        <a:bevelT w="38100" h="38100" prst="relaxedInset"/>
                      </a:sp3d>
                    </wps:bodyPr>
                  </wps:wsp>
                </a:graphicData>
              </a:graphic>
              <wp14:sizeRelH relativeFrom="page">
                <wp14:pctWidth>9000</wp14:pctWidth>
              </wp14:sizeRelH>
              <wp14:sizeRelV relativeFrom="page">
                <wp14:pctHeight>100000</wp14:pctHeight>
              </wp14:sizeRelV>
            </wp:anchor>
          </w:drawing>
        </mc:Choice>
        <mc:Fallback>
          <w:pict>
            <v:rect w14:anchorId="06DA85AE" id="_x0000_s1027" style="position:absolute;left:0;text-align:left;margin-left:539.8pt;margin-top:0;width:55.1pt;height:11in;z-index:251659264;visibility:visible;mso-wrap-style:square;mso-width-percent:90;mso-height-percent:1000;mso-wrap-distance-left:9pt;mso-wrap-distance-top:0;mso-wrap-distance-right:9pt;mso-wrap-distance-bottom:0;mso-position-horizontal:absolute;mso-position-horizontal-relative:page;mso-position-vertical:absolute;mso-position-vertical-relative:page;mso-width-percent:90;mso-height-percent:100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" fillcolor="#3eb1c8" strokecolor="white [3212]" strokeweight="1pt">
              <v:path arrowok="t"/>
              <v:textbox style="layout-flow:vertical;mso-layout-flow-alt:bottom-to-top">
                <w:txbxContent>
                  <w:p w14:paraId="2EEB3FA8" w14:textId="77777777" w:rsidR="00504C31" w:rsidRPr="00430D28" w:rsidRDefault="00504C31" w:rsidP="007D38B8">
                    <w:pPr>
                      <w:spacing w:before="100" w:beforeAutospacing="1" w:after="240"/>
                      <w:ind w:right="-13608"/>
                      <w:jc w:val="center"/>
                      <w:rPr>
                        <w:b/>
                        <w:color w:val="FFFFFF" w:themeColor="background1"/>
                        <w:sz w:val="36"/>
                        <w:szCs w:val="36"/>
                      </w:rPr>
                    </w:pPr>
                    <w:r>
                      <w:rPr>
                        <w:b/>
                        <w:color w:val="FFFFFF" w:themeColor="background1"/>
                        <w:sz w:val="36"/>
                        <w:szCs w:val="36"/>
                      </w:rPr>
                      <w:t>APPENDICE</w:t>
                    </w:r>
                    <w:r w:rsidRPr="00430D28">
                      <w:rPr>
                        <w:b/>
                        <w:color w:val="FFFFFF" w:themeColor="background1"/>
                        <w:sz w:val="36"/>
                        <w:szCs w:val="36"/>
                      </w:rPr>
                      <w:t xml:space="preserve"> </w:t>
                    </w:r>
                    <w:r>
                      <w:rPr>
                        <w:b/>
                        <w:color w:val="FFFFFF" w:themeColor="background1"/>
                        <w:sz w:val="36"/>
                        <w:szCs w:val="36"/>
                      </w:rPr>
                      <w:t>B</w:t>
                    </w:r>
                  </w:p>
                </w:txbxContent>
              </v:textbox>
              <w10:wrap anchorx="page" anchory="page"/>
            </v:rect>
          </w:pict>
        </mc:Fallback>
      </mc:AlternateContent>
    </w:r>
  </w:p>
</w:hdr>
</file>

<file path=word/header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C6CE19E" w14:textId="77777777" w:rsidR="00504C31" w:rsidRPr="00A22EBC" w:rsidRDefault="00504C31" w:rsidP="007D38B8">
    <w:pPr>
      <w:pStyle w:val="Header"/>
    </w:pPr>
    <w:r>
      <w:rPr>
        <w:noProof/>
        <w:lang w:val="en-US" w:eastAsia="en-US"/>
      </w:rPr>
      <mc:AlternateContent>
        <mc:Choice Requires="wps">
          <w:drawing>
            <wp:anchor distT="0" distB="0" distL="114300" distR="114300" simplePos="0" relativeHeight="251660288" behindDoc="0" locked="0" layoutInCell="1" allowOverlap="1" wp14:anchorId="2BFCBA3F" wp14:editId="1981D28A">
              <wp:simplePos x="0" y="0"/>
              <wp:positionH relativeFrom="page">
                <wp:posOffset>6861810</wp:posOffset>
              </wp:positionH>
              <wp:positionV relativeFrom="page">
                <wp:posOffset>0</wp:posOffset>
              </wp:positionV>
              <wp:extent cx="699770" cy="10058400"/>
              <wp:effectExtent l="0" t="0" r="24130" b="13970"/>
              <wp:wrapNone/>
              <wp:docPr id="19"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99770" cy="10058400"/>
                      </a:xfrm>
                      <a:prstGeom prst="rect">
                        <a:avLst/>
                      </a:prstGeom>
                      <a:solidFill>
                        <a:srgbClr val="3EB1C8"/>
                      </a:solidFill>
                      <a:ln w="12700">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2C659ED" w14:textId="77777777" w:rsidR="00504C31" w:rsidRPr="00430D28" w:rsidRDefault="00504C31" w:rsidP="007D38B8">
                          <w:pPr>
                            <w:spacing w:before="100" w:beforeAutospacing="1" w:after="240"/>
                            <w:ind w:right="-13608"/>
                            <w:jc w:val="center"/>
                            <w:rPr>
                              <w:b/>
                              <w:color w:val="FFFFFF" w:themeColor="background1"/>
                              <w:sz w:val="36"/>
                              <w:szCs w:val="36"/>
                            </w:rPr>
                          </w:pPr>
                          <w:r>
                            <w:rPr>
                              <w:b/>
                              <w:color w:val="FFFFFF" w:themeColor="background1"/>
                              <w:sz w:val="36"/>
                              <w:szCs w:val="36"/>
                            </w:rPr>
                            <w:t>APPENDICE</w:t>
                          </w:r>
                          <w:r w:rsidRPr="00430D28">
                            <w:rPr>
                              <w:b/>
                              <w:color w:val="FFFFFF" w:themeColor="background1"/>
                              <w:sz w:val="36"/>
                              <w:szCs w:val="36"/>
                            </w:rPr>
                            <w:t xml:space="preserve"> </w:t>
                          </w:r>
                          <w:r>
                            <w:rPr>
                              <w:b/>
                              <w:color w:val="FFFFFF" w:themeColor="background1"/>
                              <w:sz w:val="36"/>
                              <w:szCs w:val="36"/>
                            </w:rPr>
                            <w:t>C</w:t>
                          </w:r>
                        </w:p>
                      </w:txbxContent>
                    </wps:txbx>
                    <wps:bodyPr vert="vert270" wrap="square" rtlCol="0" anchor="b">
                      <a:scene3d>
                        <a:camera prst="orthographicFront"/>
                        <a:lightRig rig="threePt" dir="t"/>
                      </a:scene3d>
                      <a:sp3d extrusionH="57150">
                        <a:bevelT w="38100" h="38100" prst="relaxedInset"/>
                      </a:sp3d>
                    </wps:bodyPr>
                  </wps:wsp>
                </a:graphicData>
              </a:graphic>
              <wp14:sizeRelH relativeFrom="page">
                <wp14:pctWidth>9000</wp14:pctWidth>
              </wp14:sizeRelH>
              <wp14:sizeRelV relativeFrom="page">
                <wp14:pctHeight>100000</wp14:pctHeight>
              </wp14:sizeRelV>
            </wp:anchor>
          </w:drawing>
        </mc:Choice>
        <mc:Fallback>
          <w:pict>
            <v:rect w14:anchorId="2BFCBA3F" id="_x0000_s1028" style="position:absolute;left:0;text-align:left;margin-left:540.3pt;margin-top:0;width:55.1pt;height:11in;z-index:251660288;visibility:visible;mso-wrap-style:square;mso-width-percent:90;mso-height-percent:1000;mso-wrap-distance-left:9pt;mso-wrap-distance-top:0;mso-wrap-distance-right:9pt;mso-wrap-distance-bottom:0;mso-position-horizontal:absolute;mso-position-horizontal-relative:page;mso-position-vertical:absolute;mso-position-vertical-relative:page;mso-width-percent:90;mso-height-percent:100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" fillcolor="#3eb1c8" strokecolor="white [3212]" strokeweight="1pt">
              <v:path arrowok="t"/>
              <v:textbox style="layout-flow:vertical;mso-layout-flow-alt:bottom-to-top">
                <w:txbxContent>
                  <w:p w14:paraId="22C659ED" w14:textId="77777777" w:rsidR="00504C31" w:rsidRPr="00430D28" w:rsidRDefault="00504C31" w:rsidP="007D38B8">
                    <w:pPr>
                      <w:spacing w:before="100" w:beforeAutospacing="1" w:after="240"/>
                      <w:ind w:right="-13608"/>
                      <w:jc w:val="center"/>
                      <w:rPr>
                        <w:b/>
                        <w:color w:val="FFFFFF" w:themeColor="background1"/>
                        <w:sz w:val="36"/>
                        <w:szCs w:val="36"/>
                      </w:rPr>
                    </w:pPr>
                    <w:r>
                      <w:rPr>
                        <w:b/>
                        <w:color w:val="FFFFFF" w:themeColor="background1"/>
                        <w:sz w:val="36"/>
                        <w:szCs w:val="36"/>
                      </w:rPr>
                      <w:t>APPENDICE</w:t>
                    </w:r>
                    <w:r w:rsidRPr="00430D28">
                      <w:rPr>
                        <w:b/>
                        <w:color w:val="FFFFFF" w:themeColor="background1"/>
                        <w:sz w:val="36"/>
                        <w:szCs w:val="36"/>
                      </w:rPr>
                      <w:t xml:space="preserve"> </w:t>
                    </w:r>
                    <w:r>
                      <w:rPr>
                        <w:b/>
                        <w:color w:val="FFFFFF" w:themeColor="background1"/>
                        <w:sz w:val="36"/>
                        <w:szCs w:val="36"/>
                      </w:rPr>
                      <w:t>C</w:t>
                    </w:r>
                  </w:p>
                </w:txbxContent>
              </v:textbox>
              <w10:wrap anchorx="page" anchory="page"/>
            </v:rect>
          </w:pict>
        </mc:Fallback>
      </mc:AlternateContent>
    </w:r>
  </w:p>
</w:hdr>
</file>

<file path=word/header8.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3FD5E10" w14:textId="77777777" w:rsidR="00504C31" w:rsidRPr="00D11D0D" w:rsidRDefault="00504C31" w:rsidP="00D11D0D">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B"/>
    <w:multiLevelType w:val="multilevel"/>
    <w:tmpl w:val="9A8097F8"/>
    <w:lvl w:ilvl="0">
      <w:start w:val="1"/>
      <w:numFmt w:val="decimal"/>
      <w:pStyle w:val="Heading1"/>
      <w:lvlText w:val="%1"/>
      <w:lvlJc w:val="left"/>
      <w:pPr>
        <w:tabs>
          <w:tab w:val="num" w:pos="567"/>
        </w:tabs>
        <w:ind w:left="567" w:hanging="567"/>
      </w:pPr>
    </w:lvl>
    <w:lvl w:ilvl="1">
      <w:start w:val="1"/>
      <w:numFmt w:val="decimal"/>
      <w:pStyle w:val="Heading2"/>
      <w:lvlText w:val="%1.%2"/>
      <w:lvlJc w:val="left"/>
      <w:pPr>
        <w:tabs>
          <w:tab w:val="num" w:pos="0"/>
        </w:tabs>
        <w:ind w:left="0" w:firstLine="0"/>
      </w:pPr>
    </w:lvl>
    <w:lvl w:ilvl="2">
      <w:start w:val="1"/>
      <w:numFmt w:val="decimal"/>
      <w:pStyle w:val="Heading3"/>
      <w:lvlText w:val="%1.%2.%3"/>
      <w:lvlJc w:val="left"/>
      <w:pPr>
        <w:tabs>
          <w:tab w:val="num" w:pos="0"/>
        </w:tabs>
        <w:ind w:left="0" w:firstLine="0"/>
      </w:pPr>
    </w:lvl>
    <w:lvl w:ilvl="3">
      <w:start w:val="1"/>
      <w:numFmt w:val="decimal"/>
      <w:pStyle w:val="Heading4"/>
      <w:lvlText w:val="%1.%2.%3.%4"/>
      <w:lvlJc w:val="left"/>
      <w:pPr>
        <w:tabs>
          <w:tab w:val="num" w:pos="4395"/>
        </w:tabs>
        <w:ind w:left="4395" w:firstLine="0"/>
      </w:pPr>
      <w:rPr>
        <w:lang w:val="en-GB"/>
      </w:rPr>
    </w:lvl>
    <w:lvl w:ilvl="4">
      <w:start w:val="1"/>
      <w:numFmt w:val="decimal"/>
      <w:pStyle w:val="Heading5"/>
      <w:lvlText w:val="%1.%2.%3.%4.%5"/>
      <w:lvlJc w:val="left"/>
      <w:pPr>
        <w:tabs>
          <w:tab w:val="num" w:pos="0"/>
        </w:tabs>
        <w:ind w:left="0" w:firstLine="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decimal"/>
      <w:lvlText w:val="%1.%2.%3.%4.%5.%6"/>
      <w:lvlJc w:val="left"/>
      <w:pPr>
        <w:tabs>
          <w:tab w:val="num" w:pos="0"/>
        </w:tabs>
        <w:ind w:left="0" w:firstLine="0"/>
      </w:pPr>
    </w:lvl>
    <w:lvl w:ilvl="6">
      <w:start w:val="1"/>
      <w:numFmt w:val="decimal"/>
      <w:lvlText w:val="%1.%2.%3.%4.%5.%6.%7"/>
      <w:lvlJc w:val="left"/>
      <w:pPr>
        <w:tabs>
          <w:tab w:val="num" w:pos="0"/>
        </w:tabs>
        <w:ind w:left="0" w:firstLine="0"/>
      </w:p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1" w15:restartNumberingAfterBreak="0">
    <w:nsid w:val="044A34C5"/>
    <w:multiLevelType w:val="hybridMultilevel"/>
    <w:tmpl w:val="8B361D0A"/>
    <w:lvl w:ilvl="0" w:tplc="451CB094">
      <w:start w:val="1"/>
      <w:numFmt w:val="lowerLetter"/>
      <w:lvlText w:val="%1."/>
      <w:lvlJc w:val="left"/>
      <w:pPr>
        <w:ind w:left="360" w:hanging="360"/>
      </w:pPr>
      <w:rPr>
        <w:rFonts w:ascii="Arial" w:hAnsi="Arial" w:hint="default"/>
        <w:color w:val="3EB1C8"/>
        <w:u w:color="1F497D" w:themeColor="text2"/>
      </w:rPr>
    </w:lvl>
    <w:lvl w:ilvl="1" w:tplc="04100019" w:tentative="1">
      <w:start w:val="1"/>
      <w:numFmt w:val="lowerLetter"/>
      <w:lvlText w:val="%2."/>
      <w:lvlJc w:val="left"/>
      <w:pPr>
        <w:tabs>
          <w:tab w:val="num" w:pos="2291"/>
        </w:tabs>
        <w:ind w:left="2291" w:hanging="360"/>
      </w:pPr>
    </w:lvl>
    <w:lvl w:ilvl="2" w:tplc="0410001B" w:tentative="1">
      <w:start w:val="1"/>
      <w:numFmt w:val="lowerRoman"/>
      <w:lvlText w:val="%3."/>
      <w:lvlJc w:val="right"/>
      <w:pPr>
        <w:tabs>
          <w:tab w:val="num" w:pos="3011"/>
        </w:tabs>
        <w:ind w:left="3011" w:hanging="180"/>
      </w:pPr>
    </w:lvl>
    <w:lvl w:ilvl="3" w:tplc="0410000F" w:tentative="1">
      <w:start w:val="1"/>
      <w:numFmt w:val="decimal"/>
      <w:lvlText w:val="%4."/>
      <w:lvlJc w:val="left"/>
      <w:pPr>
        <w:tabs>
          <w:tab w:val="num" w:pos="3731"/>
        </w:tabs>
        <w:ind w:left="3731" w:hanging="360"/>
      </w:pPr>
    </w:lvl>
    <w:lvl w:ilvl="4" w:tplc="04100019" w:tentative="1">
      <w:start w:val="1"/>
      <w:numFmt w:val="lowerLetter"/>
      <w:lvlText w:val="%5."/>
      <w:lvlJc w:val="left"/>
      <w:pPr>
        <w:tabs>
          <w:tab w:val="num" w:pos="4451"/>
        </w:tabs>
        <w:ind w:left="4451" w:hanging="360"/>
      </w:pPr>
    </w:lvl>
    <w:lvl w:ilvl="5" w:tplc="0410001B" w:tentative="1">
      <w:start w:val="1"/>
      <w:numFmt w:val="lowerRoman"/>
      <w:lvlText w:val="%6."/>
      <w:lvlJc w:val="right"/>
      <w:pPr>
        <w:tabs>
          <w:tab w:val="num" w:pos="5171"/>
        </w:tabs>
        <w:ind w:left="5171" w:hanging="180"/>
      </w:pPr>
    </w:lvl>
    <w:lvl w:ilvl="6" w:tplc="0410000F" w:tentative="1">
      <w:start w:val="1"/>
      <w:numFmt w:val="decimal"/>
      <w:lvlText w:val="%7."/>
      <w:lvlJc w:val="left"/>
      <w:pPr>
        <w:tabs>
          <w:tab w:val="num" w:pos="5891"/>
        </w:tabs>
        <w:ind w:left="5891" w:hanging="360"/>
      </w:pPr>
    </w:lvl>
    <w:lvl w:ilvl="7" w:tplc="04100019" w:tentative="1">
      <w:start w:val="1"/>
      <w:numFmt w:val="lowerLetter"/>
      <w:lvlText w:val="%8."/>
      <w:lvlJc w:val="left"/>
      <w:pPr>
        <w:tabs>
          <w:tab w:val="num" w:pos="6611"/>
        </w:tabs>
        <w:ind w:left="6611" w:hanging="360"/>
      </w:pPr>
    </w:lvl>
    <w:lvl w:ilvl="8" w:tplc="0410001B" w:tentative="1">
      <w:start w:val="1"/>
      <w:numFmt w:val="lowerRoman"/>
      <w:lvlText w:val="%9."/>
      <w:lvlJc w:val="right"/>
      <w:pPr>
        <w:tabs>
          <w:tab w:val="num" w:pos="7331"/>
        </w:tabs>
        <w:ind w:left="7331" w:hanging="180"/>
      </w:pPr>
    </w:lvl>
  </w:abstractNum>
  <w:abstractNum w:abstractNumId="2" w15:restartNumberingAfterBreak="0">
    <w:nsid w:val="0AAE6A9B"/>
    <w:multiLevelType w:val="multilevel"/>
    <w:tmpl w:val="CD247A48"/>
    <w:lvl w:ilvl="0">
      <w:start w:val="4"/>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 w15:restartNumberingAfterBreak="0">
    <w:nsid w:val="0B974F47"/>
    <w:multiLevelType w:val="hybridMultilevel"/>
    <w:tmpl w:val="22BC1302"/>
    <w:lvl w:ilvl="0" w:tplc="00004EB2">
      <w:start w:val="95"/>
      <w:numFmt w:val="bullet"/>
      <w:lvlText w:val="-"/>
      <w:lvlJc w:val="left"/>
      <w:pPr>
        <w:ind w:left="1210" w:hanging="360"/>
      </w:pPr>
      <w:rPr>
        <w:rFonts w:ascii="Times New Roman" w:eastAsia="Times New Roman" w:hAnsi="Times New Roman" w:cs="Times New Roman"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15:restartNumberingAfterBreak="0">
    <w:nsid w:val="20E64603"/>
    <w:multiLevelType w:val="hybridMultilevel"/>
    <w:tmpl w:val="8B361D0A"/>
    <w:lvl w:ilvl="0" w:tplc="451CB094">
      <w:start w:val="1"/>
      <w:numFmt w:val="lowerLetter"/>
      <w:lvlText w:val="%1."/>
      <w:lvlJc w:val="left"/>
      <w:pPr>
        <w:ind w:left="360" w:hanging="360"/>
      </w:pPr>
      <w:rPr>
        <w:rFonts w:ascii="Arial" w:hAnsi="Arial" w:hint="default"/>
        <w:color w:val="3EB1C8"/>
        <w:u w:color="1F497D" w:themeColor="text2"/>
      </w:rPr>
    </w:lvl>
    <w:lvl w:ilvl="1" w:tplc="04100019" w:tentative="1">
      <w:start w:val="1"/>
      <w:numFmt w:val="lowerLetter"/>
      <w:lvlText w:val="%2."/>
      <w:lvlJc w:val="left"/>
      <w:pPr>
        <w:tabs>
          <w:tab w:val="num" w:pos="2291"/>
        </w:tabs>
        <w:ind w:left="2291" w:hanging="360"/>
      </w:pPr>
    </w:lvl>
    <w:lvl w:ilvl="2" w:tplc="0410001B" w:tentative="1">
      <w:start w:val="1"/>
      <w:numFmt w:val="lowerRoman"/>
      <w:lvlText w:val="%3."/>
      <w:lvlJc w:val="right"/>
      <w:pPr>
        <w:tabs>
          <w:tab w:val="num" w:pos="3011"/>
        </w:tabs>
        <w:ind w:left="3011" w:hanging="180"/>
      </w:pPr>
    </w:lvl>
    <w:lvl w:ilvl="3" w:tplc="0410000F" w:tentative="1">
      <w:start w:val="1"/>
      <w:numFmt w:val="decimal"/>
      <w:lvlText w:val="%4."/>
      <w:lvlJc w:val="left"/>
      <w:pPr>
        <w:tabs>
          <w:tab w:val="num" w:pos="3731"/>
        </w:tabs>
        <w:ind w:left="3731" w:hanging="360"/>
      </w:pPr>
    </w:lvl>
    <w:lvl w:ilvl="4" w:tplc="04100019" w:tentative="1">
      <w:start w:val="1"/>
      <w:numFmt w:val="lowerLetter"/>
      <w:lvlText w:val="%5."/>
      <w:lvlJc w:val="left"/>
      <w:pPr>
        <w:tabs>
          <w:tab w:val="num" w:pos="4451"/>
        </w:tabs>
        <w:ind w:left="4451" w:hanging="360"/>
      </w:pPr>
    </w:lvl>
    <w:lvl w:ilvl="5" w:tplc="0410001B" w:tentative="1">
      <w:start w:val="1"/>
      <w:numFmt w:val="lowerRoman"/>
      <w:lvlText w:val="%6."/>
      <w:lvlJc w:val="right"/>
      <w:pPr>
        <w:tabs>
          <w:tab w:val="num" w:pos="5171"/>
        </w:tabs>
        <w:ind w:left="5171" w:hanging="180"/>
      </w:pPr>
    </w:lvl>
    <w:lvl w:ilvl="6" w:tplc="0410000F" w:tentative="1">
      <w:start w:val="1"/>
      <w:numFmt w:val="decimal"/>
      <w:lvlText w:val="%7."/>
      <w:lvlJc w:val="left"/>
      <w:pPr>
        <w:tabs>
          <w:tab w:val="num" w:pos="5891"/>
        </w:tabs>
        <w:ind w:left="5891" w:hanging="360"/>
      </w:pPr>
    </w:lvl>
    <w:lvl w:ilvl="7" w:tplc="04100019" w:tentative="1">
      <w:start w:val="1"/>
      <w:numFmt w:val="lowerLetter"/>
      <w:lvlText w:val="%8."/>
      <w:lvlJc w:val="left"/>
      <w:pPr>
        <w:tabs>
          <w:tab w:val="num" w:pos="6611"/>
        </w:tabs>
        <w:ind w:left="6611" w:hanging="360"/>
      </w:pPr>
    </w:lvl>
    <w:lvl w:ilvl="8" w:tplc="0410001B" w:tentative="1">
      <w:start w:val="1"/>
      <w:numFmt w:val="lowerRoman"/>
      <w:lvlText w:val="%9."/>
      <w:lvlJc w:val="right"/>
      <w:pPr>
        <w:tabs>
          <w:tab w:val="num" w:pos="7331"/>
        </w:tabs>
        <w:ind w:left="7331" w:hanging="180"/>
      </w:pPr>
    </w:lvl>
  </w:abstractNum>
  <w:abstractNum w:abstractNumId="5" w15:restartNumberingAfterBreak="0">
    <w:nsid w:val="23D848BC"/>
    <w:multiLevelType w:val="hybridMultilevel"/>
    <w:tmpl w:val="8CE6FFDA"/>
    <w:lvl w:ilvl="0" w:tplc="F5509CAC">
      <w:start w:val="1"/>
      <w:numFmt w:val="bullet"/>
      <w:lvlText w:val=""/>
      <w:lvlJc w:val="left"/>
      <w:pPr>
        <w:ind w:left="720" w:hanging="360"/>
      </w:pPr>
      <w:rPr>
        <w:rFonts w:ascii="Symbol" w:hAnsi="Symbol" w:hint="default"/>
        <w:color w:val="auto"/>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6" w15:restartNumberingAfterBreak="0">
    <w:nsid w:val="33726519"/>
    <w:multiLevelType w:val="hybridMultilevel"/>
    <w:tmpl w:val="0B9A5BF8"/>
    <w:lvl w:ilvl="0" w:tplc="34E0C55C">
      <w:numFmt w:val="bullet"/>
      <w:pStyle w:val="Item2"/>
      <w:lvlText w:val=""/>
      <w:lvlJc w:val="left"/>
      <w:pPr>
        <w:ind w:left="814" w:hanging="360"/>
      </w:pPr>
      <w:rPr>
        <w:rFonts w:ascii="Symbol" w:hAnsi="Symbol" w:hint="default"/>
        <w:color w:val="3EB1C8"/>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7075215"/>
    <w:multiLevelType w:val="hybridMultilevel"/>
    <w:tmpl w:val="71BA47E0"/>
    <w:lvl w:ilvl="0" w:tplc="0409000F">
      <w:start w:val="1"/>
      <w:numFmt w:val="decimal"/>
      <w:lvlText w:val="%1."/>
      <w:lvlJc w:val="left"/>
      <w:pPr>
        <w:ind w:left="1174" w:hanging="360"/>
      </w:pPr>
    </w:lvl>
    <w:lvl w:ilvl="1" w:tplc="04090019">
      <w:start w:val="1"/>
      <w:numFmt w:val="lowerLetter"/>
      <w:lvlText w:val="%2."/>
      <w:lvlJc w:val="left"/>
      <w:pPr>
        <w:ind w:left="1894" w:hanging="360"/>
      </w:pPr>
    </w:lvl>
    <w:lvl w:ilvl="2" w:tplc="0409001B">
      <w:start w:val="1"/>
      <w:numFmt w:val="lowerRoman"/>
      <w:lvlText w:val="%3."/>
      <w:lvlJc w:val="right"/>
      <w:pPr>
        <w:ind w:left="2614" w:hanging="180"/>
      </w:pPr>
    </w:lvl>
    <w:lvl w:ilvl="3" w:tplc="0409000F">
      <w:start w:val="1"/>
      <w:numFmt w:val="decimal"/>
      <w:lvlText w:val="%4."/>
      <w:lvlJc w:val="left"/>
      <w:pPr>
        <w:ind w:left="3334" w:hanging="360"/>
      </w:pPr>
    </w:lvl>
    <w:lvl w:ilvl="4" w:tplc="04090019">
      <w:start w:val="1"/>
      <w:numFmt w:val="lowerLetter"/>
      <w:lvlText w:val="%5."/>
      <w:lvlJc w:val="left"/>
      <w:pPr>
        <w:ind w:left="4054" w:hanging="360"/>
      </w:pPr>
    </w:lvl>
    <w:lvl w:ilvl="5" w:tplc="0409001B">
      <w:start w:val="1"/>
      <w:numFmt w:val="lowerRoman"/>
      <w:lvlText w:val="%6."/>
      <w:lvlJc w:val="right"/>
      <w:pPr>
        <w:ind w:left="4774" w:hanging="180"/>
      </w:pPr>
    </w:lvl>
    <w:lvl w:ilvl="6" w:tplc="0409000F">
      <w:start w:val="1"/>
      <w:numFmt w:val="decimal"/>
      <w:lvlText w:val="%7."/>
      <w:lvlJc w:val="left"/>
      <w:pPr>
        <w:ind w:left="5494" w:hanging="360"/>
      </w:pPr>
    </w:lvl>
    <w:lvl w:ilvl="7" w:tplc="04090019">
      <w:start w:val="1"/>
      <w:numFmt w:val="lowerLetter"/>
      <w:lvlText w:val="%8."/>
      <w:lvlJc w:val="left"/>
      <w:pPr>
        <w:ind w:left="6214" w:hanging="360"/>
      </w:pPr>
    </w:lvl>
    <w:lvl w:ilvl="8" w:tplc="0409001B">
      <w:start w:val="1"/>
      <w:numFmt w:val="lowerRoman"/>
      <w:lvlText w:val="%9."/>
      <w:lvlJc w:val="right"/>
      <w:pPr>
        <w:ind w:left="6934" w:hanging="180"/>
      </w:pPr>
    </w:lvl>
  </w:abstractNum>
  <w:abstractNum w:abstractNumId="8" w15:restartNumberingAfterBreak="0">
    <w:nsid w:val="49271AFD"/>
    <w:multiLevelType w:val="hybridMultilevel"/>
    <w:tmpl w:val="9B9C4A9A"/>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4EED1FD1"/>
    <w:multiLevelType w:val="hybridMultilevel"/>
    <w:tmpl w:val="A8CC20F0"/>
    <w:lvl w:ilvl="0" w:tplc="075CA6A6">
      <w:start w:val="1"/>
      <w:numFmt w:val="bullet"/>
      <w:pStyle w:val="Item20"/>
      <w:lvlText w:val="●"/>
      <w:lvlJc w:val="left"/>
      <w:pPr>
        <w:ind w:left="1100" w:hanging="360"/>
      </w:pPr>
      <w:rPr>
        <w:rFonts w:ascii="Courier New" w:hAnsi="Courier New" w:hint="default"/>
        <w:color w:val="3EB1C8"/>
        <w:u w:color="3EB1C8"/>
      </w:rPr>
    </w:lvl>
    <w:lvl w:ilvl="1" w:tplc="04100003" w:tentative="1">
      <w:start w:val="1"/>
      <w:numFmt w:val="bullet"/>
      <w:lvlText w:val="o"/>
      <w:lvlJc w:val="left"/>
      <w:pPr>
        <w:ind w:left="1820" w:hanging="360"/>
      </w:pPr>
      <w:rPr>
        <w:rFonts w:ascii="Courier New" w:hAnsi="Courier New" w:cs="Courier New" w:hint="default"/>
      </w:rPr>
    </w:lvl>
    <w:lvl w:ilvl="2" w:tplc="04100005" w:tentative="1">
      <w:start w:val="1"/>
      <w:numFmt w:val="bullet"/>
      <w:lvlText w:val=""/>
      <w:lvlJc w:val="left"/>
      <w:pPr>
        <w:ind w:left="2540" w:hanging="360"/>
      </w:pPr>
      <w:rPr>
        <w:rFonts w:ascii="Wingdings" w:hAnsi="Wingdings" w:hint="default"/>
      </w:rPr>
    </w:lvl>
    <w:lvl w:ilvl="3" w:tplc="04100001" w:tentative="1">
      <w:start w:val="1"/>
      <w:numFmt w:val="bullet"/>
      <w:lvlText w:val=""/>
      <w:lvlJc w:val="left"/>
      <w:pPr>
        <w:ind w:left="3260" w:hanging="360"/>
      </w:pPr>
      <w:rPr>
        <w:rFonts w:ascii="Symbol" w:hAnsi="Symbol" w:hint="default"/>
      </w:rPr>
    </w:lvl>
    <w:lvl w:ilvl="4" w:tplc="04100003" w:tentative="1">
      <w:start w:val="1"/>
      <w:numFmt w:val="bullet"/>
      <w:lvlText w:val="o"/>
      <w:lvlJc w:val="left"/>
      <w:pPr>
        <w:ind w:left="3980" w:hanging="360"/>
      </w:pPr>
      <w:rPr>
        <w:rFonts w:ascii="Courier New" w:hAnsi="Courier New" w:cs="Courier New" w:hint="default"/>
      </w:rPr>
    </w:lvl>
    <w:lvl w:ilvl="5" w:tplc="04100005" w:tentative="1">
      <w:start w:val="1"/>
      <w:numFmt w:val="bullet"/>
      <w:lvlText w:val=""/>
      <w:lvlJc w:val="left"/>
      <w:pPr>
        <w:ind w:left="4700" w:hanging="360"/>
      </w:pPr>
      <w:rPr>
        <w:rFonts w:ascii="Wingdings" w:hAnsi="Wingdings" w:hint="default"/>
      </w:rPr>
    </w:lvl>
    <w:lvl w:ilvl="6" w:tplc="04100001" w:tentative="1">
      <w:start w:val="1"/>
      <w:numFmt w:val="bullet"/>
      <w:lvlText w:val=""/>
      <w:lvlJc w:val="left"/>
      <w:pPr>
        <w:ind w:left="5420" w:hanging="360"/>
      </w:pPr>
      <w:rPr>
        <w:rFonts w:ascii="Symbol" w:hAnsi="Symbol" w:hint="default"/>
      </w:rPr>
    </w:lvl>
    <w:lvl w:ilvl="7" w:tplc="04100003" w:tentative="1">
      <w:start w:val="1"/>
      <w:numFmt w:val="bullet"/>
      <w:lvlText w:val="o"/>
      <w:lvlJc w:val="left"/>
      <w:pPr>
        <w:ind w:left="6140" w:hanging="360"/>
      </w:pPr>
      <w:rPr>
        <w:rFonts w:ascii="Courier New" w:hAnsi="Courier New" w:cs="Courier New" w:hint="default"/>
      </w:rPr>
    </w:lvl>
    <w:lvl w:ilvl="8" w:tplc="04100005" w:tentative="1">
      <w:start w:val="1"/>
      <w:numFmt w:val="bullet"/>
      <w:lvlText w:val=""/>
      <w:lvlJc w:val="left"/>
      <w:pPr>
        <w:ind w:left="6860" w:hanging="360"/>
      </w:pPr>
      <w:rPr>
        <w:rFonts w:ascii="Wingdings" w:hAnsi="Wingdings" w:hint="default"/>
      </w:rPr>
    </w:lvl>
  </w:abstractNum>
  <w:abstractNum w:abstractNumId="10" w15:restartNumberingAfterBreak="0">
    <w:nsid w:val="515A2E60"/>
    <w:multiLevelType w:val="hybridMultilevel"/>
    <w:tmpl w:val="7914864A"/>
    <w:lvl w:ilvl="0" w:tplc="FCE234D0">
      <w:start w:val="1"/>
      <w:numFmt w:val="bullet"/>
      <w:pStyle w:val="Item1"/>
      <w:lvlText w:val=""/>
      <w:lvlJc w:val="left"/>
      <w:pPr>
        <w:ind w:left="360" w:hanging="360"/>
      </w:pPr>
      <w:rPr>
        <w:rFonts w:ascii="Wingdings" w:hAnsi="Wingdings" w:hint="default"/>
        <w:color w:val="3EB1C8"/>
      </w:rPr>
    </w:lvl>
    <w:lvl w:ilvl="1" w:tplc="04100003">
      <w:start w:val="1"/>
      <w:numFmt w:val="bullet"/>
      <w:pStyle w:val="Item"/>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 w15:restartNumberingAfterBreak="0">
    <w:nsid w:val="566F1E16"/>
    <w:multiLevelType w:val="hybridMultilevel"/>
    <w:tmpl w:val="8E9EAE22"/>
    <w:lvl w:ilvl="0" w:tplc="BB680F4E">
      <w:start w:val="1"/>
      <w:numFmt w:val="lowerRoman"/>
      <w:pStyle w:val="itemi"/>
      <w:lvlText w:val="%1."/>
      <w:lvlJc w:val="left"/>
      <w:pPr>
        <w:ind w:left="360" w:hanging="360"/>
      </w:pPr>
      <w:rPr>
        <w:rFonts w:ascii="Arial" w:hAnsi="Arial" w:hint="default"/>
        <w:color w:val="3EB1C8"/>
      </w:rPr>
    </w:lvl>
    <w:lvl w:ilvl="1" w:tplc="04100019" w:tentative="1">
      <w:start w:val="1"/>
      <w:numFmt w:val="lowerLetter"/>
      <w:lvlText w:val="%2."/>
      <w:lvlJc w:val="left"/>
      <w:pPr>
        <w:ind w:left="1760" w:hanging="360"/>
      </w:pPr>
    </w:lvl>
    <w:lvl w:ilvl="2" w:tplc="0410001B" w:tentative="1">
      <w:start w:val="1"/>
      <w:numFmt w:val="lowerRoman"/>
      <w:lvlText w:val="%3."/>
      <w:lvlJc w:val="right"/>
      <w:pPr>
        <w:ind w:left="2480" w:hanging="180"/>
      </w:pPr>
    </w:lvl>
    <w:lvl w:ilvl="3" w:tplc="0410000F" w:tentative="1">
      <w:start w:val="1"/>
      <w:numFmt w:val="decimal"/>
      <w:lvlText w:val="%4."/>
      <w:lvlJc w:val="left"/>
      <w:pPr>
        <w:ind w:left="3200" w:hanging="360"/>
      </w:pPr>
    </w:lvl>
    <w:lvl w:ilvl="4" w:tplc="04100019" w:tentative="1">
      <w:start w:val="1"/>
      <w:numFmt w:val="lowerLetter"/>
      <w:lvlText w:val="%5."/>
      <w:lvlJc w:val="left"/>
      <w:pPr>
        <w:ind w:left="3920" w:hanging="360"/>
      </w:pPr>
    </w:lvl>
    <w:lvl w:ilvl="5" w:tplc="0410001B" w:tentative="1">
      <w:start w:val="1"/>
      <w:numFmt w:val="lowerRoman"/>
      <w:lvlText w:val="%6."/>
      <w:lvlJc w:val="right"/>
      <w:pPr>
        <w:ind w:left="4640" w:hanging="180"/>
      </w:pPr>
    </w:lvl>
    <w:lvl w:ilvl="6" w:tplc="0410000F" w:tentative="1">
      <w:start w:val="1"/>
      <w:numFmt w:val="decimal"/>
      <w:lvlText w:val="%7."/>
      <w:lvlJc w:val="left"/>
      <w:pPr>
        <w:ind w:left="5360" w:hanging="360"/>
      </w:pPr>
    </w:lvl>
    <w:lvl w:ilvl="7" w:tplc="04100019" w:tentative="1">
      <w:start w:val="1"/>
      <w:numFmt w:val="lowerLetter"/>
      <w:lvlText w:val="%8."/>
      <w:lvlJc w:val="left"/>
      <w:pPr>
        <w:ind w:left="6080" w:hanging="360"/>
      </w:pPr>
    </w:lvl>
    <w:lvl w:ilvl="8" w:tplc="0410001B" w:tentative="1">
      <w:start w:val="1"/>
      <w:numFmt w:val="lowerRoman"/>
      <w:lvlText w:val="%9."/>
      <w:lvlJc w:val="right"/>
      <w:pPr>
        <w:ind w:left="6800" w:hanging="180"/>
      </w:pPr>
    </w:lvl>
  </w:abstractNum>
  <w:abstractNum w:abstractNumId="12" w15:restartNumberingAfterBreak="0">
    <w:nsid w:val="59B954FB"/>
    <w:multiLevelType w:val="singleLevel"/>
    <w:tmpl w:val="3AF8CBD2"/>
    <w:lvl w:ilvl="0">
      <w:start w:val="1"/>
      <w:numFmt w:val="bullet"/>
      <w:pStyle w:val="Item3"/>
      <w:lvlText w:val=""/>
      <w:lvlJc w:val="left"/>
      <w:pPr>
        <w:ind w:left="1097" w:hanging="360"/>
      </w:pPr>
      <w:rPr>
        <w:rFonts w:ascii="Symbol" w:hAnsi="Symbol" w:hint="default"/>
        <w:color w:val="3EB1C8"/>
        <w:sz w:val="18"/>
      </w:rPr>
    </w:lvl>
  </w:abstractNum>
  <w:abstractNum w:abstractNumId="13" w15:restartNumberingAfterBreak="0">
    <w:nsid w:val="5B941445"/>
    <w:multiLevelType w:val="hybridMultilevel"/>
    <w:tmpl w:val="AEDEE920"/>
    <w:lvl w:ilvl="0" w:tplc="234ED004">
      <w:start w:val="1"/>
      <w:numFmt w:val="decimal"/>
      <w:pStyle w:val="ItemNumbered"/>
      <w:lvlText w:val="%1."/>
      <w:lvlJc w:val="left"/>
      <w:pPr>
        <w:ind w:left="360" w:hanging="360"/>
      </w:pPr>
      <w:rPr>
        <w:rFonts w:hint="default"/>
        <w:color w:val="3EB1C8"/>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14" w15:restartNumberingAfterBreak="0">
    <w:nsid w:val="64D61F80"/>
    <w:multiLevelType w:val="hybridMultilevel"/>
    <w:tmpl w:val="00E6D05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12"/>
  </w:num>
  <w:num w:numId="3">
    <w:abstractNumId w:val="4"/>
  </w:num>
  <w:num w:numId="4">
    <w:abstractNumId w:val="10"/>
  </w:num>
  <w:num w:numId="5">
    <w:abstractNumId w:val="13"/>
  </w:num>
  <w:num w:numId="6">
    <w:abstractNumId w:val="11"/>
    <w:lvlOverride w:ilvl="0">
      <w:startOverride w:val="1"/>
    </w:lvlOverride>
  </w:num>
  <w:num w:numId="7">
    <w:abstractNumId w:val="3"/>
  </w:num>
  <w:num w:numId="8">
    <w:abstractNumId w:val="5"/>
  </w:num>
  <w:num w:numId="9">
    <w:abstractNumId w:val="6"/>
  </w:num>
  <w:num w:numId="10">
    <w:abstractNumId w:val="14"/>
  </w:num>
  <w:num w:numId="11">
    <w:abstractNumId w:val="8"/>
  </w:num>
  <w:num w:numId="12">
    <w:abstractNumId w:val="2"/>
  </w:num>
  <w:num w:numId="13">
    <w:abstractNumId w:val="9"/>
  </w:num>
  <w:num w:numId="1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
  </w:num>
  <w:num w:numId="16">
    <w:abstractNumId w:val="7"/>
  </w:num>
  <w:num w:numId="17">
    <w:abstractNumId w:val="10"/>
  </w:num>
  <w:num w:numId="18">
    <w:abstractNumId w:val="10"/>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embedTrueTypeFonts/>
  <w:hideSpellingErrors/>
  <w:hideGrammaticalErrors/>
  <w:attachedTemplate r:id="rId1"/>
  <w:documentProtection w:edit="forms" w:enforcement="0"/>
  <w:defaultTabStop w:val="454"/>
  <w:hyphenationZone w:val="283"/>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571BE"/>
    <w:rsid w:val="00000F29"/>
    <w:rsid w:val="000013F4"/>
    <w:rsid w:val="0000530B"/>
    <w:rsid w:val="00005C27"/>
    <w:rsid w:val="00007D6F"/>
    <w:rsid w:val="00011457"/>
    <w:rsid w:val="00012383"/>
    <w:rsid w:val="000128C9"/>
    <w:rsid w:val="00013277"/>
    <w:rsid w:val="00013506"/>
    <w:rsid w:val="00013EFF"/>
    <w:rsid w:val="00014559"/>
    <w:rsid w:val="00015094"/>
    <w:rsid w:val="0001659C"/>
    <w:rsid w:val="000201FA"/>
    <w:rsid w:val="000204C6"/>
    <w:rsid w:val="000204E8"/>
    <w:rsid w:val="000217E0"/>
    <w:rsid w:val="00025653"/>
    <w:rsid w:val="0002586E"/>
    <w:rsid w:val="00026B44"/>
    <w:rsid w:val="00027332"/>
    <w:rsid w:val="000301E2"/>
    <w:rsid w:val="000305D0"/>
    <w:rsid w:val="00030B8A"/>
    <w:rsid w:val="0003139F"/>
    <w:rsid w:val="00032E31"/>
    <w:rsid w:val="000344BB"/>
    <w:rsid w:val="000352CA"/>
    <w:rsid w:val="000400E7"/>
    <w:rsid w:val="00041FE6"/>
    <w:rsid w:val="00043A58"/>
    <w:rsid w:val="00045638"/>
    <w:rsid w:val="0004795C"/>
    <w:rsid w:val="000534FD"/>
    <w:rsid w:val="000554B2"/>
    <w:rsid w:val="00057803"/>
    <w:rsid w:val="00065134"/>
    <w:rsid w:val="00066D5E"/>
    <w:rsid w:val="00067590"/>
    <w:rsid w:val="000739C3"/>
    <w:rsid w:val="00074585"/>
    <w:rsid w:val="00076409"/>
    <w:rsid w:val="000765AA"/>
    <w:rsid w:val="000779E4"/>
    <w:rsid w:val="00077D7B"/>
    <w:rsid w:val="00082162"/>
    <w:rsid w:val="0008478A"/>
    <w:rsid w:val="00085FA6"/>
    <w:rsid w:val="000862AC"/>
    <w:rsid w:val="00086A55"/>
    <w:rsid w:val="0008782E"/>
    <w:rsid w:val="00092DBD"/>
    <w:rsid w:val="00092FC3"/>
    <w:rsid w:val="000971DA"/>
    <w:rsid w:val="000A05FF"/>
    <w:rsid w:val="000A0EEB"/>
    <w:rsid w:val="000A0F56"/>
    <w:rsid w:val="000A1F28"/>
    <w:rsid w:val="000A4B2A"/>
    <w:rsid w:val="000A60E2"/>
    <w:rsid w:val="000A6745"/>
    <w:rsid w:val="000A6F4C"/>
    <w:rsid w:val="000A7CBE"/>
    <w:rsid w:val="000B2FDA"/>
    <w:rsid w:val="000B3677"/>
    <w:rsid w:val="000B40F5"/>
    <w:rsid w:val="000B4BC0"/>
    <w:rsid w:val="000B5516"/>
    <w:rsid w:val="000B652C"/>
    <w:rsid w:val="000B6E26"/>
    <w:rsid w:val="000C07B5"/>
    <w:rsid w:val="000C6342"/>
    <w:rsid w:val="000C66AC"/>
    <w:rsid w:val="000D063A"/>
    <w:rsid w:val="000D4915"/>
    <w:rsid w:val="000E1E5B"/>
    <w:rsid w:val="000E3FC3"/>
    <w:rsid w:val="000E601C"/>
    <w:rsid w:val="000E7DD4"/>
    <w:rsid w:val="000F11E4"/>
    <w:rsid w:val="000F6095"/>
    <w:rsid w:val="000F6162"/>
    <w:rsid w:val="00101D24"/>
    <w:rsid w:val="0010394F"/>
    <w:rsid w:val="00106CAA"/>
    <w:rsid w:val="0010792E"/>
    <w:rsid w:val="00107F74"/>
    <w:rsid w:val="00112A63"/>
    <w:rsid w:val="00112FAC"/>
    <w:rsid w:val="00114BF3"/>
    <w:rsid w:val="00117348"/>
    <w:rsid w:val="00117B51"/>
    <w:rsid w:val="0012029F"/>
    <w:rsid w:val="00121365"/>
    <w:rsid w:val="00122C82"/>
    <w:rsid w:val="00124EAD"/>
    <w:rsid w:val="00124F59"/>
    <w:rsid w:val="00130778"/>
    <w:rsid w:val="00130B51"/>
    <w:rsid w:val="00133458"/>
    <w:rsid w:val="00135580"/>
    <w:rsid w:val="00135FD0"/>
    <w:rsid w:val="001374A7"/>
    <w:rsid w:val="001377F4"/>
    <w:rsid w:val="00137D31"/>
    <w:rsid w:val="00140040"/>
    <w:rsid w:val="00141216"/>
    <w:rsid w:val="0014185F"/>
    <w:rsid w:val="00142441"/>
    <w:rsid w:val="001424B6"/>
    <w:rsid w:val="00145170"/>
    <w:rsid w:val="0014595D"/>
    <w:rsid w:val="001463FA"/>
    <w:rsid w:val="001466D6"/>
    <w:rsid w:val="00150915"/>
    <w:rsid w:val="001512BF"/>
    <w:rsid w:val="00151502"/>
    <w:rsid w:val="0015213F"/>
    <w:rsid w:val="00153C6E"/>
    <w:rsid w:val="001556B1"/>
    <w:rsid w:val="001557D6"/>
    <w:rsid w:val="00157B31"/>
    <w:rsid w:val="00157BD9"/>
    <w:rsid w:val="00162376"/>
    <w:rsid w:val="00163355"/>
    <w:rsid w:val="0016358C"/>
    <w:rsid w:val="00165503"/>
    <w:rsid w:val="00170C69"/>
    <w:rsid w:val="00170D16"/>
    <w:rsid w:val="001718B0"/>
    <w:rsid w:val="00173174"/>
    <w:rsid w:val="0017466B"/>
    <w:rsid w:val="001758A8"/>
    <w:rsid w:val="001774B3"/>
    <w:rsid w:val="00181710"/>
    <w:rsid w:val="00181A6C"/>
    <w:rsid w:val="00182B2E"/>
    <w:rsid w:val="00184B90"/>
    <w:rsid w:val="00186997"/>
    <w:rsid w:val="00192313"/>
    <w:rsid w:val="001943F8"/>
    <w:rsid w:val="00195BDE"/>
    <w:rsid w:val="001979F7"/>
    <w:rsid w:val="00197ABB"/>
    <w:rsid w:val="001A02B8"/>
    <w:rsid w:val="001A0434"/>
    <w:rsid w:val="001A2467"/>
    <w:rsid w:val="001A413A"/>
    <w:rsid w:val="001A51F1"/>
    <w:rsid w:val="001A5201"/>
    <w:rsid w:val="001A5855"/>
    <w:rsid w:val="001A652D"/>
    <w:rsid w:val="001A73E8"/>
    <w:rsid w:val="001B04FA"/>
    <w:rsid w:val="001B6429"/>
    <w:rsid w:val="001B6E56"/>
    <w:rsid w:val="001B6EFB"/>
    <w:rsid w:val="001B7270"/>
    <w:rsid w:val="001B7BF8"/>
    <w:rsid w:val="001B7C7E"/>
    <w:rsid w:val="001C1C91"/>
    <w:rsid w:val="001C46E1"/>
    <w:rsid w:val="001C59A9"/>
    <w:rsid w:val="001D372B"/>
    <w:rsid w:val="001D57CE"/>
    <w:rsid w:val="001D72FD"/>
    <w:rsid w:val="001E30C2"/>
    <w:rsid w:val="001E3C3C"/>
    <w:rsid w:val="001E7943"/>
    <w:rsid w:val="001F0664"/>
    <w:rsid w:val="001F2029"/>
    <w:rsid w:val="001F2FE1"/>
    <w:rsid w:val="001F3282"/>
    <w:rsid w:val="001F3609"/>
    <w:rsid w:val="001F3F00"/>
    <w:rsid w:val="001F4FF3"/>
    <w:rsid w:val="0020238B"/>
    <w:rsid w:val="00202645"/>
    <w:rsid w:val="00203576"/>
    <w:rsid w:val="00203A9F"/>
    <w:rsid w:val="00205374"/>
    <w:rsid w:val="00206E68"/>
    <w:rsid w:val="002071C7"/>
    <w:rsid w:val="002104EC"/>
    <w:rsid w:val="00210C06"/>
    <w:rsid w:val="00212974"/>
    <w:rsid w:val="00213516"/>
    <w:rsid w:val="00217193"/>
    <w:rsid w:val="0022127D"/>
    <w:rsid w:val="00221629"/>
    <w:rsid w:val="00221F34"/>
    <w:rsid w:val="002235BF"/>
    <w:rsid w:val="002236BA"/>
    <w:rsid w:val="0022400C"/>
    <w:rsid w:val="002244D4"/>
    <w:rsid w:val="00230579"/>
    <w:rsid w:val="002316F1"/>
    <w:rsid w:val="00232647"/>
    <w:rsid w:val="002332BF"/>
    <w:rsid w:val="00233FC2"/>
    <w:rsid w:val="00236059"/>
    <w:rsid w:val="00244AED"/>
    <w:rsid w:val="00250EF2"/>
    <w:rsid w:val="002515AD"/>
    <w:rsid w:val="00251698"/>
    <w:rsid w:val="00256197"/>
    <w:rsid w:val="00260A3A"/>
    <w:rsid w:val="002676FB"/>
    <w:rsid w:val="002724DE"/>
    <w:rsid w:val="00275E6D"/>
    <w:rsid w:val="002767C7"/>
    <w:rsid w:val="002776CA"/>
    <w:rsid w:val="00280E88"/>
    <w:rsid w:val="00281003"/>
    <w:rsid w:val="00281CA9"/>
    <w:rsid w:val="002872C6"/>
    <w:rsid w:val="002903AC"/>
    <w:rsid w:val="002934B5"/>
    <w:rsid w:val="00293649"/>
    <w:rsid w:val="002936CA"/>
    <w:rsid w:val="00296BCD"/>
    <w:rsid w:val="0029782F"/>
    <w:rsid w:val="00297902"/>
    <w:rsid w:val="002979EA"/>
    <w:rsid w:val="002A2369"/>
    <w:rsid w:val="002A7996"/>
    <w:rsid w:val="002B0B2C"/>
    <w:rsid w:val="002B43F1"/>
    <w:rsid w:val="002B4D6E"/>
    <w:rsid w:val="002B7D32"/>
    <w:rsid w:val="002C0306"/>
    <w:rsid w:val="002C112B"/>
    <w:rsid w:val="002C11A5"/>
    <w:rsid w:val="002C5D9B"/>
    <w:rsid w:val="002D05DC"/>
    <w:rsid w:val="002D2517"/>
    <w:rsid w:val="002D2EDF"/>
    <w:rsid w:val="002D33F9"/>
    <w:rsid w:val="002D417E"/>
    <w:rsid w:val="002D4257"/>
    <w:rsid w:val="002D47B4"/>
    <w:rsid w:val="002D514A"/>
    <w:rsid w:val="002D552D"/>
    <w:rsid w:val="002D55E9"/>
    <w:rsid w:val="002E11C0"/>
    <w:rsid w:val="002E1C27"/>
    <w:rsid w:val="002E2620"/>
    <w:rsid w:val="002E27E1"/>
    <w:rsid w:val="002E2E7C"/>
    <w:rsid w:val="002E4B7C"/>
    <w:rsid w:val="002E6B10"/>
    <w:rsid w:val="002E6F56"/>
    <w:rsid w:val="002F02B8"/>
    <w:rsid w:val="002F07DD"/>
    <w:rsid w:val="002F1C13"/>
    <w:rsid w:val="002F3FBD"/>
    <w:rsid w:val="002F5003"/>
    <w:rsid w:val="002F5560"/>
    <w:rsid w:val="002F596F"/>
    <w:rsid w:val="002F6712"/>
    <w:rsid w:val="002F7C51"/>
    <w:rsid w:val="0030188D"/>
    <w:rsid w:val="00302388"/>
    <w:rsid w:val="00306875"/>
    <w:rsid w:val="00306E5A"/>
    <w:rsid w:val="0031107F"/>
    <w:rsid w:val="00312CC4"/>
    <w:rsid w:val="00314250"/>
    <w:rsid w:val="00314460"/>
    <w:rsid w:val="00314C7C"/>
    <w:rsid w:val="00314F8A"/>
    <w:rsid w:val="00317DA8"/>
    <w:rsid w:val="00317F73"/>
    <w:rsid w:val="00320B15"/>
    <w:rsid w:val="00321913"/>
    <w:rsid w:val="00327460"/>
    <w:rsid w:val="00327E4B"/>
    <w:rsid w:val="003331CB"/>
    <w:rsid w:val="00335EB5"/>
    <w:rsid w:val="00340A3B"/>
    <w:rsid w:val="00341992"/>
    <w:rsid w:val="0034260E"/>
    <w:rsid w:val="00345798"/>
    <w:rsid w:val="0034587C"/>
    <w:rsid w:val="003513AB"/>
    <w:rsid w:val="0035271F"/>
    <w:rsid w:val="003551E4"/>
    <w:rsid w:val="00355E97"/>
    <w:rsid w:val="00356A85"/>
    <w:rsid w:val="00356C89"/>
    <w:rsid w:val="00360F8F"/>
    <w:rsid w:val="003612F1"/>
    <w:rsid w:val="003625B8"/>
    <w:rsid w:val="003630A0"/>
    <w:rsid w:val="00365677"/>
    <w:rsid w:val="00365AB5"/>
    <w:rsid w:val="00367EBE"/>
    <w:rsid w:val="00370083"/>
    <w:rsid w:val="00370187"/>
    <w:rsid w:val="003728C5"/>
    <w:rsid w:val="0037430A"/>
    <w:rsid w:val="003777C9"/>
    <w:rsid w:val="00380E91"/>
    <w:rsid w:val="00382377"/>
    <w:rsid w:val="003826AB"/>
    <w:rsid w:val="00384734"/>
    <w:rsid w:val="00386CC4"/>
    <w:rsid w:val="00387CB8"/>
    <w:rsid w:val="0039088D"/>
    <w:rsid w:val="00392AFA"/>
    <w:rsid w:val="00397E81"/>
    <w:rsid w:val="003A02B5"/>
    <w:rsid w:val="003A0E76"/>
    <w:rsid w:val="003A30FB"/>
    <w:rsid w:val="003A3187"/>
    <w:rsid w:val="003A5D22"/>
    <w:rsid w:val="003A622B"/>
    <w:rsid w:val="003A79FB"/>
    <w:rsid w:val="003A7C98"/>
    <w:rsid w:val="003B2CD9"/>
    <w:rsid w:val="003B460B"/>
    <w:rsid w:val="003B5D0F"/>
    <w:rsid w:val="003B74CD"/>
    <w:rsid w:val="003C30A3"/>
    <w:rsid w:val="003C3DDC"/>
    <w:rsid w:val="003C43AC"/>
    <w:rsid w:val="003C4EB9"/>
    <w:rsid w:val="003C57F9"/>
    <w:rsid w:val="003C692F"/>
    <w:rsid w:val="003C6EA8"/>
    <w:rsid w:val="003C7871"/>
    <w:rsid w:val="003D1AB8"/>
    <w:rsid w:val="003D45BE"/>
    <w:rsid w:val="003D494F"/>
    <w:rsid w:val="003D5722"/>
    <w:rsid w:val="003D5BB1"/>
    <w:rsid w:val="003D6F72"/>
    <w:rsid w:val="003D7155"/>
    <w:rsid w:val="003D75B2"/>
    <w:rsid w:val="003D7621"/>
    <w:rsid w:val="003E1183"/>
    <w:rsid w:val="003E1B6C"/>
    <w:rsid w:val="003E1C17"/>
    <w:rsid w:val="003E1C5E"/>
    <w:rsid w:val="003E356E"/>
    <w:rsid w:val="003E49DC"/>
    <w:rsid w:val="003E6797"/>
    <w:rsid w:val="003F0EAF"/>
    <w:rsid w:val="003F5155"/>
    <w:rsid w:val="003F5627"/>
    <w:rsid w:val="003F7BB0"/>
    <w:rsid w:val="00400675"/>
    <w:rsid w:val="004019F9"/>
    <w:rsid w:val="004024E2"/>
    <w:rsid w:val="00403ECA"/>
    <w:rsid w:val="00404831"/>
    <w:rsid w:val="00404F1F"/>
    <w:rsid w:val="00406C15"/>
    <w:rsid w:val="0041285D"/>
    <w:rsid w:val="00416A70"/>
    <w:rsid w:val="00417D1C"/>
    <w:rsid w:val="00420285"/>
    <w:rsid w:val="0042119F"/>
    <w:rsid w:val="004215A4"/>
    <w:rsid w:val="0042173E"/>
    <w:rsid w:val="00421A9A"/>
    <w:rsid w:val="00424489"/>
    <w:rsid w:val="00424843"/>
    <w:rsid w:val="0042506B"/>
    <w:rsid w:val="00426C64"/>
    <w:rsid w:val="00427B93"/>
    <w:rsid w:val="00430D28"/>
    <w:rsid w:val="004316BD"/>
    <w:rsid w:val="004325DA"/>
    <w:rsid w:val="00434BEE"/>
    <w:rsid w:val="00434EA3"/>
    <w:rsid w:val="004352CB"/>
    <w:rsid w:val="00440B07"/>
    <w:rsid w:val="00440C17"/>
    <w:rsid w:val="0044123A"/>
    <w:rsid w:val="00445FF4"/>
    <w:rsid w:val="0044684A"/>
    <w:rsid w:val="00446A77"/>
    <w:rsid w:val="0045075C"/>
    <w:rsid w:val="00451374"/>
    <w:rsid w:val="00454B7B"/>
    <w:rsid w:val="004617AF"/>
    <w:rsid w:val="00463200"/>
    <w:rsid w:val="004636AA"/>
    <w:rsid w:val="00464EC9"/>
    <w:rsid w:val="00466509"/>
    <w:rsid w:val="00467F44"/>
    <w:rsid w:val="0047012B"/>
    <w:rsid w:val="00474DC0"/>
    <w:rsid w:val="00475ED2"/>
    <w:rsid w:val="0047718A"/>
    <w:rsid w:val="00480553"/>
    <w:rsid w:val="004807D5"/>
    <w:rsid w:val="00481964"/>
    <w:rsid w:val="0048407F"/>
    <w:rsid w:val="00486691"/>
    <w:rsid w:val="00487CE0"/>
    <w:rsid w:val="00490BDC"/>
    <w:rsid w:val="00490EFE"/>
    <w:rsid w:val="00494138"/>
    <w:rsid w:val="0049662D"/>
    <w:rsid w:val="00497600"/>
    <w:rsid w:val="00497F06"/>
    <w:rsid w:val="004A0D19"/>
    <w:rsid w:val="004A3441"/>
    <w:rsid w:val="004A3965"/>
    <w:rsid w:val="004A3A0B"/>
    <w:rsid w:val="004A5874"/>
    <w:rsid w:val="004A74A0"/>
    <w:rsid w:val="004B20A6"/>
    <w:rsid w:val="004B2A51"/>
    <w:rsid w:val="004B3CC9"/>
    <w:rsid w:val="004B477B"/>
    <w:rsid w:val="004B52F0"/>
    <w:rsid w:val="004B6CFF"/>
    <w:rsid w:val="004C04BF"/>
    <w:rsid w:val="004C05A4"/>
    <w:rsid w:val="004C06E6"/>
    <w:rsid w:val="004C15C0"/>
    <w:rsid w:val="004C16F0"/>
    <w:rsid w:val="004C1C47"/>
    <w:rsid w:val="004C29DE"/>
    <w:rsid w:val="004C3A86"/>
    <w:rsid w:val="004C47A9"/>
    <w:rsid w:val="004C5454"/>
    <w:rsid w:val="004C7F91"/>
    <w:rsid w:val="004D0386"/>
    <w:rsid w:val="004D1E19"/>
    <w:rsid w:val="004D3797"/>
    <w:rsid w:val="004D513D"/>
    <w:rsid w:val="004D67B2"/>
    <w:rsid w:val="004E25A5"/>
    <w:rsid w:val="004E7D50"/>
    <w:rsid w:val="004F1584"/>
    <w:rsid w:val="004F1BA1"/>
    <w:rsid w:val="004F1DCC"/>
    <w:rsid w:val="004F1E01"/>
    <w:rsid w:val="004F37E9"/>
    <w:rsid w:val="004F55BA"/>
    <w:rsid w:val="004F57BA"/>
    <w:rsid w:val="004F6012"/>
    <w:rsid w:val="004F6714"/>
    <w:rsid w:val="00500F1A"/>
    <w:rsid w:val="00504C31"/>
    <w:rsid w:val="00505A89"/>
    <w:rsid w:val="00506781"/>
    <w:rsid w:val="00507BAE"/>
    <w:rsid w:val="00511BAE"/>
    <w:rsid w:val="00513F24"/>
    <w:rsid w:val="00514DF4"/>
    <w:rsid w:val="00516C13"/>
    <w:rsid w:val="005203C1"/>
    <w:rsid w:val="00520F63"/>
    <w:rsid w:val="005219EE"/>
    <w:rsid w:val="00521A5A"/>
    <w:rsid w:val="005254B4"/>
    <w:rsid w:val="00526068"/>
    <w:rsid w:val="0053118C"/>
    <w:rsid w:val="005320BF"/>
    <w:rsid w:val="00533A06"/>
    <w:rsid w:val="00533C7A"/>
    <w:rsid w:val="0053548D"/>
    <w:rsid w:val="00536426"/>
    <w:rsid w:val="00536859"/>
    <w:rsid w:val="00541C32"/>
    <w:rsid w:val="00541E0D"/>
    <w:rsid w:val="00541E4C"/>
    <w:rsid w:val="00543A24"/>
    <w:rsid w:val="0055153E"/>
    <w:rsid w:val="00551FAE"/>
    <w:rsid w:val="0055273E"/>
    <w:rsid w:val="005531BF"/>
    <w:rsid w:val="00554EE7"/>
    <w:rsid w:val="0055572F"/>
    <w:rsid w:val="005571BE"/>
    <w:rsid w:val="0056027F"/>
    <w:rsid w:val="005613B1"/>
    <w:rsid w:val="005631C1"/>
    <w:rsid w:val="00563E42"/>
    <w:rsid w:val="00563E57"/>
    <w:rsid w:val="00564E94"/>
    <w:rsid w:val="0056613A"/>
    <w:rsid w:val="005729A0"/>
    <w:rsid w:val="005737EB"/>
    <w:rsid w:val="005747AE"/>
    <w:rsid w:val="005751C9"/>
    <w:rsid w:val="00576ED1"/>
    <w:rsid w:val="0058018C"/>
    <w:rsid w:val="00580257"/>
    <w:rsid w:val="0058160F"/>
    <w:rsid w:val="005829F4"/>
    <w:rsid w:val="00582F1D"/>
    <w:rsid w:val="00585209"/>
    <w:rsid w:val="00586924"/>
    <w:rsid w:val="00586AAA"/>
    <w:rsid w:val="00586F1C"/>
    <w:rsid w:val="00587527"/>
    <w:rsid w:val="005877B5"/>
    <w:rsid w:val="00587AEC"/>
    <w:rsid w:val="00587D69"/>
    <w:rsid w:val="00590252"/>
    <w:rsid w:val="00591E9B"/>
    <w:rsid w:val="005932C2"/>
    <w:rsid w:val="0059544D"/>
    <w:rsid w:val="005956F1"/>
    <w:rsid w:val="00595793"/>
    <w:rsid w:val="00597BF0"/>
    <w:rsid w:val="005A0AB8"/>
    <w:rsid w:val="005A10DC"/>
    <w:rsid w:val="005A23CC"/>
    <w:rsid w:val="005A2954"/>
    <w:rsid w:val="005A3D27"/>
    <w:rsid w:val="005A5D20"/>
    <w:rsid w:val="005A6E79"/>
    <w:rsid w:val="005B334C"/>
    <w:rsid w:val="005B52DE"/>
    <w:rsid w:val="005B5D7C"/>
    <w:rsid w:val="005B5E32"/>
    <w:rsid w:val="005B7EA2"/>
    <w:rsid w:val="005C0689"/>
    <w:rsid w:val="005C170F"/>
    <w:rsid w:val="005C2DDD"/>
    <w:rsid w:val="005C5A78"/>
    <w:rsid w:val="005C660A"/>
    <w:rsid w:val="005C693C"/>
    <w:rsid w:val="005C6963"/>
    <w:rsid w:val="005D0BC9"/>
    <w:rsid w:val="005D118A"/>
    <w:rsid w:val="005D3A3D"/>
    <w:rsid w:val="005E002A"/>
    <w:rsid w:val="005E2E82"/>
    <w:rsid w:val="005E31E6"/>
    <w:rsid w:val="005E3556"/>
    <w:rsid w:val="005E4CB4"/>
    <w:rsid w:val="005E5D26"/>
    <w:rsid w:val="005E6C8D"/>
    <w:rsid w:val="005F00A3"/>
    <w:rsid w:val="005F1621"/>
    <w:rsid w:val="005F1FEA"/>
    <w:rsid w:val="005F20FD"/>
    <w:rsid w:val="005F5A5C"/>
    <w:rsid w:val="005F6684"/>
    <w:rsid w:val="005F6B34"/>
    <w:rsid w:val="00601B9E"/>
    <w:rsid w:val="00604FC4"/>
    <w:rsid w:val="006051C4"/>
    <w:rsid w:val="00605485"/>
    <w:rsid w:val="006058C6"/>
    <w:rsid w:val="00610BA2"/>
    <w:rsid w:val="00611890"/>
    <w:rsid w:val="00612022"/>
    <w:rsid w:val="00612E5A"/>
    <w:rsid w:val="0061473E"/>
    <w:rsid w:val="0061475B"/>
    <w:rsid w:val="00615692"/>
    <w:rsid w:val="006164AF"/>
    <w:rsid w:val="0061777F"/>
    <w:rsid w:val="00620A7F"/>
    <w:rsid w:val="0062132A"/>
    <w:rsid w:val="0062524B"/>
    <w:rsid w:val="00627097"/>
    <w:rsid w:val="00630F96"/>
    <w:rsid w:val="00631130"/>
    <w:rsid w:val="00633020"/>
    <w:rsid w:val="006331C6"/>
    <w:rsid w:val="006337D5"/>
    <w:rsid w:val="00633941"/>
    <w:rsid w:val="00633CB2"/>
    <w:rsid w:val="006361ED"/>
    <w:rsid w:val="0063724B"/>
    <w:rsid w:val="006414BD"/>
    <w:rsid w:val="006424C3"/>
    <w:rsid w:val="0064319C"/>
    <w:rsid w:val="0064556D"/>
    <w:rsid w:val="0064560E"/>
    <w:rsid w:val="006459C5"/>
    <w:rsid w:val="0065147F"/>
    <w:rsid w:val="00655162"/>
    <w:rsid w:val="006567BE"/>
    <w:rsid w:val="00656CB0"/>
    <w:rsid w:val="00666166"/>
    <w:rsid w:val="00666A16"/>
    <w:rsid w:val="0067139A"/>
    <w:rsid w:val="00672654"/>
    <w:rsid w:val="006729F6"/>
    <w:rsid w:val="00672AD5"/>
    <w:rsid w:val="0067769B"/>
    <w:rsid w:val="00677B24"/>
    <w:rsid w:val="00681D33"/>
    <w:rsid w:val="0068287F"/>
    <w:rsid w:val="00683243"/>
    <w:rsid w:val="00684336"/>
    <w:rsid w:val="00691D28"/>
    <w:rsid w:val="00693100"/>
    <w:rsid w:val="00694C5A"/>
    <w:rsid w:val="00695D96"/>
    <w:rsid w:val="00696207"/>
    <w:rsid w:val="00697B1C"/>
    <w:rsid w:val="006A0181"/>
    <w:rsid w:val="006A19F0"/>
    <w:rsid w:val="006A42DD"/>
    <w:rsid w:val="006A4955"/>
    <w:rsid w:val="006A4B41"/>
    <w:rsid w:val="006A5426"/>
    <w:rsid w:val="006A6069"/>
    <w:rsid w:val="006B08CF"/>
    <w:rsid w:val="006B0BE3"/>
    <w:rsid w:val="006B26C8"/>
    <w:rsid w:val="006B282B"/>
    <w:rsid w:val="006B3C94"/>
    <w:rsid w:val="006B4EA8"/>
    <w:rsid w:val="006B758B"/>
    <w:rsid w:val="006C1EBC"/>
    <w:rsid w:val="006C1EC3"/>
    <w:rsid w:val="006C392A"/>
    <w:rsid w:val="006C3D1E"/>
    <w:rsid w:val="006C4236"/>
    <w:rsid w:val="006C4D3F"/>
    <w:rsid w:val="006D08C6"/>
    <w:rsid w:val="006D1DE2"/>
    <w:rsid w:val="006D4F22"/>
    <w:rsid w:val="006D70CE"/>
    <w:rsid w:val="006D7B6E"/>
    <w:rsid w:val="006E0371"/>
    <w:rsid w:val="006E4278"/>
    <w:rsid w:val="006E779A"/>
    <w:rsid w:val="006F056F"/>
    <w:rsid w:val="006F418F"/>
    <w:rsid w:val="006F4C73"/>
    <w:rsid w:val="006F6B5E"/>
    <w:rsid w:val="006F70A3"/>
    <w:rsid w:val="006F7566"/>
    <w:rsid w:val="0070035E"/>
    <w:rsid w:val="007029BB"/>
    <w:rsid w:val="00704BBF"/>
    <w:rsid w:val="00705625"/>
    <w:rsid w:val="00705BA3"/>
    <w:rsid w:val="0071073D"/>
    <w:rsid w:val="007118FA"/>
    <w:rsid w:val="007213A2"/>
    <w:rsid w:val="00721935"/>
    <w:rsid w:val="0072193A"/>
    <w:rsid w:val="007248A8"/>
    <w:rsid w:val="0072645E"/>
    <w:rsid w:val="00726D41"/>
    <w:rsid w:val="00727C8D"/>
    <w:rsid w:val="0073038D"/>
    <w:rsid w:val="007310DE"/>
    <w:rsid w:val="007330F7"/>
    <w:rsid w:val="00733CDB"/>
    <w:rsid w:val="00733D38"/>
    <w:rsid w:val="00734230"/>
    <w:rsid w:val="007357FE"/>
    <w:rsid w:val="00736F57"/>
    <w:rsid w:val="007371CA"/>
    <w:rsid w:val="007377B3"/>
    <w:rsid w:val="00737F54"/>
    <w:rsid w:val="00741330"/>
    <w:rsid w:val="00742209"/>
    <w:rsid w:val="0074237C"/>
    <w:rsid w:val="00742A54"/>
    <w:rsid w:val="00743E49"/>
    <w:rsid w:val="00743FF0"/>
    <w:rsid w:val="00744304"/>
    <w:rsid w:val="007457E4"/>
    <w:rsid w:val="00745EA9"/>
    <w:rsid w:val="00746BDC"/>
    <w:rsid w:val="007501F9"/>
    <w:rsid w:val="00750867"/>
    <w:rsid w:val="007526AC"/>
    <w:rsid w:val="00752C28"/>
    <w:rsid w:val="007559BA"/>
    <w:rsid w:val="00756B71"/>
    <w:rsid w:val="0075733E"/>
    <w:rsid w:val="00757682"/>
    <w:rsid w:val="007576DF"/>
    <w:rsid w:val="00761DBE"/>
    <w:rsid w:val="00763412"/>
    <w:rsid w:val="00766BC9"/>
    <w:rsid w:val="0076786C"/>
    <w:rsid w:val="00767C03"/>
    <w:rsid w:val="0077200C"/>
    <w:rsid w:val="00775B09"/>
    <w:rsid w:val="00776D26"/>
    <w:rsid w:val="00776D8C"/>
    <w:rsid w:val="00776E7D"/>
    <w:rsid w:val="00783205"/>
    <w:rsid w:val="0078326E"/>
    <w:rsid w:val="007838AC"/>
    <w:rsid w:val="00784AAC"/>
    <w:rsid w:val="007866B4"/>
    <w:rsid w:val="00786A9F"/>
    <w:rsid w:val="007872FA"/>
    <w:rsid w:val="0079026D"/>
    <w:rsid w:val="007903FA"/>
    <w:rsid w:val="00793625"/>
    <w:rsid w:val="00796E08"/>
    <w:rsid w:val="007A2209"/>
    <w:rsid w:val="007A235C"/>
    <w:rsid w:val="007A24A1"/>
    <w:rsid w:val="007A4616"/>
    <w:rsid w:val="007A47FE"/>
    <w:rsid w:val="007A6C9D"/>
    <w:rsid w:val="007A6E37"/>
    <w:rsid w:val="007B165A"/>
    <w:rsid w:val="007B477F"/>
    <w:rsid w:val="007B47F4"/>
    <w:rsid w:val="007B5650"/>
    <w:rsid w:val="007C1476"/>
    <w:rsid w:val="007C3387"/>
    <w:rsid w:val="007C3958"/>
    <w:rsid w:val="007C43F1"/>
    <w:rsid w:val="007C454A"/>
    <w:rsid w:val="007C58DB"/>
    <w:rsid w:val="007C5A9A"/>
    <w:rsid w:val="007C697D"/>
    <w:rsid w:val="007D2B6A"/>
    <w:rsid w:val="007D38B8"/>
    <w:rsid w:val="007D3A4E"/>
    <w:rsid w:val="007D4CF8"/>
    <w:rsid w:val="007D5754"/>
    <w:rsid w:val="007E2686"/>
    <w:rsid w:val="007E5669"/>
    <w:rsid w:val="007E69C7"/>
    <w:rsid w:val="007F0486"/>
    <w:rsid w:val="007F108E"/>
    <w:rsid w:val="007F2145"/>
    <w:rsid w:val="007F3079"/>
    <w:rsid w:val="007F36FD"/>
    <w:rsid w:val="00802B79"/>
    <w:rsid w:val="00803F18"/>
    <w:rsid w:val="008048A3"/>
    <w:rsid w:val="00807D9A"/>
    <w:rsid w:val="008157A7"/>
    <w:rsid w:val="0081715B"/>
    <w:rsid w:val="00820168"/>
    <w:rsid w:val="00821FEF"/>
    <w:rsid w:val="008221DC"/>
    <w:rsid w:val="00823E1A"/>
    <w:rsid w:val="00824A70"/>
    <w:rsid w:val="0082578D"/>
    <w:rsid w:val="00825A32"/>
    <w:rsid w:val="00825CB5"/>
    <w:rsid w:val="008307BF"/>
    <w:rsid w:val="00831E36"/>
    <w:rsid w:val="00832835"/>
    <w:rsid w:val="00834A57"/>
    <w:rsid w:val="00835B8B"/>
    <w:rsid w:val="00836652"/>
    <w:rsid w:val="00837E66"/>
    <w:rsid w:val="00840465"/>
    <w:rsid w:val="008422CB"/>
    <w:rsid w:val="008426E8"/>
    <w:rsid w:val="00843BF0"/>
    <w:rsid w:val="008442C5"/>
    <w:rsid w:val="00844300"/>
    <w:rsid w:val="008445D9"/>
    <w:rsid w:val="00844E96"/>
    <w:rsid w:val="008456B3"/>
    <w:rsid w:val="008464B8"/>
    <w:rsid w:val="00846F49"/>
    <w:rsid w:val="008507F1"/>
    <w:rsid w:val="00850C51"/>
    <w:rsid w:val="0085380C"/>
    <w:rsid w:val="00853C7B"/>
    <w:rsid w:val="008551EC"/>
    <w:rsid w:val="00855B7D"/>
    <w:rsid w:val="00856E0D"/>
    <w:rsid w:val="008574F4"/>
    <w:rsid w:val="008616D4"/>
    <w:rsid w:val="008621C9"/>
    <w:rsid w:val="00862AC0"/>
    <w:rsid w:val="00863351"/>
    <w:rsid w:val="008637BE"/>
    <w:rsid w:val="0086482E"/>
    <w:rsid w:val="00864FB4"/>
    <w:rsid w:val="00866000"/>
    <w:rsid w:val="00871D29"/>
    <w:rsid w:val="00881903"/>
    <w:rsid w:val="008825AD"/>
    <w:rsid w:val="0088549B"/>
    <w:rsid w:val="00890803"/>
    <w:rsid w:val="00891699"/>
    <w:rsid w:val="0089249A"/>
    <w:rsid w:val="00892B6F"/>
    <w:rsid w:val="00892CD4"/>
    <w:rsid w:val="00893999"/>
    <w:rsid w:val="00894AE6"/>
    <w:rsid w:val="0089776E"/>
    <w:rsid w:val="00897AF7"/>
    <w:rsid w:val="008A2D5D"/>
    <w:rsid w:val="008A43EF"/>
    <w:rsid w:val="008A617B"/>
    <w:rsid w:val="008A6618"/>
    <w:rsid w:val="008B0404"/>
    <w:rsid w:val="008B18A2"/>
    <w:rsid w:val="008B1B55"/>
    <w:rsid w:val="008B33F9"/>
    <w:rsid w:val="008B4C2C"/>
    <w:rsid w:val="008B6738"/>
    <w:rsid w:val="008B72CA"/>
    <w:rsid w:val="008B7720"/>
    <w:rsid w:val="008C1309"/>
    <w:rsid w:val="008C2DE1"/>
    <w:rsid w:val="008C3BCC"/>
    <w:rsid w:val="008C42B6"/>
    <w:rsid w:val="008C4800"/>
    <w:rsid w:val="008C49FD"/>
    <w:rsid w:val="008C698B"/>
    <w:rsid w:val="008D0B2A"/>
    <w:rsid w:val="008D3B64"/>
    <w:rsid w:val="008D5F53"/>
    <w:rsid w:val="008D6B98"/>
    <w:rsid w:val="008D7FF4"/>
    <w:rsid w:val="008E2D1B"/>
    <w:rsid w:val="008E5C0F"/>
    <w:rsid w:val="008E6FBD"/>
    <w:rsid w:val="008F13CE"/>
    <w:rsid w:val="008F2ABE"/>
    <w:rsid w:val="008F5CD9"/>
    <w:rsid w:val="00900324"/>
    <w:rsid w:val="009050B8"/>
    <w:rsid w:val="00905393"/>
    <w:rsid w:val="00906AA6"/>
    <w:rsid w:val="009074E7"/>
    <w:rsid w:val="00916583"/>
    <w:rsid w:val="00917F6E"/>
    <w:rsid w:val="00920163"/>
    <w:rsid w:val="00921E5C"/>
    <w:rsid w:val="00924E36"/>
    <w:rsid w:val="0092619C"/>
    <w:rsid w:val="00926579"/>
    <w:rsid w:val="00926892"/>
    <w:rsid w:val="009275A6"/>
    <w:rsid w:val="00931629"/>
    <w:rsid w:val="00932779"/>
    <w:rsid w:val="00932EDE"/>
    <w:rsid w:val="00937AAD"/>
    <w:rsid w:val="009412AD"/>
    <w:rsid w:val="00944A5F"/>
    <w:rsid w:val="009455E1"/>
    <w:rsid w:val="00945F36"/>
    <w:rsid w:val="0095018F"/>
    <w:rsid w:val="00952B26"/>
    <w:rsid w:val="00954231"/>
    <w:rsid w:val="00954462"/>
    <w:rsid w:val="00955451"/>
    <w:rsid w:val="00960BBF"/>
    <w:rsid w:val="00962C0B"/>
    <w:rsid w:val="00962D9D"/>
    <w:rsid w:val="00962FCB"/>
    <w:rsid w:val="0096438C"/>
    <w:rsid w:val="00964477"/>
    <w:rsid w:val="00971A89"/>
    <w:rsid w:val="009779BB"/>
    <w:rsid w:val="009848C2"/>
    <w:rsid w:val="009913A1"/>
    <w:rsid w:val="009933B4"/>
    <w:rsid w:val="00994A1E"/>
    <w:rsid w:val="009A12DD"/>
    <w:rsid w:val="009A51FA"/>
    <w:rsid w:val="009B1B6F"/>
    <w:rsid w:val="009B37A6"/>
    <w:rsid w:val="009B3FEB"/>
    <w:rsid w:val="009B43FF"/>
    <w:rsid w:val="009B50E5"/>
    <w:rsid w:val="009B54A6"/>
    <w:rsid w:val="009B6C2B"/>
    <w:rsid w:val="009C1180"/>
    <w:rsid w:val="009C18F9"/>
    <w:rsid w:val="009C23B9"/>
    <w:rsid w:val="009C3AD0"/>
    <w:rsid w:val="009C42E2"/>
    <w:rsid w:val="009C49D0"/>
    <w:rsid w:val="009C4DCE"/>
    <w:rsid w:val="009C52F8"/>
    <w:rsid w:val="009C5E85"/>
    <w:rsid w:val="009C659A"/>
    <w:rsid w:val="009D038C"/>
    <w:rsid w:val="009D10FF"/>
    <w:rsid w:val="009D143B"/>
    <w:rsid w:val="009D1EC4"/>
    <w:rsid w:val="009D53DE"/>
    <w:rsid w:val="009D5470"/>
    <w:rsid w:val="009D771A"/>
    <w:rsid w:val="009D794B"/>
    <w:rsid w:val="009E17F7"/>
    <w:rsid w:val="009E4C3D"/>
    <w:rsid w:val="009F4528"/>
    <w:rsid w:val="009F5007"/>
    <w:rsid w:val="009F564F"/>
    <w:rsid w:val="009F5A19"/>
    <w:rsid w:val="00A01CED"/>
    <w:rsid w:val="00A0209C"/>
    <w:rsid w:val="00A03473"/>
    <w:rsid w:val="00A04C57"/>
    <w:rsid w:val="00A10236"/>
    <w:rsid w:val="00A11E93"/>
    <w:rsid w:val="00A15388"/>
    <w:rsid w:val="00A153D0"/>
    <w:rsid w:val="00A167FF"/>
    <w:rsid w:val="00A17EFC"/>
    <w:rsid w:val="00A21C0D"/>
    <w:rsid w:val="00A224F9"/>
    <w:rsid w:val="00A22EBC"/>
    <w:rsid w:val="00A23AD0"/>
    <w:rsid w:val="00A24F93"/>
    <w:rsid w:val="00A25813"/>
    <w:rsid w:val="00A279EB"/>
    <w:rsid w:val="00A30A7B"/>
    <w:rsid w:val="00A321F7"/>
    <w:rsid w:val="00A328CF"/>
    <w:rsid w:val="00A365E5"/>
    <w:rsid w:val="00A376A6"/>
    <w:rsid w:val="00A432C4"/>
    <w:rsid w:val="00A454CD"/>
    <w:rsid w:val="00A45FA0"/>
    <w:rsid w:val="00A476DA"/>
    <w:rsid w:val="00A5187E"/>
    <w:rsid w:val="00A55431"/>
    <w:rsid w:val="00A6169D"/>
    <w:rsid w:val="00A61A29"/>
    <w:rsid w:val="00A627CE"/>
    <w:rsid w:val="00A63657"/>
    <w:rsid w:val="00A65A8B"/>
    <w:rsid w:val="00A65B23"/>
    <w:rsid w:val="00A72FD6"/>
    <w:rsid w:val="00A735B8"/>
    <w:rsid w:val="00A8164F"/>
    <w:rsid w:val="00A8430B"/>
    <w:rsid w:val="00A84893"/>
    <w:rsid w:val="00A871C3"/>
    <w:rsid w:val="00A8752D"/>
    <w:rsid w:val="00A91430"/>
    <w:rsid w:val="00A9331F"/>
    <w:rsid w:val="00A93A86"/>
    <w:rsid w:val="00A94D0C"/>
    <w:rsid w:val="00A95D31"/>
    <w:rsid w:val="00A97951"/>
    <w:rsid w:val="00AA2063"/>
    <w:rsid w:val="00AA35C5"/>
    <w:rsid w:val="00AA4A6D"/>
    <w:rsid w:val="00AA664E"/>
    <w:rsid w:val="00AB117E"/>
    <w:rsid w:val="00AC1D3B"/>
    <w:rsid w:val="00AC2F46"/>
    <w:rsid w:val="00AC5CEB"/>
    <w:rsid w:val="00AD0A72"/>
    <w:rsid w:val="00AD23C3"/>
    <w:rsid w:val="00AD3B4B"/>
    <w:rsid w:val="00AD41EB"/>
    <w:rsid w:val="00AE0095"/>
    <w:rsid w:val="00AE2A11"/>
    <w:rsid w:val="00AE2C85"/>
    <w:rsid w:val="00AE52D3"/>
    <w:rsid w:val="00AE549C"/>
    <w:rsid w:val="00AE58C7"/>
    <w:rsid w:val="00AE5D93"/>
    <w:rsid w:val="00AE6E0B"/>
    <w:rsid w:val="00AE6F3E"/>
    <w:rsid w:val="00AF3F15"/>
    <w:rsid w:val="00AF4790"/>
    <w:rsid w:val="00AF4C49"/>
    <w:rsid w:val="00AF6E58"/>
    <w:rsid w:val="00AF71C2"/>
    <w:rsid w:val="00AF775B"/>
    <w:rsid w:val="00B000B9"/>
    <w:rsid w:val="00B00D85"/>
    <w:rsid w:val="00B01560"/>
    <w:rsid w:val="00B067B6"/>
    <w:rsid w:val="00B12855"/>
    <w:rsid w:val="00B13B32"/>
    <w:rsid w:val="00B13E97"/>
    <w:rsid w:val="00B1517A"/>
    <w:rsid w:val="00B215AE"/>
    <w:rsid w:val="00B218A5"/>
    <w:rsid w:val="00B22378"/>
    <w:rsid w:val="00B23521"/>
    <w:rsid w:val="00B23562"/>
    <w:rsid w:val="00B23E2A"/>
    <w:rsid w:val="00B27BCE"/>
    <w:rsid w:val="00B35F43"/>
    <w:rsid w:val="00B376F1"/>
    <w:rsid w:val="00B37B6A"/>
    <w:rsid w:val="00B40B8C"/>
    <w:rsid w:val="00B427F2"/>
    <w:rsid w:val="00B46D89"/>
    <w:rsid w:val="00B508A8"/>
    <w:rsid w:val="00B50E5D"/>
    <w:rsid w:val="00B52C5B"/>
    <w:rsid w:val="00B601C0"/>
    <w:rsid w:val="00B66B56"/>
    <w:rsid w:val="00B66DDE"/>
    <w:rsid w:val="00B70614"/>
    <w:rsid w:val="00B70B80"/>
    <w:rsid w:val="00B71347"/>
    <w:rsid w:val="00B715FA"/>
    <w:rsid w:val="00B720B8"/>
    <w:rsid w:val="00B72E54"/>
    <w:rsid w:val="00B74F1B"/>
    <w:rsid w:val="00B769D6"/>
    <w:rsid w:val="00B81E70"/>
    <w:rsid w:val="00B83634"/>
    <w:rsid w:val="00B84D64"/>
    <w:rsid w:val="00B85210"/>
    <w:rsid w:val="00B85C7E"/>
    <w:rsid w:val="00B87BBA"/>
    <w:rsid w:val="00B92D99"/>
    <w:rsid w:val="00B93DBC"/>
    <w:rsid w:val="00B94D83"/>
    <w:rsid w:val="00B94D98"/>
    <w:rsid w:val="00B9513E"/>
    <w:rsid w:val="00B962BE"/>
    <w:rsid w:val="00BA0C27"/>
    <w:rsid w:val="00BA24ED"/>
    <w:rsid w:val="00BA3492"/>
    <w:rsid w:val="00BA5771"/>
    <w:rsid w:val="00BA71AB"/>
    <w:rsid w:val="00BB06CA"/>
    <w:rsid w:val="00BB0FE7"/>
    <w:rsid w:val="00BB1BF7"/>
    <w:rsid w:val="00BB2DD9"/>
    <w:rsid w:val="00BB3F6B"/>
    <w:rsid w:val="00BB4348"/>
    <w:rsid w:val="00BB46F1"/>
    <w:rsid w:val="00BC0686"/>
    <w:rsid w:val="00BC28F6"/>
    <w:rsid w:val="00BC476C"/>
    <w:rsid w:val="00BC5C95"/>
    <w:rsid w:val="00BC6D96"/>
    <w:rsid w:val="00BC7075"/>
    <w:rsid w:val="00BC746B"/>
    <w:rsid w:val="00BD198F"/>
    <w:rsid w:val="00BD437A"/>
    <w:rsid w:val="00BD56E6"/>
    <w:rsid w:val="00BD7059"/>
    <w:rsid w:val="00BE0954"/>
    <w:rsid w:val="00BE1547"/>
    <w:rsid w:val="00BE233D"/>
    <w:rsid w:val="00BE2911"/>
    <w:rsid w:val="00BE32C2"/>
    <w:rsid w:val="00BE49B0"/>
    <w:rsid w:val="00BE54C3"/>
    <w:rsid w:val="00BE7197"/>
    <w:rsid w:val="00BE7EAD"/>
    <w:rsid w:val="00BF001D"/>
    <w:rsid w:val="00BF10A4"/>
    <w:rsid w:val="00BF3163"/>
    <w:rsid w:val="00BF3F39"/>
    <w:rsid w:val="00BF5693"/>
    <w:rsid w:val="00BF65D9"/>
    <w:rsid w:val="00C00971"/>
    <w:rsid w:val="00C00B97"/>
    <w:rsid w:val="00C01E91"/>
    <w:rsid w:val="00C038A1"/>
    <w:rsid w:val="00C050A1"/>
    <w:rsid w:val="00C05D1C"/>
    <w:rsid w:val="00C11F86"/>
    <w:rsid w:val="00C129CF"/>
    <w:rsid w:val="00C13230"/>
    <w:rsid w:val="00C138C2"/>
    <w:rsid w:val="00C14710"/>
    <w:rsid w:val="00C17D4D"/>
    <w:rsid w:val="00C20976"/>
    <w:rsid w:val="00C22BD1"/>
    <w:rsid w:val="00C22F3F"/>
    <w:rsid w:val="00C23E61"/>
    <w:rsid w:val="00C24CFB"/>
    <w:rsid w:val="00C252E5"/>
    <w:rsid w:val="00C25EAD"/>
    <w:rsid w:val="00C26C0B"/>
    <w:rsid w:val="00C277BB"/>
    <w:rsid w:val="00C3003F"/>
    <w:rsid w:val="00C32063"/>
    <w:rsid w:val="00C32106"/>
    <w:rsid w:val="00C327EB"/>
    <w:rsid w:val="00C32DB0"/>
    <w:rsid w:val="00C33FC8"/>
    <w:rsid w:val="00C45B55"/>
    <w:rsid w:val="00C45C18"/>
    <w:rsid w:val="00C477B5"/>
    <w:rsid w:val="00C47D3E"/>
    <w:rsid w:val="00C501B4"/>
    <w:rsid w:val="00C512BF"/>
    <w:rsid w:val="00C52864"/>
    <w:rsid w:val="00C53BF1"/>
    <w:rsid w:val="00C55233"/>
    <w:rsid w:val="00C60210"/>
    <w:rsid w:val="00C606E3"/>
    <w:rsid w:val="00C60B4F"/>
    <w:rsid w:val="00C7114F"/>
    <w:rsid w:val="00C75D63"/>
    <w:rsid w:val="00C76FB8"/>
    <w:rsid w:val="00C80348"/>
    <w:rsid w:val="00C81ADF"/>
    <w:rsid w:val="00C82D92"/>
    <w:rsid w:val="00C8548F"/>
    <w:rsid w:val="00C86533"/>
    <w:rsid w:val="00C86D97"/>
    <w:rsid w:val="00C87A1B"/>
    <w:rsid w:val="00C87B3C"/>
    <w:rsid w:val="00C9059A"/>
    <w:rsid w:val="00C9104B"/>
    <w:rsid w:val="00C91571"/>
    <w:rsid w:val="00C92104"/>
    <w:rsid w:val="00C92983"/>
    <w:rsid w:val="00C93905"/>
    <w:rsid w:val="00C961E2"/>
    <w:rsid w:val="00C9695A"/>
    <w:rsid w:val="00CA091B"/>
    <w:rsid w:val="00CA280C"/>
    <w:rsid w:val="00CA2AEE"/>
    <w:rsid w:val="00CA34BC"/>
    <w:rsid w:val="00CA3806"/>
    <w:rsid w:val="00CA4C09"/>
    <w:rsid w:val="00CA4ED1"/>
    <w:rsid w:val="00CA5CA1"/>
    <w:rsid w:val="00CB07D2"/>
    <w:rsid w:val="00CB0AA2"/>
    <w:rsid w:val="00CB421D"/>
    <w:rsid w:val="00CB444C"/>
    <w:rsid w:val="00CB46F7"/>
    <w:rsid w:val="00CB5803"/>
    <w:rsid w:val="00CB58EA"/>
    <w:rsid w:val="00CC3A88"/>
    <w:rsid w:val="00CC4A05"/>
    <w:rsid w:val="00CC6BA3"/>
    <w:rsid w:val="00CC7A20"/>
    <w:rsid w:val="00CD0010"/>
    <w:rsid w:val="00CD088D"/>
    <w:rsid w:val="00CD0F15"/>
    <w:rsid w:val="00CD51AC"/>
    <w:rsid w:val="00CD7051"/>
    <w:rsid w:val="00CD734E"/>
    <w:rsid w:val="00CD7BF6"/>
    <w:rsid w:val="00CE076F"/>
    <w:rsid w:val="00CE37C5"/>
    <w:rsid w:val="00CE3F36"/>
    <w:rsid w:val="00CE4CFA"/>
    <w:rsid w:val="00CE5A87"/>
    <w:rsid w:val="00CE614C"/>
    <w:rsid w:val="00CF09BF"/>
    <w:rsid w:val="00CF0FDD"/>
    <w:rsid w:val="00CF17F0"/>
    <w:rsid w:val="00CF28FC"/>
    <w:rsid w:val="00CF6F63"/>
    <w:rsid w:val="00D03F44"/>
    <w:rsid w:val="00D076CD"/>
    <w:rsid w:val="00D100AD"/>
    <w:rsid w:val="00D1131B"/>
    <w:rsid w:val="00D11D0D"/>
    <w:rsid w:val="00D12F43"/>
    <w:rsid w:val="00D14528"/>
    <w:rsid w:val="00D1499D"/>
    <w:rsid w:val="00D16408"/>
    <w:rsid w:val="00D1729E"/>
    <w:rsid w:val="00D174DB"/>
    <w:rsid w:val="00D22221"/>
    <w:rsid w:val="00D25992"/>
    <w:rsid w:val="00D27E85"/>
    <w:rsid w:val="00D304B1"/>
    <w:rsid w:val="00D325B4"/>
    <w:rsid w:val="00D35353"/>
    <w:rsid w:val="00D36338"/>
    <w:rsid w:val="00D36432"/>
    <w:rsid w:val="00D41B60"/>
    <w:rsid w:val="00D41DB5"/>
    <w:rsid w:val="00D460CE"/>
    <w:rsid w:val="00D61D96"/>
    <w:rsid w:val="00D62762"/>
    <w:rsid w:val="00D62B8E"/>
    <w:rsid w:val="00D664CC"/>
    <w:rsid w:val="00D705C6"/>
    <w:rsid w:val="00D7274D"/>
    <w:rsid w:val="00D740EA"/>
    <w:rsid w:val="00D74BC4"/>
    <w:rsid w:val="00D752B8"/>
    <w:rsid w:val="00D75DE3"/>
    <w:rsid w:val="00D80634"/>
    <w:rsid w:val="00D83825"/>
    <w:rsid w:val="00D8683D"/>
    <w:rsid w:val="00D86ECB"/>
    <w:rsid w:val="00D86EE4"/>
    <w:rsid w:val="00D93C30"/>
    <w:rsid w:val="00DA12ED"/>
    <w:rsid w:val="00DA151A"/>
    <w:rsid w:val="00DA4182"/>
    <w:rsid w:val="00DA4A66"/>
    <w:rsid w:val="00DA61F5"/>
    <w:rsid w:val="00DA6966"/>
    <w:rsid w:val="00DB0AD1"/>
    <w:rsid w:val="00DB360B"/>
    <w:rsid w:val="00DB38B9"/>
    <w:rsid w:val="00DB44D1"/>
    <w:rsid w:val="00DB58D5"/>
    <w:rsid w:val="00DC06AF"/>
    <w:rsid w:val="00DC2C69"/>
    <w:rsid w:val="00DC468A"/>
    <w:rsid w:val="00DC476F"/>
    <w:rsid w:val="00DD07E3"/>
    <w:rsid w:val="00DD23D1"/>
    <w:rsid w:val="00DD24F8"/>
    <w:rsid w:val="00DD252E"/>
    <w:rsid w:val="00DD667A"/>
    <w:rsid w:val="00DD77FB"/>
    <w:rsid w:val="00DE34EF"/>
    <w:rsid w:val="00DF07F8"/>
    <w:rsid w:val="00DF0E28"/>
    <w:rsid w:val="00DF0FEE"/>
    <w:rsid w:val="00DF10C3"/>
    <w:rsid w:val="00DF14DD"/>
    <w:rsid w:val="00DF2AD2"/>
    <w:rsid w:val="00DF441A"/>
    <w:rsid w:val="00DF6365"/>
    <w:rsid w:val="00DF7C02"/>
    <w:rsid w:val="00E012CD"/>
    <w:rsid w:val="00E0211C"/>
    <w:rsid w:val="00E02FDB"/>
    <w:rsid w:val="00E03460"/>
    <w:rsid w:val="00E04590"/>
    <w:rsid w:val="00E05F18"/>
    <w:rsid w:val="00E068C9"/>
    <w:rsid w:val="00E06B8C"/>
    <w:rsid w:val="00E10000"/>
    <w:rsid w:val="00E103A2"/>
    <w:rsid w:val="00E10DB3"/>
    <w:rsid w:val="00E11F76"/>
    <w:rsid w:val="00E13FDC"/>
    <w:rsid w:val="00E17E5F"/>
    <w:rsid w:val="00E2287F"/>
    <w:rsid w:val="00E23745"/>
    <w:rsid w:val="00E245DB"/>
    <w:rsid w:val="00E24CC0"/>
    <w:rsid w:val="00E2580C"/>
    <w:rsid w:val="00E25FEF"/>
    <w:rsid w:val="00E302C8"/>
    <w:rsid w:val="00E30586"/>
    <w:rsid w:val="00E320AC"/>
    <w:rsid w:val="00E370FF"/>
    <w:rsid w:val="00E37843"/>
    <w:rsid w:val="00E42394"/>
    <w:rsid w:val="00E436BC"/>
    <w:rsid w:val="00E4715A"/>
    <w:rsid w:val="00E518F9"/>
    <w:rsid w:val="00E5244E"/>
    <w:rsid w:val="00E54556"/>
    <w:rsid w:val="00E55E50"/>
    <w:rsid w:val="00E57616"/>
    <w:rsid w:val="00E57BD7"/>
    <w:rsid w:val="00E60201"/>
    <w:rsid w:val="00E60C38"/>
    <w:rsid w:val="00E61A75"/>
    <w:rsid w:val="00E64D2D"/>
    <w:rsid w:val="00E65BF7"/>
    <w:rsid w:val="00E65C7F"/>
    <w:rsid w:val="00E6654E"/>
    <w:rsid w:val="00E6746C"/>
    <w:rsid w:val="00E7032B"/>
    <w:rsid w:val="00E714E6"/>
    <w:rsid w:val="00E716A6"/>
    <w:rsid w:val="00E740D6"/>
    <w:rsid w:val="00E75B52"/>
    <w:rsid w:val="00E7756D"/>
    <w:rsid w:val="00E80D6C"/>
    <w:rsid w:val="00E82160"/>
    <w:rsid w:val="00E82ED0"/>
    <w:rsid w:val="00E8478C"/>
    <w:rsid w:val="00E86DBA"/>
    <w:rsid w:val="00E87E43"/>
    <w:rsid w:val="00E91726"/>
    <w:rsid w:val="00E945A1"/>
    <w:rsid w:val="00E945D4"/>
    <w:rsid w:val="00E969A6"/>
    <w:rsid w:val="00E9710B"/>
    <w:rsid w:val="00E972FC"/>
    <w:rsid w:val="00EA176B"/>
    <w:rsid w:val="00EA1EF3"/>
    <w:rsid w:val="00EA5F2E"/>
    <w:rsid w:val="00EA66C2"/>
    <w:rsid w:val="00EA71C5"/>
    <w:rsid w:val="00EB00CF"/>
    <w:rsid w:val="00EB0E6C"/>
    <w:rsid w:val="00EB582B"/>
    <w:rsid w:val="00EB5A14"/>
    <w:rsid w:val="00EC111B"/>
    <w:rsid w:val="00EC3AF4"/>
    <w:rsid w:val="00EC4335"/>
    <w:rsid w:val="00EC4555"/>
    <w:rsid w:val="00EC7B79"/>
    <w:rsid w:val="00ED3034"/>
    <w:rsid w:val="00ED3D9A"/>
    <w:rsid w:val="00ED3DEB"/>
    <w:rsid w:val="00ED442B"/>
    <w:rsid w:val="00ED4996"/>
    <w:rsid w:val="00ED611F"/>
    <w:rsid w:val="00ED6312"/>
    <w:rsid w:val="00ED69DD"/>
    <w:rsid w:val="00EE0E7E"/>
    <w:rsid w:val="00EE285D"/>
    <w:rsid w:val="00EF4430"/>
    <w:rsid w:val="00EF4CD3"/>
    <w:rsid w:val="00EF5858"/>
    <w:rsid w:val="00EF606E"/>
    <w:rsid w:val="00EF738E"/>
    <w:rsid w:val="00EF7424"/>
    <w:rsid w:val="00EF74E0"/>
    <w:rsid w:val="00F02596"/>
    <w:rsid w:val="00F05532"/>
    <w:rsid w:val="00F05592"/>
    <w:rsid w:val="00F0593F"/>
    <w:rsid w:val="00F063BF"/>
    <w:rsid w:val="00F116FF"/>
    <w:rsid w:val="00F15AA1"/>
    <w:rsid w:val="00F165E6"/>
    <w:rsid w:val="00F20A72"/>
    <w:rsid w:val="00F2151D"/>
    <w:rsid w:val="00F21643"/>
    <w:rsid w:val="00F21BE7"/>
    <w:rsid w:val="00F23652"/>
    <w:rsid w:val="00F240B7"/>
    <w:rsid w:val="00F25F54"/>
    <w:rsid w:val="00F274DA"/>
    <w:rsid w:val="00F31212"/>
    <w:rsid w:val="00F325AC"/>
    <w:rsid w:val="00F34553"/>
    <w:rsid w:val="00F35CB8"/>
    <w:rsid w:val="00F35ED3"/>
    <w:rsid w:val="00F36758"/>
    <w:rsid w:val="00F40AF0"/>
    <w:rsid w:val="00F41094"/>
    <w:rsid w:val="00F41FE7"/>
    <w:rsid w:val="00F43387"/>
    <w:rsid w:val="00F44891"/>
    <w:rsid w:val="00F45EA2"/>
    <w:rsid w:val="00F5037E"/>
    <w:rsid w:val="00F52C50"/>
    <w:rsid w:val="00F5301A"/>
    <w:rsid w:val="00F54224"/>
    <w:rsid w:val="00F56A8F"/>
    <w:rsid w:val="00F573B9"/>
    <w:rsid w:val="00F630DB"/>
    <w:rsid w:val="00F654EF"/>
    <w:rsid w:val="00F65ADE"/>
    <w:rsid w:val="00F70EA3"/>
    <w:rsid w:val="00F73A3D"/>
    <w:rsid w:val="00F8126A"/>
    <w:rsid w:val="00F8173E"/>
    <w:rsid w:val="00F81E90"/>
    <w:rsid w:val="00F830DE"/>
    <w:rsid w:val="00F84773"/>
    <w:rsid w:val="00F905F6"/>
    <w:rsid w:val="00F909FA"/>
    <w:rsid w:val="00F91FA4"/>
    <w:rsid w:val="00F931F1"/>
    <w:rsid w:val="00F94199"/>
    <w:rsid w:val="00F94B82"/>
    <w:rsid w:val="00F94E8D"/>
    <w:rsid w:val="00F95095"/>
    <w:rsid w:val="00F97C93"/>
    <w:rsid w:val="00FA39AF"/>
    <w:rsid w:val="00FB1A6A"/>
    <w:rsid w:val="00FB20C8"/>
    <w:rsid w:val="00FB3DC7"/>
    <w:rsid w:val="00FC27AF"/>
    <w:rsid w:val="00FD2042"/>
    <w:rsid w:val="00FE1F6D"/>
    <w:rsid w:val="00FE3FD9"/>
    <w:rsid w:val="00FE47EA"/>
    <w:rsid w:val="00FE5471"/>
    <w:rsid w:val="00FE5694"/>
    <w:rsid w:val="00FF1A41"/>
    <w:rsid w:val="00FF2309"/>
    <w:rsid w:val="00FF5166"/>
    <w:rsid w:val="00FF70CB"/>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24EEAD8"/>
  <w15:docId w15:val="{2BBDA657-7080-461D-8C04-912BAFCC93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lang w:val="it-IT" w:eastAsia="it-IT"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qFormat="1"/>
    <w:lsdException w:name="annotation text" w:semiHidden="1" w:uiPriority="0" w:unhideWhenUsed="1"/>
    <w:lsdException w:name="header" w:semiHidden="1"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94E8D"/>
    <w:pPr>
      <w:jc w:val="both"/>
    </w:pPr>
    <w:rPr>
      <w:rFonts w:ascii="Arial" w:hAnsi="Arial"/>
      <w:sz w:val="18"/>
      <w:szCs w:val="24"/>
    </w:rPr>
  </w:style>
  <w:style w:type="paragraph" w:styleId="Heading1">
    <w:name w:val="heading 1"/>
    <w:aliases w:val="shman,Part,H1,H11,ACSN1,tit.1,Titolo 0,Titolo 1 Carattere Carattere Carattere Carattere Carattere Carattere Carattere Carattere,1 Titolo 1,Sofia Headlines,Tit_std1,Stile Titolo 1 + Interlinea 15 righe,Paragrafo,Paragrafo1,heading 1,Capitolo"/>
    <w:basedOn w:val="Normal"/>
    <w:next w:val="Paragraph"/>
    <w:link w:val="Heading1Char"/>
    <w:qFormat/>
    <w:rsid w:val="00370083"/>
    <w:pPr>
      <w:keepNext/>
      <w:keepLines/>
      <w:pageBreakBefore/>
      <w:widowControl w:val="0"/>
      <w:numPr>
        <w:numId w:val="1"/>
      </w:numPr>
      <w:tabs>
        <w:tab w:val="clear" w:pos="567"/>
        <w:tab w:val="left" w:pos="851"/>
      </w:tabs>
      <w:spacing w:before="240" w:after="120"/>
      <w:ind w:left="851" w:hanging="851"/>
      <w:outlineLvl w:val="0"/>
    </w:pPr>
    <w:rPr>
      <w:b/>
      <w:caps/>
      <w:color w:val="3EB1C8"/>
      <w:sz w:val="28"/>
      <w:szCs w:val="28"/>
    </w:rPr>
  </w:style>
  <w:style w:type="paragraph" w:styleId="Heading2">
    <w:name w:val="heading 2"/>
    <w:aliases w:val="(CTRL + 2),Titolo 2 (3E),TIT2,heading 2,paragrafo,Titolo 2 Carattere1 Carattere,Titolo 2 Carattere Carattere Carattere,Titolo 2 Carattere1 Carattere Carattere Carattere Carattere,Titolo 2 Carattere Char Char,Reset numbering,Titolo 2 Carattere"/>
    <w:basedOn w:val="Normal"/>
    <w:next w:val="Paragraph"/>
    <w:link w:val="Heading2Char"/>
    <w:qFormat/>
    <w:rsid w:val="001A652D"/>
    <w:pPr>
      <w:keepNext/>
      <w:keepLines/>
      <w:numPr>
        <w:ilvl w:val="1"/>
        <w:numId w:val="1"/>
      </w:numPr>
      <w:tabs>
        <w:tab w:val="left" w:pos="851"/>
        <w:tab w:val="left" w:pos="964"/>
      </w:tabs>
      <w:spacing w:before="240" w:after="120"/>
      <w:ind w:left="851" w:hanging="851"/>
      <w:outlineLvl w:val="1"/>
    </w:pPr>
    <w:rPr>
      <w:b/>
      <w:caps/>
      <w:color w:val="3EB1C8"/>
      <w:sz w:val="24"/>
    </w:rPr>
  </w:style>
  <w:style w:type="paragraph" w:styleId="Heading3">
    <w:name w:val="heading 3"/>
    <w:aliases w:val="Section,ACSN3,Titolo 3 Carattere Carattere,Section Carattere,Titolo 3 Carattere Carattere Carattere Carattere Carattere,H3,RFF-Titre 3,MLM-Titre 4,3Rapport,MLM-Titre 3,Heading,3,Titolo sotpa,-PZ3,xxxx,heading 3, Char1,sottoparagraf,Char1"/>
    <w:basedOn w:val="Normal"/>
    <w:next w:val="Paragraph"/>
    <w:link w:val="Heading3Char"/>
    <w:qFormat/>
    <w:rsid w:val="006A4955"/>
    <w:pPr>
      <w:keepNext/>
      <w:keepLines/>
      <w:numPr>
        <w:ilvl w:val="2"/>
        <w:numId w:val="1"/>
      </w:numPr>
      <w:tabs>
        <w:tab w:val="left" w:pos="851"/>
      </w:tabs>
      <w:spacing w:before="240"/>
      <w:outlineLvl w:val="2"/>
    </w:pPr>
    <w:rPr>
      <w:b/>
      <w:noProof/>
      <w:color w:val="3EB1C8"/>
      <w:sz w:val="22"/>
      <w:szCs w:val="20"/>
    </w:rPr>
  </w:style>
  <w:style w:type="paragraph" w:styleId="Heading4">
    <w:name w:val="heading 4"/>
    <w:aliases w:val="Map Title,ACSN4,Titolo 4-SPA,2585-T4,-PZ4,A-Titolo 4,heading 4"/>
    <w:basedOn w:val="Normal"/>
    <w:next w:val="Paragraph"/>
    <w:link w:val="Heading4Char"/>
    <w:qFormat/>
    <w:rsid w:val="00F94E8D"/>
    <w:pPr>
      <w:keepNext/>
      <w:keepLines/>
      <w:numPr>
        <w:ilvl w:val="3"/>
        <w:numId w:val="1"/>
      </w:numPr>
      <w:tabs>
        <w:tab w:val="left" w:pos="907"/>
      </w:tabs>
      <w:spacing w:before="240" w:after="120"/>
      <w:ind w:left="0"/>
      <w:outlineLvl w:val="3"/>
    </w:pPr>
    <w:rPr>
      <w:color w:val="3EB1C8"/>
      <w:szCs w:val="20"/>
      <w:u w:val="single"/>
    </w:rPr>
  </w:style>
  <w:style w:type="paragraph" w:styleId="Heading5">
    <w:name w:val="heading 5"/>
    <w:aliases w:val="ACSN5"/>
    <w:basedOn w:val="Normal"/>
    <w:next w:val="Paragraph"/>
    <w:link w:val="Heading5Char"/>
    <w:qFormat/>
    <w:rsid w:val="006A4955"/>
    <w:pPr>
      <w:numPr>
        <w:ilvl w:val="4"/>
        <w:numId w:val="1"/>
      </w:numPr>
      <w:tabs>
        <w:tab w:val="left" w:pos="1021"/>
      </w:tabs>
      <w:spacing w:before="240" w:after="120"/>
      <w:outlineLvl w:val="4"/>
    </w:pPr>
    <w:rPr>
      <w:rFonts w:ascii="Calibri" w:hAnsi="Calibri"/>
      <w:i/>
      <w:color w:val="3EB1C8"/>
      <w:szCs w:val="20"/>
    </w:rPr>
  </w:style>
  <w:style w:type="paragraph" w:styleId="Heading6">
    <w:name w:val="heading 6"/>
    <w:basedOn w:val="Normal"/>
    <w:next w:val="Paragraph"/>
    <w:link w:val="Heading6Char"/>
    <w:qFormat/>
    <w:rsid w:val="006A4955"/>
    <w:pPr>
      <w:spacing w:before="240" w:after="120"/>
      <w:outlineLvl w:val="5"/>
    </w:pPr>
    <w:rPr>
      <w:i/>
      <w:color w:val="3EB1C8"/>
      <w:szCs w:val="20"/>
    </w:rPr>
  </w:style>
  <w:style w:type="paragraph" w:styleId="Heading7">
    <w:name w:val="heading 7"/>
    <w:basedOn w:val="Normal"/>
    <w:next w:val="Normal"/>
    <w:link w:val="Heading7Char"/>
    <w:qFormat/>
    <w:rsid w:val="006A4955"/>
    <w:pPr>
      <w:spacing w:before="240" w:after="60"/>
      <w:outlineLvl w:val="6"/>
    </w:pPr>
  </w:style>
  <w:style w:type="paragraph" w:styleId="Heading8">
    <w:name w:val="heading 8"/>
    <w:basedOn w:val="Normal"/>
    <w:next w:val="Normal"/>
    <w:link w:val="Heading8Char"/>
    <w:qFormat/>
    <w:rsid w:val="006A4955"/>
    <w:pPr>
      <w:spacing w:before="240" w:after="60"/>
      <w:outlineLvl w:val="7"/>
    </w:pPr>
    <w:rPr>
      <w:i/>
    </w:rPr>
  </w:style>
  <w:style w:type="paragraph" w:styleId="Heading9">
    <w:name w:val="heading 9"/>
    <w:basedOn w:val="Normal"/>
    <w:next w:val="Normal"/>
    <w:link w:val="Heading9Char"/>
    <w:qFormat/>
    <w:rsid w:val="006A4955"/>
    <w:pPr>
      <w:spacing w:before="240" w:after="60"/>
      <w:outlineLvl w:val="8"/>
    </w:pPr>
    <w:rPr>
      <w:b/>
      <w: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Paragraph">
    <w:name w:val="Paragraph"/>
    <w:basedOn w:val="Normal"/>
    <w:link w:val="ParagraphChar"/>
    <w:qFormat/>
    <w:rsid w:val="006A4955"/>
    <w:pPr>
      <w:tabs>
        <w:tab w:val="left" w:pos="851"/>
      </w:tabs>
      <w:spacing w:before="120" w:after="120"/>
    </w:pPr>
  </w:style>
  <w:style w:type="character" w:customStyle="1" w:styleId="ParagraphChar">
    <w:name w:val="Paragraph Char"/>
    <w:link w:val="Paragraph"/>
    <w:rsid w:val="006A4955"/>
    <w:rPr>
      <w:rFonts w:ascii="Arial" w:hAnsi="Arial"/>
      <w:sz w:val="18"/>
      <w:szCs w:val="24"/>
    </w:rPr>
  </w:style>
  <w:style w:type="character" w:customStyle="1" w:styleId="Heading1Char">
    <w:name w:val="Heading 1 Char"/>
    <w:aliases w:val="shman Char,Part Char,H1 Char,H11 Char,ACSN1 Char,tit.1 Char,Titolo 0 Char,Titolo 1 Carattere Carattere Carattere Carattere Carattere Carattere Carattere Carattere Char,1 Titolo 1 Char,Sofia Headlines Char,Tit_std1 Char,Paragrafo Char"/>
    <w:link w:val="Heading1"/>
    <w:rsid w:val="00370083"/>
    <w:rPr>
      <w:rFonts w:ascii="Arial" w:hAnsi="Arial"/>
      <w:b/>
      <w:caps/>
      <w:color w:val="3EB1C8"/>
      <w:sz w:val="28"/>
      <w:szCs w:val="28"/>
    </w:rPr>
  </w:style>
  <w:style w:type="character" w:customStyle="1" w:styleId="Heading2Char">
    <w:name w:val="Heading 2 Char"/>
    <w:aliases w:val="(CTRL + 2) Char,Titolo 2 (3E) Char,TIT2 Char,heading 2 Char,paragrafo Char,Titolo 2 Carattere1 Carattere Char,Titolo 2 Carattere Carattere Carattere Char,Titolo 2 Carattere1 Carattere Carattere Carattere Carattere Char"/>
    <w:link w:val="Heading2"/>
    <w:rsid w:val="001A652D"/>
    <w:rPr>
      <w:rFonts w:ascii="Arial" w:hAnsi="Arial"/>
      <w:b/>
      <w:caps/>
      <w:color w:val="3EB1C8"/>
      <w:sz w:val="24"/>
      <w:szCs w:val="24"/>
    </w:rPr>
  </w:style>
  <w:style w:type="character" w:customStyle="1" w:styleId="Heading3Char">
    <w:name w:val="Heading 3 Char"/>
    <w:aliases w:val="Section Char,ACSN3 Char,Titolo 3 Carattere Carattere Char,Section Carattere Char,Titolo 3 Carattere Carattere Carattere Carattere Carattere Char,H3 Char,RFF-Titre 3 Char,MLM-Titre 4 Char,3Rapport Char,MLM-Titre 3 Char,Heading Char,3 Char"/>
    <w:link w:val="Heading3"/>
    <w:rsid w:val="006A4955"/>
    <w:rPr>
      <w:rFonts w:ascii="Arial" w:hAnsi="Arial"/>
      <w:b/>
      <w:noProof/>
      <w:color w:val="3EB1C8"/>
      <w:sz w:val="22"/>
    </w:rPr>
  </w:style>
  <w:style w:type="character" w:customStyle="1" w:styleId="Heading4Char">
    <w:name w:val="Heading 4 Char"/>
    <w:aliases w:val="Map Title Char,ACSN4 Char,Titolo 4-SPA Char,2585-T4 Char,-PZ4 Char,A-Titolo 4 Char,heading 4 Char"/>
    <w:link w:val="Heading4"/>
    <w:rsid w:val="00F94E8D"/>
    <w:rPr>
      <w:rFonts w:ascii="Arial" w:hAnsi="Arial"/>
      <w:color w:val="3EB1C8"/>
      <w:sz w:val="18"/>
      <w:u w:val="single"/>
    </w:rPr>
  </w:style>
  <w:style w:type="character" w:customStyle="1" w:styleId="Heading5Char">
    <w:name w:val="Heading 5 Char"/>
    <w:aliases w:val="ACSN5 Char"/>
    <w:link w:val="Heading5"/>
    <w:rsid w:val="006A4955"/>
    <w:rPr>
      <w:i/>
      <w:color w:val="3EB1C8"/>
      <w:sz w:val="18"/>
    </w:rPr>
  </w:style>
  <w:style w:type="character" w:customStyle="1" w:styleId="Heading6Char">
    <w:name w:val="Heading 6 Char"/>
    <w:link w:val="Heading6"/>
    <w:rsid w:val="006A4955"/>
    <w:rPr>
      <w:rFonts w:ascii="Arial" w:hAnsi="Arial"/>
      <w:i/>
      <w:color w:val="3EB1C8"/>
      <w:sz w:val="18"/>
    </w:rPr>
  </w:style>
  <w:style w:type="character" w:customStyle="1" w:styleId="Heading7Char">
    <w:name w:val="Heading 7 Char"/>
    <w:link w:val="Heading7"/>
    <w:rsid w:val="006A4955"/>
    <w:rPr>
      <w:rFonts w:ascii="Arial" w:hAnsi="Arial"/>
      <w:sz w:val="18"/>
      <w:szCs w:val="24"/>
    </w:rPr>
  </w:style>
  <w:style w:type="character" w:customStyle="1" w:styleId="Heading8Char">
    <w:name w:val="Heading 8 Char"/>
    <w:link w:val="Heading8"/>
    <w:rsid w:val="006A4955"/>
    <w:rPr>
      <w:rFonts w:ascii="Arial" w:hAnsi="Arial"/>
      <w:i/>
      <w:sz w:val="18"/>
      <w:szCs w:val="24"/>
    </w:rPr>
  </w:style>
  <w:style w:type="character" w:customStyle="1" w:styleId="Heading9Char">
    <w:name w:val="Heading 9 Char"/>
    <w:link w:val="Heading9"/>
    <w:rsid w:val="006A4955"/>
    <w:rPr>
      <w:rFonts w:ascii="Arial" w:hAnsi="Arial"/>
      <w:b/>
      <w:i/>
      <w:sz w:val="18"/>
      <w:szCs w:val="24"/>
    </w:rPr>
  </w:style>
  <w:style w:type="paragraph" w:styleId="BalloonText">
    <w:name w:val="Balloon Text"/>
    <w:basedOn w:val="Normal"/>
    <w:link w:val="BalloonTextChar"/>
    <w:semiHidden/>
    <w:rsid w:val="006A4955"/>
    <w:rPr>
      <w:rFonts w:ascii="Tahoma" w:hAnsi="Tahoma" w:cs="Tahoma"/>
      <w:sz w:val="16"/>
      <w:szCs w:val="16"/>
    </w:rPr>
  </w:style>
  <w:style w:type="character" w:customStyle="1" w:styleId="BalloonTextChar">
    <w:name w:val="Balloon Text Char"/>
    <w:link w:val="BalloonText"/>
    <w:semiHidden/>
    <w:rsid w:val="006A4955"/>
    <w:rPr>
      <w:rFonts w:ascii="Tahoma" w:hAnsi="Tahoma" w:cs="Tahoma"/>
      <w:sz w:val="16"/>
      <w:szCs w:val="16"/>
    </w:rPr>
  </w:style>
  <w:style w:type="paragraph" w:styleId="Caption">
    <w:name w:val="caption"/>
    <w:aliases w:val="table,Didascalia_Figura,Didascalia_Figure,IN,Map,Didascalia Carattere Carattere Carattere,Didascalia Carattere Carattere,Didascalia Carattere Carattere Carattere Carattere Carattere Carattere,Didascalia1,Map Carattere"/>
    <w:basedOn w:val="Normal"/>
    <w:next w:val="Normal"/>
    <w:link w:val="CaptionChar"/>
    <w:qFormat/>
    <w:rsid w:val="006A4955"/>
    <w:pPr>
      <w:tabs>
        <w:tab w:val="left" w:pos="170"/>
        <w:tab w:val="left" w:pos="1418"/>
      </w:tabs>
      <w:spacing w:before="240" w:after="120"/>
      <w:ind w:firstLine="284"/>
      <w:jc w:val="center"/>
    </w:pPr>
    <w:rPr>
      <w:b/>
      <w:bCs/>
      <w:color w:val="3EB1C8"/>
      <w:szCs w:val="20"/>
    </w:rPr>
  </w:style>
  <w:style w:type="character" w:customStyle="1" w:styleId="CaptionChar">
    <w:name w:val="Caption Char"/>
    <w:aliases w:val="table Char,Didascalia_Figura Char,Didascalia_Figure Char,IN Char,Map Char,Didascalia Carattere Carattere Carattere Char,Didascalia Carattere Carattere Char,Didascalia Carattere Carattere Carattere Carattere Carattere Carattere Char"/>
    <w:basedOn w:val="DefaultParagraphFont"/>
    <w:link w:val="Caption"/>
    <w:rsid w:val="006A4955"/>
    <w:rPr>
      <w:rFonts w:ascii="Arial" w:hAnsi="Arial"/>
      <w:b/>
      <w:bCs/>
      <w:color w:val="3EB1C8"/>
      <w:sz w:val="18"/>
    </w:rPr>
  </w:style>
  <w:style w:type="character" w:styleId="CommentReference">
    <w:name w:val="annotation reference"/>
    <w:semiHidden/>
    <w:rsid w:val="006A4955"/>
    <w:rPr>
      <w:sz w:val="16"/>
      <w:szCs w:val="16"/>
    </w:rPr>
  </w:style>
  <w:style w:type="paragraph" w:styleId="CommentText">
    <w:name w:val="annotation text"/>
    <w:basedOn w:val="Normal"/>
    <w:link w:val="CommentTextChar"/>
    <w:semiHidden/>
    <w:rsid w:val="006A4955"/>
    <w:rPr>
      <w:szCs w:val="20"/>
    </w:rPr>
  </w:style>
  <w:style w:type="character" w:customStyle="1" w:styleId="CommentTextChar">
    <w:name w:val="Comment Text Char"/>
    <w:link w:val="CommentText"/>
    <w:semiHidden/>
    <w:rsid w:val="006A4955"/>
    <w:rPr>
      <w:rFonts w:ascii="Arial" w:hAnsi="Arial"/>
      <w:sz w:val="18"/>
    </w:rPr>
  </w:style>
  <w:style w:type="paragraph" w:styleId="CommentSubject">
    <w:name w:val="annotation subject"/>
    <w:basedOn w:val="CommentText"/>
    <w:next w:val="CommentText"/>
    <w:link w:val="CommentSubjectChar"/>
    <w:semiHidden/>
    <w:rsid w:val="006A4955"/>
    <w:rPr>
      <w:b/>
      <w:bCs/>
    </w:rPr>
  </w:style>
  <w:style w:type="character" w:customStyle="1" w:styleId="CommentSubjectChar">
    <w:name w:val="Comment Subject Char"/>
    <w:link w:val="CommentSubject"/>
    <w:semiHidden/>
    <w:rsid w:val="006A4955"/>
    <w:rPr>
      <w:rFonts w:ascii="Arial" w:hAnsi="Arial"/>
      <w:b/>
      <w:bCs/>
      <w:sz w:val="18"/>
    </w:rPr>
  </w:style>
  <w:style w:type="paragraph" w:customStyle="1" w:styleId="COVERAPPENDIX">
    <w:name w:val="COVER APPENDIX"/>
    <w:basedOn w:val="Normal"/>
    <w:next w:val="Normal"/>
    <w:rsid w:val="001A73E8"/>
    <w:pPr>
      <w:jc w:val="center"/>
    </w:pPr>
    <w:rPr>
      <w:b/>
      <w:caps/>
      <w:color w:val="0070C0"/>
      <w:sz w:val="28"/>
      <w:szCs w:val="22"/>
    </w:rPr>
  </w:style>
  <w:style w:type="paragraph" w:customStyle="1" w:styleId="CoverMainHeading">
    <w:name w:val="Cover Main Heading"/>
    <w:basedOn w:val="Normal"/>
    <w:rsid w:val="006A4955"/>
    <w:pPr>
      <w:jc w:val="left"/>
    </w:pPr>
    <w:rPr>
      <w:b/>
      <w:color w:val="3EB1C8"/>
      <w:sz w:val="40"/>
      <w:szCs w:val="20"/>
    </w:rPr>
  </w:style>
  <w:style w:type="paragraph" w:styleId="Footer">
    <w:name w:val="footer"/>
    <w:basedOn w:val="Normal"/>
    <w:link w:val="FooterChar"/>
    <w:rsid w:val="006A4955"/>
    <w:pPr>
      <w:pBdr>
        <w:top w:val="double" w:sz="4" w:space="1" w:color="3EB1C8"/>
      </w:pBdr>
      <w:tabs>
        <w:tab w:val="right" w:pos="9072"/>
      </w:tabs>
      <w:jc w:val="left"/>
    </w:pPr>
  </w:style>
  <w:style w:type="character" w:customStyle="1" w:styleId="FooterChar">
    <w:name w:val="Footer Char"/>
    <w:basedOn w:val="DefaultParagraphFont"/>
    <w:link w:val="Footer"/>
    <w:rsid w:val="006A4955"/>
    <w:rPr>
      <w:rFonts w:ascii="Arial" w:hAnsi="Arial"/>
      <w:sz w:val="18"/>
      <w:szCs w:val="24"/>
    </w:rPr>
  </w:style>
  <w:style w:type="paragraph" w:customStyle="1" w:styleId="CoverPageFooter">
    <w:name w:val="Cover Page Footer"/>
    <w:basedOn w:val="Footer"/>
    <w:rsid w:val="006A4955"/>
    <w:pPr>
      <w:tabs>
        <w:tab w:val="clear" w:pos="9072"/>
      </w:tabs>
      <w:jc w:val="center"/>
    </w:pPr>
    <w:rPr>
      <w:szCs w:val="20"/>
    </w:rPr>
  </w:style>
  <w:style w:type="paragraph" w:customStyle="1" w:styleId="CoverPageHeader">
    <w:name w:val="Cover Page Header"/>
    <w:basedOn w:val="Normal"/>
    <w:rsid w:val="006A4955"/>
    <w:rPr>
      <w:b/>
      <w:color w:val="3EB1C8"/>
      <w:sz w:val="28"/>
      <w:szCs w:val="20"/>
    </w:rPr>
  </w:style>
  <w:style w:type="paragraph" w:customStyle="1" w:styleId="CoverProjectName">
    <w:name w:val="Cover Project Name"/>
    <w:basedOn w:val="Normal"/>
    <w:rsid w:val="006A4955"/>
    <w:pPr>
      <w:jc w:val="left"/>
    </w:pPr>
    <w:rPr>
      <w:b/>
      <w:color w:val="3EB1C8"/>
      <w:sz w:val="32"/>
      <w:szCs w:val="20"/>
    </w:rPr>
  </w:style>
  <w:style w:type="paragraph" w:customStyle="1" w:styleId="CoverReportTitle">
    <w:name w:val="Cover Report Title"/>
    <w:basedOn w:val="Normal"/>
    <w:rsid w:val="006A4955"/>
    <w:pPr>
      <w:jc w:val="left"/>
    </w:pPr>
    <w:rPr>
      <w:sz w:val="36"/>
      <w:szCs w:val="20"/>
    </w:rPr>
  </w:style>
  <w:style w:type="paragraph" w:customStyle="1" w:styleId="CoverSignsRevisions">
    <w:name w:val="Cover Signs/Revisions"/>
    <w:basedOn w:val="Normal"/>
    <w:rsid w:val="006A4955"/>
    <w:rPr>
      <w:szCs w:val="20"/>
    </w:rPr>
  </w:style>
  <w:style w:type="paragraph" w:customStyle="1" w:styleId="CoverTableHeaders">
    <w:name w:val="Cover Table Headers"/>
    <w:basedOn w:val="Normal"/>
    <w:rsid w:val="006A4955"/>
    <w:pPr>
      <w:spacing w:line="240" w:lineRule="atLeast"/>
    </w:pPr>
    <w:rPr>
      <w:szCs w:val="20"/>
      <w:lang w:val="en-GB"/>
    </w:rPr>
  </w:style>
  <w:style w:type="character" w:styleId="EndnoteReference">
    <w:name w:val="endnote reference"/>
    <w:semiHidden/>
    <w:rsid w:val="006A4955"/>
    <w:rPr>
      <w:vertAlign w:val="superscript"/>
    </w:rPr>
  </w:style>
  <w:style w:type="paragraph" w:styleId="EndnoteText">
    <w:name w:val="endnote text"/>
    <w:basedOn w:val="Normal"/>
    <w:link w:val="EndnoteTextChar"/>
    <w:semiHidden/>
    <w:rsid w:val="006A4955"/>
    <w:rPr>
      <w:szCs w:val="20"/>
    </w:rPr>
  </w:style>
  <w:style w:type="character" w:customStyle="1" w:styleId="EndnoteTextChar">
    <w:name w:val="Endnote Text Char"/>
    <w:link w:val="EndnoteText"/>
    <w:semiHidden/>
    <w:rsid w:val="006A4955"/>
    <w:rPr>
      <w:rFonts w:ascii="Arial" w:hAnsi="Arial"/>
      <w:sz w:val="18"/>
    </w:rPr>
  </w:style>
  <w:style w:type="paragraph" w:customStyle="1" w:styleId="Equation">
    <w:name w:val="Equation"/>
    <w:basedOn w:val="Normal"/>
    <w:next w:val="Normal"/>
    <w:rsid w:val="006A4955"/>
    <w:pPr>
      <w:tabs>
        <w:tab w:val="center" w:pos="4933"/>
        <w:tab w:val="right" w:pos="9072"/>
      </w:tabs>
      <w:ind w:left="851"/>
    </w:pPr>
    <w:rPr>
      <w:lang w:val="en-GB"/>
    </w:rPr>
  </w:style>
  <w:style w:type="paragraph" w:customStyle="1" w:styleId="EquationDescription">
    <w:name w:val="Equation Description"/>
    <w:basedOn w:val="Paragraph"/>
    <w:next w:val="Paragraph"/>
    <w:rsid w:val="006A4955"/>
    <w:pPr>
      <w:tabs>
        <w:tab w:val="clear" w:pos="851"/>
        <w:tab w:val="left" w:pos="1418"/>
        <w:tab w:val="left" w:pos="1985"/>
      </w:tabs>
    </w:pPr>
    <w:rPr>
      <w:lang w:val="en-GB"/>
    </w:rPr>
  </w:style>
  <w:style w:type="paragraph" w:customStyle="1" w:styleId="Figure">
    <w:name w:val="Figure"/>
    <w:basedOn w:val="Paragraph"/>
    <w:qFormat/>
    <w:rsid w:val="006A4955"/>
    <w:pPr>
      <w:keepNext/>
      <w:spacing w:before="360"/>
      <w:jc w:val="center"/>
    </w:pPr>
    <w:rPr>
      <w:noProof/>
    </w:rPr>
  </w:style>
  <w:style w:type="paragraph" w:customStyle="1" w:styleId="FigureandTable">
    <w:name w:val="Figure and Table"/>
    <w:basedOn w:val="Normal"/>
    <w:rsid w:val="006A4955"/>
    <w:pPr>
      <w:jc w:val="center"/>
    </w:pPr>
  </w:style>
  <w:style w:type="character" w:styleId="FollowedHyperlink">
    <w:name w:val="FollowedHyperlink"/>
    <w:uiPriority w:val="99"/>
    <w:rsid w:val="006A4955"/>
    <w:rPr>
      <w:color w:val="800080"/>
      <w:u w:val="single"/>
    </w:rPr>
  </w:style>
  <w:style w:type="paragraph" w:customStyle="1" w:styleId="Footer1stpage">
    <w:name w:val="Footer 1st page"/>
    <w:basedOn w:val="Normal"/>
    <w:next w:val="Normal"/>
    <w:rsid w:val="006A4955"/>
    <w:pPr>
      <w:jc w:val="center"/>
    </w:pPr>
    <w:rPr>
      <w:rFonts w:ascii="Calibri" w:hAnsi="Calibri"/>
      <w:sz w:val="16"/>
      <w:szCs w:val="16"/>
    </w:rPr>
  </w:style>
  <w:style w:type="paragraph" w:customStyle="1" w:styleId="FooterReference">
    <w:name w:val="Footer Reference"/>
    <w:basedOn w:val="Footer1stpage"/>
    <w:next w:val="Paragraph"/>
    <w:rsid w:val="006A4955"/>
    <w:pPr>
      <w:pBdr>
        <w:top w:val="single" w:sz="2" w:space="1" w:color="auto"/>
      </w:pBdr>
      <w:tabs>
        <w:tab w:val="right" w:pos="9072"/>
      </w:tabs>
      <w:jc w:val="both"/>
    </w:pPr>
  </w:style>
  <w:style w:type="paragraph" w:customStyle="1" w:styleId="FooterAppendix">
    <w:name w:val="Footer Appendix"/>
    <w:basedOn w:val="FooterReference"/>
    <w:next w:val="Paragraph"/>
    <w:rsid w:val="006A4955"/>
  </w:style>
  <w:style w:type="character" w:styleId="FootnoteReference">
    <w:name w:val="footnote reference"/>
    <w:qFormat/>
    <w:rsid w:val="006A4955"/>
    <w:rPr>
      <w:rFonts w:ascii="Arial" w:hAnsi="Arial"/>
      <w:color w:val="3EB1C8"/>
      <w:sz w:val="20"/>
      <w:szCs w:val="20"/>
      <w:vertAlign w:val="superscript"/>
    </w:rPr>
  </w:style>
  <w:style w:type="paragraph" w:styleId="FootnoteText">
    <w:name w:val="footnote text"/>
    <w:basedOn w:val="Normal"/>
    <w:link w:val="FootnoteTextChar"/>
    <w:qFormat/>
    <w:rsid w:val="006A4955"/>
    <w:pPr>
      <w:tabs>
        <w:tab w:val="left" w:pos="284"/>
      </w:tabs>
      <w:spacing w:after="60"/>
      <w:ind w:left="284" w:hanging="284"/>
    </w:pPr>
    <w:rPr>
      <w:sz w:val="16"/>
      <w:szCs w:val="20"/>
    </w:rPr>
  </w:style>
  <w:style w:type="character" w:customStyle="1" w:styleId="FootnoteTextChar">
    <w:name w:val="Footnote Text Char"/>
    <w:link w:val="FootnoteText"/>
    <w:rsid w:val="006A4955"/>
    <w:rPr>
      <w:rFonts w:ascii="Arial" w:hAnsi="Arial"/>
      <w:sz w:val="16"/>
    </w:rPr>
  </w:style>
  <w:style w:type="paragraph" w:styleId="Header">
    <w:name w:val="header"/>
    <w:basedOn w:val="Normal"/>
    <w:link w:val="HeaderChar"/>
    <w:uiPriority w:val="99"/>
    <w:rsid w:val="006A4955"/>
    <w:pPr>
      <w:ind w:right="113"/>
    </w:pPr>
    <w:rPr>
      <w:b/>
    </w:rPr>
  </w:style>
  <w:style w:type="character" w:customStyle="1" w:styleId="HeaderChar">
    <w:name w:val="Header Char"/>
    <w:link w:val="Header"/>
    <w:uiPriority w:val="99"/>
    <w:rsid w:val="006A4955"/>
    <w:rPr>
      <w:rFonts w:ascii="Arial" w:hAnsi="Arial"/>
      <w:b/>
      <w:sz w:val="18"/>
      <w:szCs w:val="24"/>
    </w:rPr>
  </w:style>
  <w:style w:type="paragraph" w:customStyle="1" w:styleId="HeadingIndex">
    <w:name w:val="Heading Index"/>
    <w:basedOn w:val="Normal"/>
    <w:next w:val="Normal"/>
    <w:rsid w:val="006A4955"/>
    <w:pPr>
      <w:tabs>
        <w:tab w:val="right" w:pos="9072"/>
      </w:tabs>
      <w:spacing w:before="240" w:after="120"/>
    </w:pPr>
    <w:rPr>
      <w:b/>
      <w:color w:val="3EB1C8"/>
      <w:szCs w:val="22"/>
      <w:u w:val="words"/>
    </w:rPr>
  </w:style>
  <w:style w:type="character" w:styleId="Hyperlink">
    <w:name w:val="Hyperlink"/>
    <w:uiPriority w:val="99"/>
    <w:rsid w:val="006A4955"/>
    <w:rPr>
      <w:color w:val="auto"/>
      <w:u w:val="single"/>
    </w:rPr>
  </w:style>
  <w:style w:type="paragraph" w:customStyle="1" w:styleId="IndexTitle">
    <w:name w:val="Index Title"/>
    <w:basedOn w:val="Normal"/>
    <w:next w:val="Paragraph"/>
    <w:rsid w:val="006A4955"/>
    <w:pPr>
      <w:spacing w:after="240"/>
      <w:jc w:val="center"/>
    </w:pPr>
    <w:rPr>
      <w:b/>
      <w:caps/>
      <w:color w:val="3EB1C8"/>
      <w:sz w:val="24"/>
      <w:szCs w:val="22"/>
    </w:rPr>
  </w:style>
  <w:style w:type="paragraph" w:customStyle="1" w:styleId="Item1">
    <w:name w:val="Item 1"/>
    <w:basedOn w:val="Normal"/>
    <w:next w:val="Normal"/>
    <w:link w:val="Item1Char"/>
    <w:rsid w:val="006A4955"/>
    <w:pPr>
      <w:numPr>
        <w:numId w:val="4"/>
      </w:numPr>
      <w:spacing w:before="80" w:after="80"/>
    </w:pPr>
    <w:rPr>
      <w:szCs w:val="22"/>
    </w:rPr>
  </w:style>
  <w:style w:type="character" w:customStyle="1" w:styleId="Item1Char">
    <w:name w:val="Item 1 Char"/>
    <w:link w:val="Item1"/>
    <w:locked/>
    <w:rsid w:val="001A51F1"/>
    <w:rPr>
      <w:rFonts w:ascii="Arial" w:hAnsi="Arial"/>
      <w:sz w:val="18"/>
      <w:szCs w:val="22"/>
    </w:rPr>
  </w:style>
  <w:style w:type="paragraph" w:customStyle="1" w:styleId="Item3">
    <w:name w:val="Item 3"/>
    <w:basedOn w:val="Normal"/>
    <w:rsid w:val="006A4955"/>
    <w:pPr>
      <w:numPr>
        <w:numId w:val="2"/>
      </w:numPr>
      <w:spacing w:before="60" w:after="60"/>
    </w:pPr>
    <w:rPr>
      <w:kern w:val="28"/>
      <w:szCs w:val="20"/>
    </w:rPr>
  </w:style>
  <w:style w:type="paragraph" w:customStyle="1" w:styleId="Itema">
    <w:name w:val="Item a."/>
    <w:basedOn w:val="Normal"/>
    <w:rsid w:val="006A4955"/>
    <w:pPr>
      <w:tabs>
        <w:tab w:val="left" w:pos="454"/>
      </w:tabs>
      <w:spacing w:before="80" w:after="80"/>
    </w:pPr>
  </w:style>
  <w:style w:type="paragraph" w:customStyle="1" w:styleId="ItemNumbered">
    <w:name w:val="Item Numbered"/>
    <w:basedOn w:val="Paragraph"/>
    <w:rsid w:val="006A4955"/>
    <w:pPr>
      <w:numPr>
        <w:numId w:val="5"/>
      </w:numPr>
      <w:tabs>
        <w:tab w:val="decimal" w:pos="454"/>
        <w:tab w:val="decimal" w:pos="851"/>
      </w:tabs>
      <w:spacing w:before="80" w:after="80"/>
    </w:pPr>
  </w:style>
  <w:style w:type="paragraph" w:customStyle="1" w:styleId="Item2">
    <w:name w:val="Item2"/>
    <w:basedOn w:val="Paragraph"/>
    <w:rsid w:val="00230579"/>
    <w:pPr>
      <w:numPr>
        <w:numId w:val="9"/>
      </w:numPr>
      <w:tabs>
        <w:tab w:val="left" w:pos="737"/>
      </w:tabs>
      <w:spacing w:before="60" w:after="60"/>
    </w:pPr>
  </w:style>
  <w:style w:type="paragraph" w:styleId="ListParagraph">
    <w:name w:val="List Paragraph"/>
    <w:basedOn w:val="Normal"/>
    <w:uiPriority w:val="34"/>
    <w:qFormat/>
    <w:rsid w:val="006A4955"/>
    <w:pPr>
      <w:ind w:left="720"/>
      <w:contextualSpacing/>
    </w:pPr>
  </w:style>
  <w:style w:type="paragraph" w:customStyle="1" w:styleId="Page">
    <w:name w:val="Page"/>
    <w:basedOn w:val="Normal"/>
    <w:rsid w:val="006A4955"/>
    <w:pPr>
      <w:tabs>
        <w:tab w:val="right" w:pos="9072"/>
      </w:tabs>
      <w:jc w:val="right"/>
    </w:pPr>
  </w:style>
  <w:style w:type="character" w:styleId="PageNumber">
    <w:name w:val="page number"/>
    <w:basedOn w:val="ParagraphChar"/>
    <w:rsid w:val="006A4955"/>
    <w:rPr>
      <w:rFonts w:ascii="Arial" w:hAnsi="Arial"/>
      <w:b/>
      <w:color w:val="3EB1C8"/>
      <w:sz w:val="18"/>
      <w:szCs w:val="24"/>
    </w:rPr>
  </w:style>
  <w:style w:type="character" w:styleId="PlaceholderText">
    <w:name w:val="Placeholder Text"/>
    <w:uiPriority w:val="99"/>
    <w:semiHidden/>
    <w:rsid w:val="006A4955"/>
    <w:rPr>
      <w:color w:val="808080"/>
    </w:rPr>
  </w:style>
  <w:style w:type="paragraph" w:customStyle="1" w:styleId="Reference">
    <w:name w:val="Reference"/>
    <w:basedOn w:val="Paragraph"/>
    <w:rsid w:val="006A4955"/>
  </w:style>
  <w:style w:type="paragraph" w:customStyle="1" w:styleId="ReportTitle">
    <w:name w:val="Report Title"/>
    <w:basedOn w:val="Normal"/>
    <w:next w:val="Paragraph"/>
    <w:rsid w:val="00BF3163"/>
    <w:pPr>
      <w:keepNext/>
      <w:keepLines/>
      <w:pageBreakBefore/>
      <w:spacing w:after="600"/>
      <w:jc w:val="center"/>
    </w:pPr>
    <w:rPr>
      <w:b/>
      <w:caps/>
      <w:color w:val="0070C0"/>
      <w:sz w:val="24"/>
      <w:szCs w:val="20"/>
    </w:rPr>
  </w:style>
  <w:style w:type="paragraph" w:customStyle="1" w:styleId="StyleHeading1list">
    <w:name w:val="Style Heading 1 list"/>
    <w:basedOn w:val="Heading1"/>
    <w:next w:val="Normal"/>
    <w:rsid w:val="006A4955"/>
    <w:pPr>
      <w:pageBreakBefore w:val="0"/>
      <w:numPr>
        <w:numId w:val="0"/>
      </w:numPr>
      <w:jc w:val="center"/>
    </w:pPr>
    <w:rPr>
      <w:bCs/>
      <w:sz w:val="24"/>
    </w:rPr>
  </w:style>
  <w:style w:type="table" w:styleId="TableGrid">
    <w:name w:val="Table Grid"/>
    <w:basedOn w:val="TableNormal"/>
    <w:rsid w:val="006A4955"/>
    <w:rPr>
      <w:rFonts w:ascii="Arial"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Figures">
    <w:name w:val="table of figures"/>
    <w:basedOn w:val="Normal"/>
    <w:next w:val="Normal"/>
    <w:uiPriority w:val="99"/>
    <w:rsid w:val="006A4955"/>
    <w:pPr>
      <w:tabs>
        <w:tab w:val="left" w:pos="1701"/>
        <w:tab w:val="right" w:pos="9072"/>
      </w:tabs>
      <w:spacing w:after="60"/>
      <w:ind w:left="1191" w:right="454" w:hanging="1191"/>
    </w:pPr>
  </w:style>
  <w:style w:type="paragraph" w:styleId="TOC1">
    <w:name w:val="toc 1"/>
    <w:basedOn w:val="Normal"/>
    <w:next w:val="Normal"/>
    <w:uiPriority w:val="39"/>
    <w:rsid w:val="003A02B5"/>
    <w:pPr>
      <w:tabs>
        <w:tab w:val="left" w:pos="425"/>
        <w:tab w:val="right" w:pos="9072"/>
      </w:tabs>
      <w:spacing w:after="60"/>
      <w:ind w:left="425" w:hanging="425"/>
      <w:jc w:val="left"/>
    </w:pPr>
    <w:rPr>
      <w:b/>
      <w:caps/>
      <w:szCs w:val="20"/>
    </w:rPr>
  </w:style>
  <w:style w:type="paragraph" w:styleId="TOC2">
    <w:name w:val="toc 2"/>
    <w:basedOn w:val="Normal"/>
    <w:next w:val="Normal"/>
    <w:uiPriority w:val="39"/>
    <w:rsid w:val="003A02B5"/>
    <w:pPr>
      <w:tabs>
        <w:tab w:val="left" w:pos="1134"/>
        <w:tab w:val="right" w:pos="9072"/>
      </w:tabs>
      <w:spacing w:after="60"/>
      <w:ind w:left="1134" w:right="284" w:hanging="709"/>
      <w:jc w:val="left"/>
    </w:pPr>
    <w:rPr>
      <w:caps/>
      <w:szCs w:val="20"/>
    </w:rPr>
  </w:style>
  <w:style w:type="paragraph" w:styleId="TOC3">
    <w:name w:val="toc 3"/>
    <w:basedOn w:val="Normal"/>
    <w:next w:val="Normal"/>
    <w:uiPriority w:val="39"/>
    <w:rsid w:val="003A02B5"/>
    <w:pPr>
      <w:tabs>
        <w:tab w:val="left" w:pos="1985"/>
        <w:tab w:val="right" w:pos="9072"/>
      </w:tabs>
      <w:spacing w:after="60"/>
      <w:ind w:left="1985" w:right="284" w:hanging="851"/>
      <w:jc w:val="left"/>
    </w:pPr>
    <w:rPr>
      <w:szCs w:val="20"/>
    </w:rPr>
  </w:style>
  <w:style w:type="paragraph" w:styleId="TOC4">
    <w:name w:val="toc 4"/>
    <w:basedOn w:val="Normal"/>
    <w:next w:val="Normal"/>
    <w:uiPriority w:val="39"/>
    <w:rsid w:val="006A4955"/>
    <w:pPr>
      <w:tabs>
        <w:tab w:val="left" w:pos="851"/>
        <w:tab w:val="left" w:pos="1701"/>
        <w:tab w:val="right" w:pos="9072"/>
      </w:tabs>
      <w:spacing w:after="60"/>
      <w:ind w:left="1702" w:hanging="851"/>
      <w:jc w:val="left"/>
    </w:pPr>
    <w:rPr>
      <w:szCs w:val="20"/>
    </w:rPr>
  </w:style>
  <w:style w:type="paragraph" w:styleId="TOC5">
    <w:name w:val="toc 5"/>
    <w:basedOn w:val="Normal"/>
    <w:next w:val="Normal"/>
    <w:uiPriority w:val="39"/>
    <w:rsid w:val="006A4955"/>
    <w:pPr>
      <w:ind w:left="600"/>
      <w:jc w:val="left"/>
    </w:pPr>
    <w:rPr>
      <w:szCs w:val="20"/>
    </w:rPr>
  </w:style>
  <w:style w:type="paragraph" w:styleId="TOC6">
    <w:name w:val="toc 6"/>
    <w:basedOn w:val="Normal"/>
    <w:next w:val="Normal"/>
    <w:uiPriority w:val="39"/>
    <w:rsid w:val="006A4955"/>
    <w:pPr>
      <w:ind w:left="800"/>
      <w:jc w:val="left"/>
    </w:pPr>
    <w:rPr>
      <w:szCs w:val="20"/>
    </w:rPr>
  </w:style>
  <w:style w:type="paragraph" w:styleId="TOC7">
    <w:name w:val="toc 7"/>
    <w:basedOn w:val="Normal"/>
    <w:next w:val="Normal"/>
    <w:autoRedefine/>
    <w:uiPriority w:val="39"/>
    <w:unhideWhenUsed/>
    <w:rsid w:val="006A4955"/>
    <w:pPr>
      <w:ind w:left="1000"/>
      <w:jc w:val="left"/>
    </w:pPr>
    <w:rPr>
      <w:szCs w:val="20"/>
    </w:rPr>
  </w:style>
  <w:style w:type="paragraph" w:styleId="TOC8">
    <w:name w:val="toc 8"/>
    <w:basedOn w:val="Normal"/>
    <w:next w:val="Normal"/>
    <w:autoRedefine/>
    <w:uiPriority w:val="39"/>
    <w:unhideWhenUsed/>
    <w:rsid w:val="006A4955"/>
    <w:pPr>
      <w:ind w:left="1200"/>
      <w:jc w:val="left"/>
    </w:pPr>
    <w:rPr>
      <w:szCs w:val="20"/>
    </w:rPr>
  </w:style>
  <w:style w:type="paragraph" w:styleId="TOC9">
    <w:name w:val="toc 9"/>
    <w:basedOn w:val="Normal"/>
    <w:next w:val="Normal"/>
    <w:autoRedefine/>
    <w:uiPriority w:val="39"/>
    <w:unhideWhenUsed/>
    <w:rsid w:val="006A4955"/>
    <w:pPr>
      <w:ind w:left="1400"/>
      <w:jc w:val="left"/>
    </w:pPr>
    <w:rPr>
      <w:szCs w:val="20"/>
    </w:rPr>
  </w:style>
  <w:style w:type="paragraph" w:customStyle="1" w:styleId="TableNotes">
    <w:name w:val="Table Notes"/>
    <w:basedOn w:val="Paragraph"/>
    <w:next w:val="PlainText"/>
    <w:link w:val="TableNotesChar"/>
    <w:qFormat/>
    <w:rsid w:val="006A4955"/>
    <w:rPr>
      <w:rFonts w:cs="Arial"/>
      <w:color w:val="3EB1C8"/>
      <w:sz w:val="16"/>
      <w:szCs w:val="18"/>
    </w:rPr>
  </w:style>
  <w:style w:type="paragraph" w:styleId="PlainText">
    <w:name w:val="Plain Text"/>
    <w:basedOn w:val="Normal"/>
    <w:link w:val="PlainTextChar"/>
    <w:uiPriority w:val="99"/>
    <w:semiHidden/>
    <w:unhideWhenUsed/>
    <w:rsid w:val="006A4955"/>
    <w:rPr>
      <w:rFonts w:ascii="Consolas" w:hAnsi="Consolas" w:cs="Consolas"/>
      <w:sz w:val="21"/>
      <w:szCs w:val="21"/>
    </w:rPr>
  </w:style>
  <w:style w:type="character" w:customStyle="1" w:styleId="PlainTextChar">
    <w:name w:val="Plain Text Char"/>
    <w:basedOn w:val="DefaultParagraphFont"/>
    <w:link w:val="PlainText"/>
    <w:uiPriority w:val="99"/>
    <w:semiHidden/>
    <w:rsid w:val="006A4955"/>
    <w:rPr>
      <w:rFonts w:ascii="Consolas" w:hAnsi="Consolas" w:cs="Consolas"/>
      <w:sz w:val="21"/>
      <w:szCs w:val="21"/>
    </w:rPr>
  </w:style>
  <w:style w:type="character" w:customStyle="1" w:styleId="TableNotesChar">
    <w:name w:val="Table Notes Char"/>
    <w:link w:val="TableNotes"/>
    <w:rsid w:val="006A4955"/>
    <w:rPr>
      <w:rFonts w:ascii="Arial" w:hAnsi="Arial" w:cs="Arial"/>
      <w:color w:val="3EB1C8"/>
      <w:sz w:val="16"/>
      <w:szCs w:val="18"/>
    </w:rPr>
  </w:style>
  <w:style w:type="paragraph" w:customStyle="1" w:styleId="FigureParagraph">
    <w:name w:val="Figure Paragraph"/>
    <w:basedOn w:val="Paragraph"/>
    <w:link w:val="FigureParagraphChar"/>
    <w:qFormat/>
    <w:rsid w:val="006A4955"/>
    <w:pPr>
      <w:spacing w:before="240" w:after="0"/>
      <w:jc w:val="center"/>
    </w:pPr>
    <w:rPr>
      <w:lang w:val="en-GB"/>
    </w:rPr>
  </w:style>
  <w:style w:type="character" w:customStyle="1" w:styleId="FigureParagraphChar">
    <w:name w:val="Figure Paragraph Char"/>
    <w:link w:val="FigureParagraph"/>
    <w:rsid w:val="006A4955"/>
    <w:rPr>
      <w:rFonts w:ascii="Arial" w:hAnsi="Arial"/>
      <w:sz w:val="18"/>
      <w:szCs w:val="24"/>
      <w:lang w:val="en-GB"/>
    </w:rPr>
  </w:style>
  <w:style w:type="paragraph" w:customStyle="1" w:styleId="Captionfigure">
    <w:name w:val="Caption figure"/>
    <w:basedOn w:val="Caption"/>
    <w:qFormat/>
    <w:rsid w:val="006A4955"/>
    <w:pPr>
      <w:tabs>
        <w:tab w:val="clear" w:pos="170"/>
        <w:tab w:val="left" w:pos="284"/>
      </w:tabs>
      <w:spacing w:before="120" w:after="240"/>
    </w:pPr>
    <w:rPr>
      <w:lang w:val="en-GB"/>
    </w:rPr>
  </w:style>
  <w:style w:type="paragraph" w:styleId="TOCHeading">
    <w:name w:val="TOC Heading"/>
    <w:basedOn w:val="Heading1"/>
    <w:next w:val="Normal"/>
    <w:uiPriority w:val="39"/>
    <w:unhideWhenUsed/>
    <w:qFormat/>
    <w:rsid w:val="006A4955"/>
    <w:pPr>
      <w:pageBreakBefore w:val="0"/>
      <w:widowControl/>
      <w:numPr>
        <w:numId w:val="0"/>
      </w:numPr>
      <w:tabs>
        <w:tab w:val="clear" w:pos="851"/>
      </w:tabs>
      <w:spacing w:before="480" w:after="0" w:line="276" w:lineRule="auto"/>
      <w:jc w:val="left"/>
      <w:outlineLvl w:val="9"/>
    </w:pPr>
    <w:rPr>
      <w:rFonts w:ascii="Cambria" w:eastAsia="MS Gothic" w:hAnsi="Cambria"/>
      <w:bCs/>
      <w:caps w:val="0"/>
      <w:color w:val="365F91"/>
      <w:lang w:val="en-US" w:eastAsia="ja-JP"/>
    </w:rPr>
  </w:style>
  <w:style w:type="paragraph" w:styleId="Title">
    <w:name w:val="Title"/>
    <w:basedOn w:val="Normal"/>
    <w:next w:val="Normal"/>
    <w:link w:val="TitleChar"/>
    <w:uiPriority w:val="10"/>
    <w:qFormat/>
    <w:rsid w:val="006A4955"/>
    <w:pPr>
      <w:pBdr>
        <w:bottom w:val="single" w:sz="8" w:space="4" w:color="4F81BD" w:themeColor="accent1"/>
      </w:pBdr>
      <w:spacing w:after="300"/>
      <w:contextualSpacing/>
      <w:jc w:val="left"/>
    </w:pPr>
    <w:rPr>
      <w:rFonts w:asciiTheme="majorHAnsi" w:eastAsiaTheme="majorEastAsia" w:hAnsiTheme="majorHAnsi" w:cstheme="majorBidi"/>
      <w:color w:val="17365D" w:themeColor="text2" w:themeShade="BF"/>
      <w:spacing w:val="5"/>
      <w:kern w:val="28"/>
      <w:sz w:val="52"/>
      <w:szCs w:val="52"/>
      <w:lang w:val="en-US" w:eastAsia="ja-JP"/>
    </w:rPr>
  </w:style>
  <w:style w:type="character" w:customStyle="1" w:styleId="TitleChar">
    <w:name w:val="Title Char"/>
    <w:basedOn w:val="DefaultParagraphFont"/>
    <w:link w:val="Title"/>
    <w:uiPriority w:val="10"/>
    <w:rsid w:val="006A4955"/>
    <w:rPr>
      <w:rFonts w:asciiTheme="majorHAnsi" w:eastAsiaTheme="majorEastAsia" w:hAnsiTheme="majorHAnsi" w:cstheme="majorBidi"/>
      <w:color w:val="17365D" w:themeColor="text2" w:themeShade="BF"/>
      <w:spacing w:val="5"/>
      <w:kern w:val="28"/>
      <w:sz w:val="52"/>
      <w:szCs w:val="52"/>
      <w:lang w:val="en-US" w:eastAsia="ja-JP"/>
    </w:rPr>
  </w:style>
  <w:style w:type="paragraph" w:styleId="Subtitle">
    <w:name w:val="Subtitle"/>
    <w:basedOn w:val="Normal"/>
    <w:next w:val="Normal"/>
    <w:link w:val="SubtitleChar"/>
    <w:uiPriority w:val="11"/>
    <w:qFormat/>
    <w:rsid w:val="006A4955"/>
    <w:pPr>
      <w:numPr>
        <w:ilvl w:val="1"/>
      </w:numPr>
      <w:spacing w:after="200" w:line="276" w:lineRule="auto"/>
      <w:jc w:val="left"/>
    </w:pPr>
    <w:rPr>
      <w:rFonts w:asciiTheme="majorHAnsi" w:eastAsiaTheme="majorEastAsia" w:hAnsiTheme="majorHAnsi" w:cstheme="majorBidi"/>
      <w:i/>
      <w:iCs/>
      <w:color w:val="4F81BD" w:themeColor="accent1"/>
      <w:spacing w:val="15"/>
      <w:sz w:val="24"/>
      <w:lang w:val="en-US" w:eastAsia="ja-JP"/>
    </w:rPr>
  </w:style>
  <w:style w:type="character" w:customStyle="1" w:styleId="SubtitleChar">
    <w:name w:val="Subtitle Char"/>
    <w:basedOn w:val="DefaultParagraphFont"/>
    <w:link w:val="Subtitle"/>
    <w:uiPriority w:val="11"/>
    <w:rsid w:val="006A4955"/>
    <w:rPr>
      <w:rFonts w:asciiTheme="majorHAnsi" w:eastAsiaTheme="majorEastAsia" w:hAnsiTheme="majorHAnsi" w:cstheme="majorBidi"/>
      <w:i/>
      <w:iCs/>
      <w:color w:val="4F81BD" w:themeColor="accent1"/>
      <w:spacing w:val="15"/>
      <w:sz w:val="24"/>
      <w:szCs w:val="24"/>
      <w:lang w:val="en-US" w:eastAsia="ja-JP"/>
    </w:rPr>
  </w:style>
  <w:style w:type="paragraph" w:customStyle="1" w:styleId="HeaderOdd">
    <w:name w:val="Header Odd"/>
    <w:basedOn w:val="Normal"/>
    <w:qFormat/>
    <w:rsid w:val="006A4955"/>
    <w:pPr>
      <w:pBdr>
        <w:bottom w:val="single" w:sz="4" w:space="1" w:color="4F81BD" w:themeColor="accent1"/>
      </w:pBdr>
      <w:jc w:val="right"/>
    </w:pPr>
    <w:rPr>
      <w:rFonts w:eastAsiaTheme="minorHAnsi"/>
      <w:b/>
      <w:color w:val="1F497D" w:themeColor="text2"/>
      <w:szCs w:val="20"/>
      <w:lang w:val="en-US" w:eastAsia="ja-JP"/>
    </w:rPr>
  </w:style>
  <w:style w:type="paragraph" w:customStyle="1" w:styleId="itemi">
    <w:name w:val="item i"/>
    <w:basedOn w:val="Item3"/>
    <w:qFormat/>
    <w:rsid w:val="006A4955"/>
    <w:pPr>
      <w:numPr>
        <w:numId w:val="6"/>
      </w:numPr>
    </w:pPr>
  </w:style>
  <w:style w:type="table" w:styleId="MediumShading1-Accent1">
    <w:name w:val="Medium Shading 1 Accent 1"/>
    <w:basedOn w:val="TableNormal"/>
    <w:uiPriority w:val="63"/>
    <w:rsid w:val="006A4955"/>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List1-Accent1">
    <w:name w:val="Medium List 1 Accent 1"/>
    <w:basedOn w:val="TableNormal"/>
    <w:uiPriority w:val="65"/>
    <w:rsid w:val="006A4955"/>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ColorfulShading-Accent1">
    <w:name w:val="Colorful Shading Accent 1"/>
    <w:basedOn w:val="TableNormal"/>
    <w:uiPriority w:val="71"/>
    <w:rsid w:val="006A4955"/>
    <w:pPr>
      <w:jc w:val="center"/>
    </w:pPr>
    <w:rPr>
      <w:color w:val="000000" w:themeColor="text1"/>
    </w:rPr>
    <w:tblPr>
      <w:tblStyleRowBandSize w:val="1"/>
      <w:tblStyleColBandSize w:val="1"/>
      <w:tblBorders>
        <w:top w:val="single" w:sz="8" w:space="0" w:color="0070C0"/>
        <w:left w:val="single" w:sz="8" w:space="0" w:color="0070C0"/>
        <w:bottom w:val="single" w:sz="8" w:space="0" w:color="0070C0"/>
        <w:right w:val="single" w:sz="8" w:space="0" w:color="0070C0"/>
        <w:insideH w:val="single" w:sz="8" w:space="0" w:color="0070C0"/>
        <w:insideV w:val="single" w:sz="8" w:space="0" w:color="0070C0"/>
      </w:tblBorders>
    </w:tblPr>
    <w:tcPr>
      <w:shd w:val="clear" w:color="auto" w:fill="DBE5F1" w:themeFill="accent1" w:themeFillTint="33"/>
      <w:vAlign w:val="center"/>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DarkList-Accent1">
    <w:name w:val="Dark List Accent 1"/>
    <w:basedOn w:val="TableNormal"/>
    <w:uiPriority w:val="70"/>
    <w:rsid w:val="006A4955"/>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MediumGrid2-Accent1">
    <w:name w:val="Medium Grid 2 Accent 1"/>
    <w:basedOn w:val="TableNormal"/>
    <w:uiPriority w:val="68"/>
    <w:rsid w:val="006A4955"/>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paragraph" w:customStyle="1" w:styleId="RetroCover">
    <w:name w:val="Retro Cover"/>
    <w:basedOn w:val="Normal"/>
    <w:uiPriority w:val="99"/>
    <w:rsid w:val="006A4955"/>
    <w:pPr>
      <w:suppressAutoHyphens/>
      <w:autoSpaceDE w:val="0"/>
      <w:autoSpaceDN w:val="0"/>
      <w:adjustRightInd w:val="0"/>
      <w:spacing w:line="320" w:lineRule="atLeast"/>
      <w:jc w:val="center"/>
      <w:textAlignment w:val="center"/>
    </w:pPr>
    <w:rPr>
      <w:rFonts w:ascii="Abadi MT Condensed Light" w:eastAsiaTheme="minorHAnsi" w:hAnsi="Abadi MT Condensed Light" w:cs="Abadi MT Condensed Light"/>
      <w:color w:val="394048"/>
      <w:sz w:val="22"/>
      <w:szCs w:val="22"/>
      <w:lang w:val="en-US" w:eastAsia="en-US"/>
    </w:rPr>
  </w:style>
  <w:style w:type="table" w:styleId="MediumList2-Accent1">
    <w:name w:val="Medium List 2 Accent 1"/>
    <w:basedOn w:val="TableNormal"/>
    <w:uiPriority w:val="66"/>
    <w:rsid w:val="006A4955"/>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ColorfulGrid-Accent1">
    <w:name w:val="Colorful Grid Accent 1"/>
    <w:basedOn w:val="TableNormal"/>
    <w:uiPriority w:val="73"/>
    <w:rsid w:val="006A4955"/>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1">
    <w:name w:val="Medium Grid 1 Accent 1"/>
    <w:basedOn w:val="TableNormal"/>
    <w:uiPriority w:val="67"/>
    <w:rsid w:val="006A4955"/>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LightShading-Accent1">
    <w:name w:val="Light Shading Accent 1"/>
    <w:basedOn w:val="TableNormal"/>
    <w:uiPriority w:val="60"/>
    <w:rsid w:val="006A4955"/>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customStyle="1" w:styleId="Headerdown">
    <w:name w:val="Header down"/>
    <w:basedOn w:val="Header"/>
    <w:link w:val="HeaderdownChar"/>
    <w:qFormat/>
    <w:rsid w:val="006A4955"/>
    <w:pPr>
      <w:tabs>
        <w:tab w:val="left" w:pos="1270"/>
        <w:tab w:val="right" w:pos="8957"/>
      </w:tabs>
      <w:jc w:val="left"/>
    </w:pPr>
    <w:rPr>
      <w:lang w:val="en-US"/>
    </w:rPr>
  </w:style>
  <w:style w:type="character" w:customStyle="1" w:styleId="HeaderdownChar">
    <w:name w:val="Header down Char"/>
    <w:basedOn w:val="HeaderChar"/>
    <w:link w:val="Headerdown"/>
    <w:rsid w:val="006A4955"/>
    <w:rPr>
      <w:rFonts w:ascii="Arial" w:hAnsi="Arial"/>
      <w:b/>
      <w:sz w:val="18"/>
      <w:szCs w:val="24"/>
      <w:lang w:val="en-US"/>
    </w:rPr>
  </w:style>
  <w:style w:type="table" w:styleId="LightList">
    <w:name w:val="Light List"/>
    <w:basedOn w:val="TableNormal"/>
    <w:uiPriority w:val="61"/>
    <w:rsid w:val="006A4955"/>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CaptionRef">
    <w:name w:val="Caption Ref."/>
    <w:basedOn w:val="Caption"/>
    <w:link w:val="CaptionRefChar"/>
    <w:qFormat/>
    <w:rsid w:val="006A4955"/>
    <w:pPr>
      <w:tabs>
        <w:tab w:val="clear" w:pos="170"/>
        <w:tab w:val="clear" w:pos="1418"/>
        <w:tab w:val="left" w:pos="567"/>
      </w:tabs>
      <w:ind w:left="567" w:hanging="567"/>
      <w:jc w:val="left"/>
    </w:pPr>
    <w:rPr>
      <w:b w:val="0"/>
    </w:rPr>
  </w:style>
  <w:style w:type="character" w:customStyle="1" w:styleId="CaptionRefChar">
    <w:name w:val="Caption Ref. Char"/>
    <w:basedOn w:val="CaptionChar"/>
    <w:link w:val="CaptionRef"/>
    <w:rsid w:val="006A4955"/>
    <w:rPr>
      <w:rFonts w:ascii="Arial" w:hAnsi="Arial"/>
      <w:b w:val="0"/>
      <w:bCs/>
      <w:color w:val="3EB1C8"/>
      <w:sz w:val="18"/>
    </w:rPr>
  </w:style>
  <w:style w:type="table" w:styleId="LightList-Accent3">
    <w:name w:val="Light List Accent 3"/>
    <w:basedOn w:val="TableNormal"/>
    <w:uiPriority w:val="61"/>
    <w:rsid w:val="006A4955"/>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RCONSTableStyle2">
    <w:name w:val="RCONS Table Style2"/>
    <w:basedOn w:val="TableNormal"/>
    <w:uiPriority w:val="99"/>
    <w:rsid w:val="006A4955"/>
    <w:pPr>
      <w:jc w:val="center"/>
    </w:pPr>
    <w:rPr>
      <w:rFonts w:ascii="Arial" w:hAnsi="Arial"/>
      <w:sz w:val="17"/>
    </w:rPr>
    <w:tblPr>
      <w:tblStyleRowBandSize w:val="1"/>
      <w:tblBorders>
        <w:top w:val="single" w:sz="4" w:space="0" w:color="0076A5"/>
        <w:left w:val="single" w:sz="4" w:space="0" w:color="0076A5"/>
        <w:bottom w:val="single" w:sz="4" w:space="0" w:color="0076A5"/>
        <w:right w:val="single" w:sz="4" w:space="0" w:color="0076A5"/>
        <w:insideH w:val="single" w:sz="4" w:space="0" w:color="0076A5"/>
        <w:insideV w:val="single" w:sz="4" w:space="0" w:color="0076A5"/>
      </w:tblBorders>
    </w:tblPr>
    <w:tcPr>
      <w:vAlign w:val="center"/>
    </w:tcPr>
    <w:tblStylePr w:type="firstRow">
      <w:rPr>
        <w:rFonts w:ascii="Arial" w:hAnsi="Arial"/>
        <w:color w:val="FFFFFF" w:themeColor="background1"/>
        <w:sz w:val="18"/>
      </w:rPr>
      <w:tblPr/>
      <w:tcPr>
        <w:tcBorders>
          <w:insideH w:val="single" w:sz="4" w:space="0" w:color="F2F2F2" w:themeColor="background1" w:themeShade="F2"/>
          <w:insideV w:val="single" w:sz="4" w:space="0" w:color="F2F2F2" w:themeColor="background1" w:themeShade="F2"/>
        </w:tcBorders>
        <w:shd w:val="clear" w:color="auto" w:fill="0076A5"/>
      </w:tcPr>
    </w:tblStylePr>
    <w:tblStylePr w:type="band1Horz">
      <w:rPr>
        <w:rFonts w:ascii="Arial" w:hAnsi="Arial"/>
        <w:color w:val="auto"/>
        <w:sz w:val="18"/>
      </w:rPr>
      <w:tblPr/>
      <w:tcPr>
        <w:shd w:val="clear" w:color="auto" w:fill="FFFFFF" w:themeFill="background1"/>
      </w:tcPr>
    </w:tblStylePr>
    <w:tblStylePr w:type="band2Horz">
      <w:pPr>
        <w:jc w:val="center"/>
      </w:pPr>
      <w:rPr>
        <w:rFonts w:ascii="Arial" w:hAnsi="Arial"/>
        <w:sz w:val="18"/>
      </w:rPr>
      <w:tblPr/>
      <w:tcPr>
        <w:shd w:val="clear" w:color="auto" w:fill="DBE5F1" w:themeFill="accent1" w:themeFillTint="33"/>
      </w:tcPr>
    </w:tblStylePr>
  </w:style>
  <w:style w:type="table" w:customStyle="1" w:styleId="RCONSTableStyle1">
    <w:name w:val="RCONS Table Style1"/>
    <w:basedOn w:val="TableNormal"/>
    <w:uiPriority w:val="99"/>
    <w:rsid w:val="006A4955"/>
    <w:pPr>
      <w:jc w:val="center"/>
    </w:pPr>
    <w:rPr>
      <w:rFonts w:ascii="Arial" w:hAnsi="Arial"/>
      <w:sz w:val="17"/>
    </w:rPr>
    <w:tblPr>
      <w:tblBorders>
        <w:top w:val="single" w:sz="4" w:space="0" w:color="0076A5"/>
        <w:left w:val="single" w:sz="4" w:space="0" w:color="0076A5"/>
        <w:bottom w:val="single" w:sz="4" w:space="0" w:color="0076A5"/>
        <w:right w:val="single" w:sz="4" w:space="0" w:color="0076A5"/>
        <w:insideH w:val="single" w:sz="4" w:space="0" w:color="0076A5"/>
        <w:insideV w:val="single" w:sz="4" w:space="0" w:color="0076A5"/>
      </w:tblBorders>
    </w:tblPr>
    <w:tcPr>
      <w:vAlign w:val="center"/>
    </w:tcPr>
    <w:tblStylePr w:type="firstRow">
      <w:pPr>
        <w:wordWrap/>
        <w:jc w:val="center"/>
      </w:pPr>
      <w:rPr>
        <w:rFonts w:ascii="Arial" w:hAnsi="Arial"/>
        <w:b w:val="0"/>
        <w:color w:val="FFFFFF" w:themeColor="background1"/>
        <w:sz w:val="18"/>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l2br w:val="nil"/>
          <w:tr2bl w:val="nil"/>
        </w:tcBorders>
        <w:shd w:val="clear" w:color="auto" w:fill="0076A5"/>
      </w:tcPr>
    </w:tblStylePr>
  </w:style>
  <w:style w:type="paragraph" w:customStyle="1" w:styleId="xl67">
    <w:name w:val="xl67"/>
    <w:basedOn w:val="Normal"/>
    <w:rsid w:val="00475ED2"/>
    <w:pPr>
      <w:spacing w:before="100" w:beforeAutospacing="1" w:after="100" w:afterAutospacing="1"/>
      <w:jc w:val="left"/>
      <w:textAlignment w:val="center"/>
    </w:pPr>
    <w:rPr>
      <w:rFonts w:cs="Arial"/>
      <w:sz w:val="16"/>
      <w:szCs w:val="16"/>
    </w:rPr>
  </w:style>
  <w:style w:type="paragraph" w:styleId="BodyText">
    <w:name w:val="Body Text"/>
    <w:basedOn w:val="Normal"/>
    <w:link w:val="BodyTextChar"/>
    <w:uiPriority w:val="1"/>
    <w:qFormat/>
    <w:rsid w:val="006D4F22"/>
    <w:pPr>
      <w:widowControl w:val="0"/>
      <w:autoSpaceDE w:val="0"/>
      <w:autoSpaceDN w:val="0"/>
      <w:jc w:val="left"/>
    </w:pPr>
    <w:rPr>
      <w:rFonts w:eastAsia="Arial" w:cs="Arial"/>
      <w:sz w:val="20"/>
      <w:szCs w:val="20"/>
      <w:lang w:bidi="it-IT"/>
    </w:rPr>
  </w:style>
  <w:style w:type="character" w:customStyle="1" w:styleId="BodyTextChar">
    <w:name w:val="Body Text Char"/>
    <w:basedOn w:val="DefaultParagraphFont"/>
    <w:link w:val="BodyText"/>
    <w:uiPriority w:val="1"/>
    <w:rsid w:val="006D4F22"/>
    <w:rPr>
      <w:rFonts w:ascii="Arial" w:eastAsia="Arial" w:hAnsi="Arial" w:cs="Arial"/>
      <w:lang w:bidi="it-IT"/>
    </w:rPr>
  </w:style>
  <w:style w:type="paragraph" w:customStyle="1" w:styleId="Default">
    <w:name w:val="Default"/>
    <w:rsid w:val="00A65B23"/>
    <w:pPr>
      <w:autoSpaceDE w:val="0"/>
      <w:autoSpaceDN w:val="0"/>
      <w:adjustRightInd w:val="0"/>
    </w:pPr>
    <w:rPr>
      <w:rFonts w:cs="Calibri"/>
      <w:color w:val="000000"/>
      <w:sz w:val="24"/>
      <w:szCs w:val="24"/>
    </w:rPr>
  </w:style>
  <w:style w:type="paragraph" w:customStyle="1" w:styleId="ItemN">
    <w:name w:val="Item N"/>
    <w:basedOn w:val="Paragraph"/>
    <w:rsid w:val="00D1729E"/>
  </w:style>
  <w:style w:type="paragraph" w:customStyle="1" w:styleId="Item">
    <w:name w:val="Item"/>
    <w:basedOn w:val="Item1"/>
    <w:rsid w:val="006E0371"/>
    <w:pPr>
      <w:numPr>
        <w:ilvl w:val="1"/>
      </w:numPr>
      <w:ind w:left="740"/>
    </w:pPr>
    <w:rPr>
      <w:rFonts w:cs="Arial"/>
      <w:szCs w:val="18"/>
    </w:rPr>
  </w:style>
  <w:style w:type="paragraph" w:customStyle="1" w:styleId="Item20">
    <w:name w:val="Item 2"/>
    <w:basedOn w:val="Item"/>
    <w:rsid w:val="00F94E8D"/>
    <w:pPr>
      <w:numPr>
        <w:ilvl w:val="0"/>
        <w:numId w:val="13"/>
      </w:numPr>
      <w:ind w:left="714" w:hanging="357"/>
    </w:pPr>
  </w:style>
  <w:style w:type="paragraph" w:customStyle="1" w:styleId="msonormal0">
    <w:name w:val="msonormal"/>
    <w:basedOn w:val="Normal"/>
    <w:rsid w:val="000534FD"/>
    <w:pPr>
      <w:spacing w:before="100" w:beforeAutospacing="1" w:after="100" w:afterAutospacing="1"/>
      <w:jc w:val="left"/>
    </w:pPr>
    <w:rPr>
      <w:rFonts w:ascii="Times New Roman" w:hAnsi="Times New Roman"/>
      <w:sz w:val="24"/>
    </w:rPr>
  </w:style>
  <w:style w:type="paragraph" w:customStyle="1" w:styleId="font5">
    <w:name w:val="font5"/>
    <w:basedOn w:val="Normal"/>
    <w:rsid w:val="000534FD"/>
    <w:pPr>
      <w:spacing w:before="100" w:beforeAutospacing="1" w:after="100" w:afterAutospacing="1"/>
      <w:jc w:val="left"/>
    </w:pPr>
    <w:rPr>
      <w:rFonts w:cs="Arial"/>
      <w:color w:val="000000"/>
      <w:sz w:val="16"/>
      <w:szCs w:val="16"/>
    </w:rPr>
  </w:style>
  <w:style w:type="paragraph" w:customStyle="1" w:styleId="font6">
    <w:name w:val="font6"/>
    <w:basedOn w:val="Normal"/>
    <w:rsid w:val="000534FD"/>
    <w:pPr>
      <w:spacing w:before="100" w:beforeAutospacing="1" w:after="100" w:afterAutospacing="1"/>
      <w:jc w:val="left"/>
    </w:pPr>
    <w:rPr>
      <w:rFonts w:ascii="Calibri" w:hAnsi="Calibri" w:cs="Calibri"/>
      <w:color w:val="000000"/>
      <w:sz w:val="16"/>
      <w:szCs w:val="16"/>
    </w:rPr>
  </w:style>
  <w:style w:type="paragraph" w:customStyle="1" w:styleId="xl65">
    <w:name w:val="xl65"/>
    <w:basedOn w:val="Normal"/>
    <w:rsid w:val="000534FD"/>
    <w:pPr>
      <w:spacing w:before="100" w:beforeAutospacing="1" w:after="100" w:afterAutospacing="1"/>
      <w:jc w:val="center"/>
    </w:pPr>
    <w:rPr>
      <w:rFonts w:ascii="Times New Roman" w:hAnsi="Times New Roman"/>
      <w:sz w:val="24"/>
    </w:rPr>
  </w:style>
  <w:style w:type="paragraph" w:customStyle="1" w:styleId="xl66">
    <w:name w:val="xl66"/>
    <w:basedOn w:val="Normal"/>
    <w:rsid w:val="000534FD"/>
    <w:pPr>
      <w:spacing w:before="100" w:beforeAutospacing="1" w:after="100" w:afterAutospacing="1"/>
      <w:jc w:val="left"/>
    </w:pPr>
    <w:rPr>
      <w:rFonts w:cs="Arial"/>
      <w:sz w:val="24"/>
    </w:rPr>
  </w:style>
  <w:style w:type="paragraph" w:customStyle="1" w:styleId="xl68">
    <w:name w:val="xl68"/>
    <w:basedOn w:val="Normal"/>
    <w:rsid w:val="000534FD"/>
    <w:pPr>
      <w:spacing w:before="100" w:beforeAutospacing="1" w:after="100" w:afterAutospacing="1"/>
      <w:jc w:val="left"/>
    </w:pPr>
    <w:rPr>
      <w:rFonts w:ascii="Times New Roman" w:hAnsi="Times New Roman"/>
      <w:sz w:val="16"/>
      <w:szCs w:val="16"/>
    </w:rPr>
  </w:style>
  <w:style w:type="paragraph" w:customStyle="1" w:styleId="xl69">
    <w:name w:val="xl69"/>
    <w:basedOn w:val="Normal"/>
    <w:rsid w:val="000534FD"/>
    <w:pPr>
      <w:spacing w:before="100" w:beforeAutospacing="1" w:after="100" w:afterAutospacing="1"/>
      <w:jc w:val="left"/>
      <w:textAlignment w:val="center"/>
    </w:pPr>
    <w:rPr>
      <w:rFonts w:cs="Arial"/>
      <w:sz w:val="16"/>
      <w:szCs w:val="16"/>
    </w:rPr>
  </w:style>
  <w:style w:type="paragraph" w:customStyle="1" w:styleId="xl70">
    <w:name w:val="xl70"/>
    <w:basedOn w:val="Normal"/>
    <w:rsid w:val="000534F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Arial"/>
      <w:sz w:val="16"/>
      <w:szCs w:val="16"/>
    </w:rPr>
  </w:style>
  <w:style w:type="paragraph" w:customStyle="1" w:styleId="xl71">
    <w:name w:val="xl71"/>
    <w:basedOn w:val="Normal"/>
    <w:rsid w:val="000534F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Arial"/>
      <w:sz w:val="16"/>
      <w:szCs w:val="16"/>
    </w:rPr>
  </w:style>
  <w:style w:type="paragraph" w:customStyle="1" w:styleId="xl72">
    <w:name w:val="xl72"/>
    <w:basedOn w:val="Normal"/>
    <w:rsid w:val="000534F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Arial"/>
      <w:sz w:val="14"/>
      <w:szCs w:val="14"/>
    </w:rPr>
  </w:style>
  <w:style w:type="paragraph" w:customStyle="1" w:styleId="xl73">
    <w:name w:val="xl73"/>
    <w:basedOn w:val="Normal"/>
    <w:rsid w:val="000534F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Arial"/>
      <w:b/>
      <w:bCs/>
      <w:sz w:val="16"/>
      <w:szCs w:val="16"/>
    </w:rPr>
  </w:style>
  <w:style w:type="paragraph" w:customStyle="1" w:styleId="xl74">
    <w:name w:val="xl74"/>
    <w:basedOn w:val="Normal"/>
    <w:rsid w:val="000534FD"/>
    <w:pPr>
      <w:pBdr>
        <w:top w:val="single" w:sz="4" w:space="0" w:color="auto"/>
        <w:bottom w:val="single" w:sz="4" w:space="0" w:color="auto"/>
        <w:right w:val="single" w:sz="4" w:space="0" w:color="auto"/>
      </w:pBdr>
      <w:shd w:val="clear" w:color="000000" w:fill="92D050"/>
      <w:spacing w:before="100" w:beforeAutospacing="1" w:after="100" w:afterAutospacing="1"/>
      <w:jc w:val="center"/>
    </w:pPr>
    <w:rPr>
      <w:rFonts w:ascii="Times New Roman" w:hAnsi="Times New Roman"/>
      <w:b/>
      <w:bCs/>
      <w:sz w:val="24"/>
    </w:rPr>
  </w:style>
  <w:style w:type="paragraph" w:customStyle="1" w:styleId="xl75">
    <w:name w:val="xl75"/>
    <w:basedOn w:val="Normal"/>
    <w:rsid w:val="000534FD"/>
    <w:pPr>
      <w:spacing w:before="100" w:beforeAutospacing="1" w:after="100" w:afterAutospacing="1"/>
      <w:jc w:val="center"/>
      <w:textAlignment w:val="center"/>
    </w:pPr>
    <w:rPr>
      <w:rFonts w:cs="Arial"/>
      <w:sz w:val="16"/>
      <w:szCs w:val="16"/>
    </w:rPr>
  </w:style>
  <w:style w:type="paragraph" w:customStyle="1" w:styleId="xl76">
    <w:name w:val="xl76"/>
    <w:basedOn w:val="Normal"/>
    <w:rsid w:val="000534FD"/>
    <w:pPr>
      <w:spacing w:before="100" w:beforeAutospacing="1" w:after="100" w:afterAutospacing="1"/>
      <w:jc w:val="center"/>
    </w:pPr>
    <w:rPr>
      <w:rFonts w:ascii="Times New Roman" w:hAnsi="Times New Roman"/>
      <w:b/>
      <w:bCs/>
      <w:sz w:val="24"/>
    </w:rPr>
  </w:style>
  <w:style w:type="paragraph" w:customStyle="1" w:styleId="xl77">
    <w:name w:val="xl77"/>
    <w:basedOn w:val="Normal"/>
    <w:rsid w:val="000534F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sz w:val="24"/>
    </w:rPr>
  </w:style>
  <w:style w:type="paragraph" w:customStyle="1" w:styleId="xl78">
    <w:name w:val="xl78"/>
    <w:basedOn w:val="Normal"/>
    <w:rsid w:val="000534FD"/>
    <w:pPr>
      <w:pBdr>
        <w:top w:val="single" w:sz="4" w:space="0" w:color="auto"/>
        <w:left w:val="single" w:sz="4" w:space="0" w:color="auto"/>
        <w:bottom w:val="single" w:sz="4" w:space="0" w:color="auto"/>
      </w:pBdr>
      <w:spacing w:before="100" w:beforeAutospacing="1" w:after="100" w:afterAutospacing="1"/>
      <w:jc w:val="center"/>
    </w:pPr>
    <w:rPr>
      <w:rFonts w:ascii="Times New Roman" w:hAnsi="Times New Roman"/>
      <w:sz w:val="24"/>
    </w:rPr>
  </w:style>
  <w:style w:type="paragraph" w:customStyle="1" w:styleId="xl79">
    <w:name w:val="xl79"/>
    <w:basedOn w:val="Normal"/>
    <w:rsid w:val="000534FD"/>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cs="Arial"/>
      <w:sz w:val="16"/>
      <w:szCs w:val="16"/>
    </w:rPr>
  </w:style>
  <w:style w:type="paragraph" w:customStyle="1" w:styleId="xl80">
    <w:name w:val="xl80"/>
    <w:basedOn w:val="Normal"/>
    <w:rsid w:val="000534FD"/>
    <w:pPr>
      <w:pBdr>
        <w:top w:val="single" w:sz="4" w:space="0" w:color="auto"/>
        <w:bottom w:val="single" w:sz="4" w:space="0" w:color="auto"/>
        <w:right w:val="single" w:sz="4" w:space="0" w:color="auto"/>
      </w:pBdr>
      <w:shd w:val="clear" w:color="000000" w:fill="D9D9D9"/>
      <w:spacing w:before="100" w:beforeAutospacing="1" w:after="100" w:afterAutospacing="1"/>
      <w:jc w:val="center"/>
    </w:pPr>
    <w:rPr>
      <w:rFonts w:ascii="Times New Roman" w:hAnsi="Times New Roman"/>
      <w:b/>
      <w:bCs/>
      <w:sz w:val="24"/>
    </w:rPr>
  </w:style>
  <w:style w:type="paragraph" w:customStyle="1" w:styleId="xl81">
    <w:name w:val="xl81"/>
    <w:basedOn w:val="Normal"/>
    <w:rsid w:val="000534FD"/>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left"/>
      <w:textAlignment w:val="center"/>
    </w:pPr>
    <w:rPr>
      <w:rFonts w:cs="Arial"/>
      <w:sz w:val="16"/>
      <w:szCs w:val="16"/>
    </w:rPr>
  </w:style>
  <w:style w:type="paragraph" w:customStyle="1" w:styleId="xl82">
    <w:name w:val="xl82"/>
    <w:basedOn w:val="Normal"/>
    <w:rsid w:val="000534F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cs="Arial"/>
      <w:b/>
      <w:bCs/>
      <w:sz w:val="16"/>
      <w:szCs w:val="16"/>
    </w:rPr>
  </w:style>
  <w:style w:type="paragraph" w:customStyle="1" w:styleId="xl83">
    <w:name w:val="xl83"/>
    <w:basedOn w:val="Normal"/>
    <w:rsid w:val="000534FD"/>
    <w:pPr>
      <w:pBdr>
        <w:bottom w:val="single" w:sz="4" w:space="0" w:color="auto"/>
        <w:right w:val="single" w:sz="4" w:space="0" w:color="auto"/>
      </w:pBdr>
      <w:shd w:val="clear" w:color="000000" w:fill="D9D9D9"/>
      <w:spacing w:before="100" w:beforeAutospacing="1" w:after="100" w:afterAutospacing="1"/>
      <w:jc w:val="center"/>
    </w:pPr>
    <w:rPr>
      <w:rFonts w:ascii="Times New Roman" w:hAnsi="Times New Roman"/>
      <w:b/>
      <w:bCs/>
      <w:sz w:val="24"/>
    </w:rPr>
  </w:style>
  <w:style w:type="paragraph" w:customStyle="1" w:styleId="xl84">
    <w:name w:val="xl84"/>
    <w:basedOn w:val="Normal"/>
    <w:rsid w:val="000534FD"/>
    <w:pPr>
      <w:pBdr>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cs="Arial"/>
      <w:sz w:val="16"/>
      <w:szCs w:val="16"/>
    </w:rPr>
  </w:style>
  <w:style w:type="paragraph" w:customStyle="1" w:styleId="xl85">
    <w:name w:val="xl85"/>
    <w:basedOn w:val="Normal"/>
    <w:rsid w:val="000534FD"/>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pPr>
    <w:rPr>
      <w:rFonts w:ascii="Times New Roman" w:hAnsi="Times New Roman"/>
      <w:b/>
      <w:bCs/>
      <w:sz w:val="24"/>
    </w:rPr>
  </w:style>
  <w:style w:type="paragraph" w:customStyle="1" w:styleId="xl86">
    <w:name w:val="xl86"/>
    <w:basedOn w:val="Normal"/>
    <w:rsid w:val="000534FD"/>
    <w:pPr>
      <w:pBdr>
        <w:top w:val="single" w:sz="4" w:space="0" w:color="auto"/>
        <w:bottom w:val="single" w:sz="4" w:space="0" w:color="auto"/>
        <w:right w:val="single" w:sz="4" w:space="0" w:color="auto"/>
      </w:pBdr>
      <w:spacing w:before="100" w:beforeAutospacing="1" w:after="100" w:afterAutospacing="1"/>
      <w:jc w:val="center"/>
    </w:pPr>
    <w:rPr>
      <w:rFonts w:ascii="Times New Roman" w:hAnsi="Times New Roman"/>
      <w:b/>
      <w:bCs/>
      <w:sz w:val="24"/>
    </w:rPr>
  </w:style>
  <w:style w:type="paragraph" w:customStyle="1" w:styleId="xl87">
    <w:name w:val="xl87"/>
    <w:basedOn w:val="Normal"/>
    <w:rsid w:val="000534F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b/>
      <w:bCs/>
      <w:sz w:val="24"/>
    </w:rPr>
  </w:style>
  <w:style w:type="paragraph" w:customStyle="1" w:styleId="xl88">
    <w:name w:val="xl88"/>
    <w:basedOn w:val="Normal"/>
    <w:rsid w:val="000534FD"/>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cs="Arial"/>
      <w:sz w:val="16"/>
      <w:szCs w:val="16"/>
    </w:rPr>
  </w:style>
  <w:style w:type="paragraph" w:customStyle="1" w:styleId="xl89">
    <w:name w:val="xl89"/>
    <w:basedOn w:val="Normal"/>
    <w:rsid w:val="000534FD"/>
    <w:pPr>
      <w:pBdr>
        <w:top w:val="single" w:sz="4" w:space="0" w:color="auto"/>
        <w:left w:val="single" w:sz="8" w:space="0" w:color="auto"/>
        <w:bottom w:val="single" w:sz="4" w:space="0" w:color="auto"/>
        <w:right w:val="single" w:sz="4" w:space="0" w:color="auto"/>
      </w:pBdr>
      <w:shd w:val="clear" w:color="000000" w:fill="D9D9D9"/>
      <w:spacing w:before="100" w:beforeAutospacing="1" w:after="100" w:afterAutospacing="1"/>
      <w:jc w:val="left"/>
      <w:textAlignment w:val="center"/>
    </w:pPr>
    <w:rPr>
      <w:rFonts w:cs="Arial"/>
      <w:sz w:val="16"/>
      <w:szCs w:val="16"/>
    </w:rPr>
  </w:style>
  <w:style w:type="paragraph" w:customStyle="1" w:styleId="xl90">
    <w:name w:val="xl90"/>
    <w:basedOn w:val="Normal"/>
    <w:rsid w:val="000534FD"/>
    <w:pPr>
      <w:pBdr>
        <w:top w:val="single" w:sz="4" w:space="0" w:color="auto"/>
        <w:left w:val="single" w:sz="8" w:space="0" w:color="auto"/>
        <w:bottom w:val="single" w:sz="4" w:space="0" w:color="auto"/>
        <w:right w:val="single" w:sz="4" w:space="0" w:color="auto"/>
      </w:pBdr>
      <w:spacing w:before="100" w:beforeAutospacing="1" w:after="100" w:afterAutospacing="1"/>
      <w:jc w:val="left"/>
      <w:textAlignment w:val="center"/>
    </w:pPr>
    <w:rPr>
      <w:rFonts w:cs="Arial"/>
      <w:sz w:val="16"/>
      <w:szCs w:val="16"/>
    </w:rPr>
  </w:style>
  <w:style w:type="paragraph" w:customStyle="1" w:styleId="xl91">
    <w:name w:val="xl91"/>
    <w:basedOn w:val="Normal"/>
    <w:rsid w:val="000534FD"/>
    <w:pPr>
      <w:pBdr>
        <w:left w:val="single" w:sz="8" w:space="0" w:color="auto"/>
      </w:pBdr>
      <w:spacing w:before="100" w:beforeAutospacing="1" w:after="100" w:afterAutospacing="1"/>
      <w:jc w:val="left"/>
      <w:textAlignment w:val="center"/>
    </w:pPr>
    <w:rPr>
      <w:rFonts w:cs="Arial"/>
      <w:b/>
      <w:bCs/>
      <w:sz w:val="16"/>
      <w:szCs w:val="16"/>
    </w:rPr>
  </w:style>
  <w:style w:type="paragraph" w:customStyle="1" w:styleId="xl92">
    <w:name w:val="xl92"/>
    <w:basedOn w:val="Normal"/>
    <w:rsid w:val="000534FD"/>
    <w:pPr>
      <w:spacing w:before="100" w:beforeAutospacing="1" w:after="100" w:afterAutospacing="1"/>
      <w:jc w:val="center"/>
      <w:textAlignment w:val="center"/>
    </w:pPr>
    <w:rPr>
      <w:rFonts w:cs="Arial"/>
      <w:b/>
      <w:bCs/>
      <w:sz w:val="14"/>
      <w:szCs w:val="14"/>
    </w:rPr>
  </w:style>
  <w:style w:type="paragraph" w:customStyle="1" w:styleId="xl93">
    <w:name w:val="xl93"/>
    <w:basedOn w:val="Normal"/>
    <w:rsid w:val="000534FD"/>
    <w:pPr>
      <w:pBdr>
        <w:top w:val="single" w:sz="4" w:space="0" w:color="auto"/>
        <w:left w:val="single" w:sz="8" w:space="0" w:color="auto"/>
        <w:bottom w:val="single" w:sz="4" w:space="0" w:color="auto"/>
        <w:right w:val="single" w:sz="4" w:space="0" w:color="auto"/>
      </w:pBdr>
      <w:spacing w:before="100" w:beforeAutospacing="1" w:after="100" w:afterAutospacing="1"/>
      <w:jc w:val="left"/>
      <w:textAlignment w:val="center"/>
    </w:pPr>
    <w:rPr>
      <w:rFonts w:cs="Arial"/>
      <w:b/>
      <w:bCs/>
      <w:sz w:val="16"/>
      <w:szCs w:val="16"/>
    </w:rPr>
  </w:style>
  <w:style w:type="paragraph" w:customStyle="1" w:styleId="xl94">
    <w:name w:val="xl94"/>
    <w:basedOn w:val="Normal"/>
    <w:rsid w:val="000534FD"/>
    <w:pPr>
      <w:pBdr>
        <w:top w:val="single" w:sz="4" w:space="0" w:color="auto"/>
        <w:left w:val="single" w:sz="8" w:space="0" w:color="auto"/>
        <w:bottom w:val="single" w:sz="4" w:space="0" w:color="auto"/>
        <w:right w:val="single" w:sz="4" w:space="0" w:color="auto"/>
      </w:pBdr>
      <w:spacing w:before="100" w:beforeAutospacing="1" w:after="100" w:afterAutospacing="1"/>
      <w:jc w:val="left"/>
      <w:textAlignment w:val="center"/>
    </w:pPr>
    <w:rPr>
      <w:rFonts w:cs="Arial"/>
      <w:sz w:val="16"/>
      <w:szCs w:val="16"/>
    </w:rPr>
  </w:style>
  <w:style w:type="paragraph" w:customStyle="1" w:styleId="xl95">
    <w:name w:val="xl95"/>
    <w:basedOn w:val="Normal"/>
    <w:rsid w:val="000534FD"/>
    <w:pPr>
      <w:pBdr>
        <w:top w:val="single" w:sz="4" w:space="0" w:color="auto"/>
        <w:left w:val="single" w:sz="8" w:space="0" w:color="auto"/>
        <w:bottom w:val="single" w:sz="4" w:space="0" w:color="auto"/>
        <w:right w:val="single" w:sz="4" w:space="0" w:color="auto"/>
      </w:pBdr>
      <w:shd w:val="clear" w:color="000000" w:fill="D9D9D9"/>
      <w:spacing w:before="100" w:beforeAutospacing="1" w:after="100" w:afterAutospacing="1"/>
      <w:jc w:val="left"/>
      <w:textAlignment w:val="center"/>
    </w:pPr>
    <w:rPr>
      <w:rFonts w:cs="Arial"/>
      <w:sz w:val="16"/>
      <w:szCs w:val="16"/>
    </w:rPr>
  </w:style>
  <w:style w:type="paragraph" w:customStyle="1" w:styleId="xl96">
    <w:name w:val="xl96"/>
    <w:basedOn w:val="Normal"/>
    <w:rsid w:val="000534FD"/>
    <w:pPr>
      <w:spacing w:before="100" w:beforeAutospacing="1" w:after="100" w:afterAutospacing="1"/>
      <w:jc w:val="center"/>
      <w:textAlignment w:val="center"/>
    </w:pPr>
    <w:rPr>
      <w:rFonts w:cs="Arial"/>
      <w:b/>
      <w:bCs/>
      <w:sz w:val="16"/>
      <w:szCs w:val="16"/>
    </w:rPr>
  </w:style>
  <w:style w:type="paragraph" w:customStyle="1" w:styleId="xl97">
    <w:name w:val="xl97"/>
    <w:basedOn w:val="Normal"/>
    <w:rsid w:val="000534FD"/>
    <w:pPr>
      <w:pBdr>
        <w:top w:val="single" w:sz="4" w:space="0" w:color="auto"/>
        <w:left w:val="single" w:sz="8" w:space="0" w:color="auto"/>
        <w:bottom w:val="single" w:sz="4" w:space="0" w:color="auto"/>
        <w:right w:val="single" w:sz="4" w:space="0" w:color="auto"/>
      </w:pBdr>
      <w:spacing w:before="100" w:beforeAutospacing="1" w:after="100" w:afterAutospacing="1"/>
      <w:jc w:val="left"/>
      <w:textAlignment w:val="center"/>
    </w:pPr>
    <w:rPr>
      <w:rFonts w:cs="Arial"/>
      <w:b/>
      <w:bCs/>
      <w:sz w:val="16"/>
      <w:szCs w:val="16"/>
    </w:rPr>
  </w:style>
  <w:style w:type="paragraph" w:customStyle="1" w:styleId="xl98">
    <w:name w:val="xl98"/>
    <w:basedOn w:val="Normal"/>
    <w:rsid w:val="000534FD"/>
    <w:pPr>
      <w:pBdr>
        <w:top w:val="single" w:sz="4" w:space="0" w:color="auto"/>
        <w:left w:val="single" w:sz="8" w:space="0" w:color="auto"/>
        <w:bottom w:val="single" w:sz="4" w:space="0" w:color="auto"/>
        <w:right w:val="single" w:sz="4" w:space="0" w:color="auto"/>
      </w:pBdr>
      <w:spacing w:before="100" w:beforeAutospacing="1" w:after="100" w:afterAutospacing="1"/>
      <w:jc w:val="left"/>
      <w:textAlignment w:val="center"/>
    </w:pPr>
    <w:rPr>
      <w:rFonts w:cs="Arial"/>
      <w:sz w:val="16"/>
      <w:szCs w:val="16"/>
    </w:rPr>
  </w:style>
  <w:style w:type="paragraph" w:customStyle="1" w:styleId="xl99">
    <w:name w:val="xl99"/>
    <w:basedOn w:val="Normal"/>
    <w:rsid w:val="000534FD"/>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jc w:val="left"/>
      <w:textAlignment w:val="center"/>
    </w:pPr>
    <w:rPr>
      <w:rFonts w:cs="Arial"/>
      <w:b/>
      <w:bCs/>
      <w:sz w:val="16"/>
      <w:szCs w:val="16"/>
    </w:rPr>
  </w:style>
  <w:style w:type="paragraph" w:customStyle="1" w:styleId="xl100">
    <w:name w:val="xl100"/>
    <w:basedOn w:val="Normal"/>
    <w:rsid w:val="000534FD"/>
    <w:pPr>
      <w:pBdr>
        <w:top w:val="single" w:sz="4" w:space="0" w:color="auto"/>
        <w:left w:val="single" w:sz="8" w:space="0" w:color="auto"/>
        <w:bottom w:val="single" w:sz="4" w:space="0" w:color="auto"/>
        <w:right w:val="single" w:sz="4" w:space="0" w:color="auto"/>
      </w:pBdr>
      <w:shd w:val="clear" w:color="000000" w:fill="D9D9D9"/>
      <w:spacing w:before="100" w:beforeAutospacing="1" w:after="100" w:afterAutospacing="1"/>
      <w:jc w:val="left"/>
      <w:textAlignment w:val="center"/>
    </w:pPr>
    <w:rPr>
      <w:rFonts w:cs="Arial"/>
      <w:sz w:val="16"/>
      <w:szCs w:val="16"/>
    </w:rPr>
  </w:style>
  <w:style w:type="paragraph" w:customStyle="1" w:styleId="xl101">
    <w:name w:val="xl101"/>
    <w:basedOn w:val="Normal"/>
    <w:rsid w:val="000534FD"/>
    <w:pPr>
      <w:pBdr>
        <w:left w:val="single" w:sz="8" w:space="0" w:color="auto"/>
      </w:pBdr>
      <w:spacing w:before="100" w:beforeAutospacing="1" w:after="100" w:afterAutospacing="1"/>
      <w:jc w:val="left"/>
    </w:pPr>
    <w:rPr>
      <w:rFonts w:cs="Arial"/>
      <w:sz w:val="16"/>
      <w:szCs w:val="16"/>
    </w:rPr>
  </w:style>
  <w:style w:type="paragraph" w:customStyle="1" w:styleId="xl102">
    <w:name w:val="xl102"/>
    <w:basedOn w:val="Normal"/>
    <w:rsid w:val="000534FD"/>
    <w:pPr>
      <w:spacing w:before="100" w:beforeAutospacing="1" w:after="100" w:afterAutospacing="1"/>
      <w:jc w:val="center"/>
    </w:pPr>
    <w:rPr>
      <w:rFonts w:cs="Arial"/>
      <w:sz w:val="24"/>
    </w:rPr>
  </w:style>
  <w:style w:type="paragraph" w:customStyle="1" w:styleId="xl103">
    <w:name w:val="xl103"/>
    <w:basedOn w:val="Normal"/>
    <w:rsid w:val="000534FD"/>
    <w:pPr>
      <w:pBdr>
        <w:left w:val="single" w:sz="8" w:space="0" w:color="auto"/>
      </w:pBdr>
      <w:spacing w:before="100" w:beforeAutospacing="1" w:after="100" w:afterAutospacing="1"/>
      <w:jc w:val="left"/>
      <w:textAlignment w:val="center"/>
    </w:pPr>
    <w:rPr>
      <w:rFonts w:cs="Arial"/>
      <w:sz w:val="16"/>
      <w:szCs w:val="16"/>
    </w:rPr>
  </w:style>
  <w:style w:type="paragraph" w:customStyle="1" w:styleId="xl104">
    <w:name w:val="xl104"/>
    <w:basedOn w:val="Normal"/>
    <w:rsid w:val="000534FD"/>
    <w:pPr>
      <w:pBdr>
        <w:left w:val="single" w:sz="8" w:space="0" w:color="auto"/>
      </w:pBdr>
      <w:spacing w:before="100" w:beforeAutospacing="1" w:after="100" w:afterAutospacing="1"/>
      <w:jc w:val="left"/>
      <w:textAlignment w:val="center"/>
    </w:pPr>
    <w:rPr>
      <w:rFonts w:cs="Arial"/>
      <w:sz w:val="16"/>
      <w:szCs w:val="16"/>
    </w:rPr>
  </w:style>
  <w:style w:type="paragraph" w:customStyle="1" w:styleId="xl105">
    <w:name w:val="xl105"/>
    <w:basedOn w:val="Normal"/>
    <w:rsid w:val="000534FD"/>
    <w:pPr>
      <w:spacing w:before="100" w:beforeAutospacing="1" w:after="100" w:afterAutospacing="1"/>
      <w:jc w:val="center"/>
      <w:textAlignment w:val="center"/>
    </w:pPr>
    <w:rPr>
      <w:rFonts w:cs="Arial"/>
      <w:sz w:val="14"/>
      <w:szCs w:val="14"/>
    </w:rPr>
  </w:style>
  <w:style w:type="paragraph" w:customStyle="1" w:styleId="xl106">
    <w:name w:val="xl106"/>
    <w:basedOn w:val="Normal"/>
    <w:rsid w:val="000534FD"/>
    <w:pPr>
      <w:spacing w:before="100" w:beforeAutospacing="1" w:after="100" w:afterAutospacing="1"/>
      <w:jc w:val="center"/>
      <w:textAlignment w:val="center"/>
    </w:pPr>
    <w:rPr>
      <w:rFonts w:cs="Arial"/>
      <w:sz w:val="16"/>
      <w:szCs w:val="16"/>
    </w:rPr>
  </w:style>
  <w:style w:type="paragraph" w:customStyle="1" w:styleId="xl107">
    <w:name w:val="xl107"/>
    <w:basedOn w:val="Normal"/>
    <w:rsid w:val="000534FD"/>
    <w:pPr>
      <w:pBdr>
        <w:top w:val="single" w:sz="4" w:space="0" w:color="auto"/>
        <w:left w:val="single" w:sz="8" w:space="0" w:color="auto"/>
        <w:right w:val="single" w:sz="4" w:space="0" w:color="auto"/>
      </w:pBdr>
      <w:spacing w:before="100" w:beforeAutospacing="1" w:after="100" w:afterAutospacing="1"/>
      <w:jc w:val="left"/>
      <w:textAlignment w:val="center"/>
    </w:pPr>
    <w:rPr>
      <w:rFonts w:cs="Arial"/>
      <w:b/>
      <w:bCs/>
      <w:sz w:val="16"/>
      <w:szCs w:val="16"/>
    </w:rPr>
  </w:style>
  <w:style w:type="paragraph" w:customStyle="1" w:styleId="xl108">
    <w:name w:val="xl108"/>
    <w:basedOn w:val="Normal"/>
    <w:rsid w:val="000534FD"/>
    <w:pPr>
      <w:pBdr>
        <w:top w:val="single" w:sz="4" w:space="0" w:color="auto"/>
        <w:left w:val="single" w:sz="8" w:space="0" w:color="auto"/>
        <w:bottom w:val="single" w:sz="8" w:space="0" w:color="auto"/>
        <w:right w:val="single" w:sz="4" w:space="0" w:color="auto"/>
      </w:pBdr>
      <w:shd w:val="clear" w:color="000000" w:fill="D9D9D9"/>
      <w:spacing w:before="100" w:beforeAutospacing="1" w:after="100" w:afterAutospacing="1"/>
      <w:jc w:val="left"/>
      <w:textAlignment w:val="center"/>
    </w:pPr>
    <w:rPr>
      <w:rFonts w:cs="Arial"/>
      <w:sz w:val="16"/>
      <w:szCs w:val="16"/>
    </w:rPr>
  </w:style>
  <w:style w:type="paragraph" w:customStyle="1" w:styleId="xl109">
    <w:name w:val="xl109"/>
    <w:basedOn w:val="Normal"/>
    <w:rsid w:val="000534FD"/>
    <w:pPr>
      <w:pBdr>
        <w:top w:val="single" w:sz="4" w:space="0" w:color="auto"/>
        <w:left w:val="single" w:sz="4" w:space="0" w:color="auto"/>
        <w:bottom w:val="single" w:sz="8" w:space="0" w:color="auto"/>
        <w:right w:val="single" w:sz="4" w:space="0" w:color="auto"/>
      </w:pBdr>
      <w:shd w:val="clear" w:color="000000" w:fill="D9D9D9"/>
      <w:spacing w:before="100" w:beforeAutospacing="1" w:after="100" w:afterAutospacing="1"/>
      <w:jc w:val="center"/>
      <w:textAlignment w:val="center"/>
    </w:pPr>
    <w:rPr>
      <w:rFonts w:cs="Arial"/>
      <w:sz w:val="16"/>
      <w:szCs w:val="16"/>
    </w:rPr>
  </w:style>
  <w:style w:type="paragraph" w:customStyle="1" w:styleId="xl110">
    <w:name w:val="xl110"/>
    <w:basedOn w:val="Normal"/>
    <w:rsid w:val="000534FD"/>
    <w:pPr>
      <w:pBdr>
        <w:bottom w:val="single" w:sz="8" w:space="0" w:color="auto"/>
        <w:right w:val="single" w:sz="4" w:space="0" w:color="auto"/>
      </w:pBdr>
      <w:shd w:val="clear" w:color="000000" w:fill="D9D9D9"/>
      <w:spacing w:before="100" w:beforeAutospacing="1" w:after="100" w:afterAutospacing="1"/>
      <w:jc w:val="center"/>
    </w:pPr>
    <w:rPr>
      <w:rFonts w:ascii="Times New Roman" w:hAnsi="Times New Roman"/>
      <w:b/>
      <w:bCs/>
      <w:sz w:val="24"/>
    </w:rPr>
  </w:style>
  <w:style w:type="paragraph" w:customStyle="1" w:styleId="xl111">
    <w:name w:val="xl111"/>
    <w:basedOn w:val="Normal"/>
    <w:rsid w:val="000534FD"/>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left"/>
      <w:textAlignment w:val="center"/>
    </w:pPr>
    <w:rPr>
      <w:rFonts w:cs="Arial"/>
      <w:sz w:val="16"/>
      <w:szCs w:val="16"/>
    </w:rPr>
  </w:style>
  <w:style w:type="paragraph" w:customStyle="1" w:styleId="xl112">
    <w:name w:val="xl112"/>
    <w:basedOn w:val="Normal"/>
    <w:rsid w:val="000534FD"/>
    <w:pPr>
      <w:pBdr>
        <w:top w:val="single" w:sz="4" w:space="0" w:color="auto"/>
        <w:left w:val="single" w:sz="4" w:space="0" w:color="auto"/>
        <w:bottom w:val="single" w:sz="8" w:space="0" w:color="auto"/>
        <w:right w:val="single" w:sz="4" w:space="0" w:color="auto"/>
      </w:pBdr>
      <w:shd w:val="clear" w:color="000000" w:fill="D9D9D9"/>
      <w:spacing w:before="100" w:beforeAutospacing="1" w:after="100" w:afterAutospacing="1"/>
      <w:jc w:val="left"/>
      <w:textAlignment w:val="center"/>
    </w:pPr>
    <w:rPr>
      <w:rFonts w:cs="Arial"/>
      <w:sz w:val="16"/>
      <w:szCs w:val="16"/>
    </w:rPr>
  </w:style>
  <w:style w:type="paragraph" w:customStyle="1" w:styleId="xl113">
    <w:name w:val="xl113"/>
    <w:basedOn w:val="Normal"/>
    <w:rsid w:val="000534FD"/>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cs="Arial"/>
      <w:sz w:val="16"/>
      <w:szCs w:val="16"/>
    </w:rPr>
  </w:style>
  <w:style w:type="paragraph" w:customStyle="1" w:styleId="xl114">
    <w:name w:val="xl114"/>
    <w:basedOn w:val="Normal"/>
    <w:rsid w:val="000534FD"/>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cs="Arial"/>
      <w:b/>
      <w:bCs/>
      <w:sz w:val="16"/>
      <w:szCs w:val="16"/>
    </w:rPr>
  </w:style>
  <w:style w:type="paragraph" w:customStyle="1" w:styleId="xl115">
    <w:name w:val="xl115"/>
    <w:basedOn w:val="Normal"/>
    <w:rsid w:val="000534FD"/>
    <w:pPr>
      <w:pBdr>
        <w:top w:val="single" w:sz="4" w:space="0" w:color="auto"/>
        <w:left w:val="single" w:sz="4" w:space="0" w:color="auto"/>
        <w:bottom w:val="single" w:sz="4" w:space="0" w:color="auto"/>
      </w:pBdr>
      <w:shd w:val="clear" w:color="000000" w:fill="D9D9D9"/>
      <w:spacing w:before="100" w:beforeAutospacing="1" w:after="100" w:afterAutospacing="1"/>
      <w:jc w:val="left"/>
      <w:textAlignment w:val="center"/>
    </w:pPr>
    <w:rPr>
      <w:rFonts w:cs="Arial"/>
      <w:sz w:val="16"/>
      <w:szCs w:val="16"/>
    </w:rPr>
  </w:style>
  <w:style w:type="paragraph" w:customStyle="1" w:styleId="xl116">
    <w:name w:val="xl116"/>
    <w:basedOn w:val="Normal"/>
    <w:rsid w:val="000534FD"/>
    <w:pPr>
      <w:pBdr>
        <w:top w:val="single" w:sz="4" w:space="0" w:color="auto"/>
        <w:bottom w:val="single" w:sz="4" w:space="0" w:color="auto"/>
        <w:right w:val="single" w:sz="4" w:space="0" w:color="auto"/>
      </w:pBdr>
      <w:shd w:val="clear" w:color="000000" w:fill="D9D9D9"/>
      <w:spacing w:before="100" w:beforeAutospacing="1" w:after="100" w:afterAutospacing="1"/>
      <w:jc w:val="left"/>
      <w:textAlignment w:val="center"/>
    </w:pPr>
    <w:rPr>
      <w:rFonts w:cs="Arial"/>
      <w:sz w:val="16"/>
      <w:szCs w:val="16"/>
    </w:rPr>
  </w:style>
  <w:style w:type="paragraph" w:customStyle="1" w:styleId="xl117">
    <w:name w:val="xl117"/>
    <w:basedOn w:val="Normal"/>
    <w:rsid w:val="000534FD"/>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top"/>
    </w:pPr>
    <w:rPr>
      <w:rFonts w:cs="Arial"/>
      <w:sz w:val="16"/>
      <w:szCs w:val="16"/>
    </w:rPr>
  </w:style>
  <w:style w:type="paragraph" w:customStyle="1" w:styleId="xl118">
    <w:name w:val="xl118"/>
    <w:basedOn w:val="Normal"/>
    <w:rsid w:val="000534FD"/>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left"/>
      <w:textAlignment w:val="top"/>
    </w:pPr>
    <w:rPr>
      <w:rFonts w:cs="Arial"/>
      <w:sz w:val="16"/>
      <w:szCs w:val="16"/>
    </w:rPr>
  </w:style>
  <w:style w:type="paragraph" w:customStyle="1" w:styleId="xl119">
    <w:name w:val="xl119"/>
    <w:basedOn w:val="Normal"/>
    <w:rsid w:val="000534FD"/>
    <w:pPr>
      <w:spacing w:before="100" w:beforeAutospacing="1" w:after="100" w:afterAutospacing="1"/>
      <w:jc w:val="left"/>
      <w:textAlignment w:val="center"/>
    </w:pPr>
    <w:rPr>
      <w:rFonts w:cs="Arial"/>
      <w:b/>
      <w:bCs/>
      <w:sz w:val="16"/>
      <w:szCs w:val="16"/>
    </w:rPr>
  </w:style>
  <w:style w:type="paragraph" w:customStyle="1" w:styleId="xl120">
    <w:name w:val="xl120"/>
    <w:basedOn w:val="Normal"/>
    <w:rsid w:val="000534F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cs="Arial"/>
      <w:b/>
      <w:bCs/>
      <w:sz w:val="16"/>
      <w:szCs w:val="16"/>
    </w:rPr>
  </w:style>
  <w:style w:type="paragraph" w:customStyle="1" w:styleId="xl121">
    <w:name w:val="xl121"/>
    <w:basedOn w:val="Normal"/>
    <w:rsid w:val="000534FD"/>
    <w:pPr>
      <w:pBdr>
        <w:top w:val="single" w:sz="12" w:space="0" w:color="FF0000"/>
      </w:pBdr>
      <w:spacing w:before="100" w:beforeAutospacing="1" w:after="100" w:afterAutospacing="1"/>
      <w:textAlignment w:val="center"/>
    </w:pPr>
    <w:rPr>
      <w:rFonts w:cs="Arial"/>
      <w:b/>
      <w:bCs/>
      <w:sz w:val="16"/>
      <w:szCs w:val="16"/>
    </w:rPr>
  </w:style>
  <w:style w:type="paragraph" w:styleId="NormalIndent">
    <w:name w:val="Normal Indent"/>
    <w:aliases w:val="Rientro normale Carattere,Rientro normale Carattere1 Carattere,Rientro normale Carattere Carattere Carattere,Rientro normale Carattere1 Carattere Carattere Carattere,Rientro normale Carattere Carattere Carattere Carattere Carattere"/>
    <w:basedOn w:val="Normal"/>
    <w:link w:val="NormalIndentChar"/>
    <w:rsid w:val="00ED69DD"/>
    <w:pPr>
      <w:keepLines/>
      <w:spacing w:after="120"/>
      <w:ind w:left="851"/>
    </w:pPr>
    <w:rPr>
      <w:sz w:val="20"/>
      <w:szCs w:val="20"/>
      <w:lang w:bidi="he-IL"/>
    </w:rPr>
  </w:style>
  <w:style w:type="character" w:customStyle="1" w:styleId="NormalIndentChar">
    <w:name w:val="Normal Indent Char"/>
    <w:aliases w:val="Rientro normale Carattere Char,Rientro normale Carattere1 Carattere Char,Rientro normale Carattere Carattere Carattere Char,Rientro normale Carattere1 Carattere Carattere Carattere Char"/>
    <w:link w:val="NormalIndent"/>
    <w:rsid w:val="00ED69DD"/>
    <w:rPr>
      <w:rFonts w:ascii="Arial" w:hAnsi="Arial"/>
      <w:lang w:bidi="he-IL"/>
    </w:rPr>
  </w:style>
  <w:style w:type="paragraph" w:styleId="BodyTextIndent2">
    <w:name w:val="Body Text Indent 2"/>
    <w:basedOn w:val="Normal"/>
    <w:link w:val="BodyTextIndent2Char"/>
    <w:uiPriority w:val="99"/>
    <w:semiHidden/>
    <w:unhideWhenUsed/>
    <w:rsid w:val="00802B79"/>
    <w:pPr>
      <w:spacing w:after="120" w:line="480" w:lineRule="auto"/>
      <w:ind w:left="283"/>
    </w:pPr>
  </w:style>
  <w:style w:type="character" w:customStyle="1" w:styleId="BodyTextIndent2Char">
    <w:name w:val="Body Text Indent 2 Char"/>
    <w:basedOn w:val="DefaultParagraphFont"/>
    <w:link w:val="BodyTextIndent2"/>
    <w:uiPriority w:val="99"/>
    <w:semiHidden/>
    <w:rsid w:val="00802B79"/>
    <w:rPr>
      <w:rFonts w:ascii="Arial" w:hAnsi="Arial"/>
      <w:sz w:val="18"/>
      <w:szCs w:val="24"/>
    </w:rPr>
  </w:style>
  <w:style w:type="paragraph" w:customStyle="1" w:styleId="Paragr">
    <w:name w:val="Paragr"/>
    <w:basedOn w:val="Normal"/>
    <w:rsid w:val="001A652D"/>
  </w:style>
  <w:style w:type="character" w:customStyle="1" w:styleId="UnresolvedMention">
    <w:name w:val="Unresolved Mention"/>
    <w:basedOn w:val="DefaultParagraphFont"/>
    <w:uiPriority w:val="99"/>
    <w:semiHidden/>
    <w:unhideWhenUsed/>
    <w:rsid w:val="00A04C5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96029188">
      <w:bodyDiv w:val="1"/>
      <w:marLeft w:val="0"/>
      <w:marRight w:val="0"/>
      <w:marTop w:val="0"/>
      <w:marBottom w:val="0"/>
      <w:divBdr>
        <w:top w:val="none" w:sz="0" w:space="0" w:color="auto"/>
        <w:left w:val="none" w:sz="0" w:space="0" w:color="auto"/>
        <w:bottom w:val="none" w:sz="0" w:space="0" w:color="auto"/>
        <w:right w:val="none" w:sz="0" w:space="0" w:color="auto"/>
      </w:divBdr>
    </w:div>
    <w:div w:id="776221429">
      <w:bodyDiv w:val="1"/>
      <w:marLeft w:val="0"/>
      <w:marRight w:val="0"/>
      <w:marTop w:val="0"/>
      <w:marBottom w:val="0"/>
      <w:divBdr>
        <w:top w:val="none" w:sz="0" w:space="0" w:color="auto"/>
        <w:left w:val="none" w:sz="0" w:space="0" w:color="auto"/>
        <w:bottom w:val="none" w:sz="0" w:space="0" w:color="auto"/>
        <w:right w:val="none" w:sz="0" w:space="0" w:color="auto"/>
      </w:divBdr>
    </w:div>
    <w:div w:id="1151020557">
      <w:bodyDiv w:val="1"/>
      <w:marLeft w:val="0"/>
      <w:marRight w:val="0"/>
      <w:marTop w:val="0"/>
      <w:marBottom w:val="0"/>
      <w:divBdr>
        <w:top w:val="none" w:sz="0" w:space="0" w:color="auto"/>
        <w:left w:val="none" w:sz="0" w:space="0" w:color="auto"/>
        <w:bottom w:val="none" w:sz="0" w:space="0" w:color="auto"/>
        <w:right w:val="none" w:sz="0" w:space="0" w:color="auto"/>
      </w:divBdr>
    </w:div>
    <w:div w:id="1419214304">
      <w:bodyDiv w:val="1"/>
      <w:marLeft w:val="0"/>
      <w:marRight w:val="0"/>
      <w:marTop w:val="0"/>
      <w:marBottom w:val="0"/>
      <w:divBdr>
        <w:top w:val="none" w:sz="0" w:space="0" w:color="auto"/>
        <w:left w:val="none" w:sz="0" w:space="0" w:color="auto"/>
        <w:bottom w:val="none" w:sz="0" w:space="0" w:color="auto"/>
        <w:right w:val="none" w:sz="0" w:space="0" w:color="auto"/>
      </w:divBdr>
    </w:div>
    <w:div w:id="20147921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header" Target="header3.xml"/><Relationship Id="rId26" Type="http://schemas.openxmlformats.org/officeDocument/2006/relationships/hyperlink" Target="http://it.wikipedia.org/wiki/Temperatura" TargetMode="External"/><Relationship Id="rId39" Type="http://schemas.openxmlformats.org/officeDocument/2006/relationships/hyperlink" Target="http://it.wikipedia.org/wiki/2009" TargetMode="External"/><Relationship Id="rId21" Type="http://schemas.openxmlformats.org/officeDocument/2006/relationships/image" Target="media/image7.jpg"/><Relationship Id="rId34" Type="http://schemas.openxmlformats.org/officeDocument/2006/relationships/hyperlink" Target="http://it.wikipedia.org/wiki/Giorno_di_ghiaccio" TargetMode="External"/><Relationship Id="rId42" Type="http://schemas.openxmlformats.org/officeDocument/2006/relationships/hyperlink" Target="http://it.wikipedia.org/wiki/2012" TargetMode="External"/><Relationship Id="rId47" Type="http://schemas.openxmlformats.org/officeDocument/2006/relationships/hyperlink" Target="http://it.wikipedia.org/wiki/Po" TargetMode="External"/><Relationship Id="rId50" Type="http://schemas.openxmlformats.org/officeDocument/2006/relationships/hyperlink" Target="http://it.wikipedia.org/wiki/Gelo" TargetMode="External"/><Relationship Id="rId55" Type="http://schemas.openxmlformats.org/officeDocument/2006/relationships/hyperlink" Target="http://www.anpaslombardia.org/v.2.1/public/?tgt=org_detail&amp;which=33" TargetMode="External"/><Relationship Id="rId63" Type="http://schemas.openxmlformats.org/officeDocument/2006/relationships/footer" Target="footer6.xml"/><Relationship Id="rId68"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5.jpeg"/><Relationship Id="rId29" Type="http://schemas.openxmlformats.org/officeDocument/2006/relationships/hyperlink" Target="http://it.wikipedia.org/wiki/Stazione_meteorologica_di_Cuneo_Centro"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hyperlink" Target="http://it.wikipedia.org/wiki/Clima" TargetMode="External"/><Relationship Id="rId32" Type="http://schemas.openxmlformats.org/officeDocument/2006/relationships/hyperlink" Target="http://it.wikipedia.org/wiki/Nebbia" TargetMode="External"/><Relationship Id="rId37" Type="http://schemas.openxmlformats.org/officeDocument/2006/relationships/hyperlink" Target="http://it.wikipedia.org/w/index.php?title=Anticiclone_sub-tropicale&amp;action=edit&amp;redlink=1" TargetMode="External"/><Relationship Id="rId40" Type="http://schemas.openxmlformats.org/officeDocument/2006/relationships/hyperlink" Target="http://it.wikipedia.org/wiki/Albedo" TargetMode="External"/><Relationship Id="rId45" Type="http://schemas.openxmlformats.org/officeDocument/2006/relationships/hyperlink" Target="http://it.wikipedia.org/wiki/Autunno" TargetMode="External"/><Relationship Id="rId53" Type="http://schemas.openxmlformats.org/officeDocument/2006/relationships/image" Target="media/image8.png"/><Relationship Id="rId58" Type="http://schemas.openxmlformats.org/officeDocument/2006/relationships/footer" Target="footer4.xml"/><Relationship Id="rId66" Type="http://schemas.openxmlformats.org/officeDocument/2006/relationships/header" Target="header8.xml"/><Relationship Id="rId5" Type="http://schemas.openxmlformats.org/officeDocument/2006/relationships/settings" Target="settings.xml"/><Relationship Id="rId15" Type="http://schemas.openxmlformats.org/officeDocument/2006/relationships/footer" Target="footer2.xml"/><Relationship Id="rId23" Type="http://schemas.openxmlformats.org/officeDocument/2006/relationships/hyperlink" Target="http://it.wikipedia.org/wiki/Appennino_ligure" TargetMode="External"/><Relationship Id="rId28" Type="http://schemas.openxmlformats.org/officeDocument/2006/relationships/hyperlink" Target="http://it.wikipedia.org/wiki/Estate" TargetMode="External"/><Relationship Id="rId36" Type="http://schemas.openxmlformats.org/officeDocument/2006/relationships/hyperlink" Target="http://it.wikipedia.org/wiki/Estate" TargetMode="External"/><Relationship Id="rId49" Type="http://schemas.openxmlformats.org/officeDocument/2006/relationships/hyperlink" Target="http://it.wikipedia.org/wiki/Vento" TargetMode="External"/><Relationship Id="rId57" Type="http://schemas.openxmlformats.org/officeDocument/2006/relationships/header" Target="header4.xml"/><Relationship Id="rId61" Type="http://schemas.openxmlformats.org/officeDocument/2006/relationships/footer" Target="footer5.xml"/><Relationship Id="rId10" Type="http://schemas.openxmlformats.org/officeDocument/2006/relationships/image" Target="media/image2.jpg"/><Relationship Id="rId19" Type="http://schemas.openxmlformats.org/officeDocument/2006/relationships/footer" Target="footer3.xml"/><Relationship Id="rId31" Type="http://schemas.openxmlformats.org/officeDocument/2006/relationships/hyperlink" Target="http://it.wikipedia.org/wiki/Pianura_padana" TargetMode="External"/><Relationship Id="rId44" Type="http://schemas.openxmlformats.org/officeDocument/2006/relationships/hyperlink" Target="http://it.wikipedia.org/wiki/Primavera" TargetMode="External"/><Relationship Id="rId52" Type="http://schemas.openxmlformats.org/officeDocument/2006/relationships/hyperlink" Target="http://it.wikipedia.org/wiki/Precipitazione_%28meteorologia%29" TargetMode="External"/><Relationship Id="rId60" Type="http://schemas.openxmlformats.org/officeDocument/2006/relationships/header" Target="header5.xml"/><Relationship Id="rId65" Type="http://schemas.openxmlformats.org/officeDocument/2006/relationships/footer" Target="footer7.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oter" Target="footer1.xml"/><Relationship Id="rId22" Type="http://schemas.openxmlformats.org/officeDocument/2006/relationships/hyperlink" Target="http://it.wikipedia.org/wiki/Alpi" TargetMode="External"/><Relationship Id="rId27" Type="http://schemas.openxmlformats.org/officeDocument/2006/relationships/hyperlink" Target="http://it.wikipedia.org/wiki/Inverno" TargetMode="External"/><Relationship Id="rId30" Type="http://schemas.openxmlformats.org/officeDocument/2006/relationships/hyperlink" Target="http://it.wikipedia.org/wiki/Stazione_meteorologica_di_Milano" TargetMode="External"/><Relationship Id="rId35" Type="http://schemas.openxmlformats.org/officeDocument/2006/relationships/hyperlink" Target="http://it.wikipedia.org/wiki/Galaverna" TargetMode="External"/><Relationship Id="rId43" Type="http://schemas.openxmlformats.org/officeDocument/2006/relationships/hyperlink" Target="http://it.wikipedia.org/wiki/Piovosit%C3%A0" TargetMode="External"/><Relationship Id="rId48" Type="http://schemas.openxmlformats.org/officeDocument/2006/relationships/hyperlink" Target="http://it.wikipedia.org/wiki/Inverno" TargetMode="External"/><Relationship Id="rId56" Type="http://schemas.openxmlformats.org/officeDocument/2006/relationships/image" Target="media/image9.png"/><Relationship Id="rId64" Type="http://schemas.openxmlformats.org/officeDocument/2006/relationships/header" Target="header7.xml"/><Relationship Id="rId69" Type="http://schemas.openxmlformats.org/officeDocument/2006/relationships/glossaryDocument" Target="glossary/document.xml"/><Relationship Id="rId8" Type="http://schemas.openxmlformats.org/officeDocument/2006/relationships/endnotes" Target="endnotes.xml"/><Relationship Id="rId51" Type="http://schemas.openxmlformats.org/officeDocument/2006/relationships/hyperlink" Target="http://it.wikipedia.org/wiki/Neve" TargetMode="Externa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header" Target="header2.xml"/><Relationship Id="rId25" Type="http://schemas.openxmlformats.org/officeDocument/2006/relationships/hyperlink" Target="http://it.wikipedia.org/wiki/Escursione_termica" TargetMode="External"/><Relationship Id="rId33" Type="http://schemas.openxmlformats.org/officeDocument/2006/relationships/hyperlink" Target="http://it.wikipedia.org/wiki/Inverno" TargetMode="External"/><Relationship Id="rId38" Type="http://schemas.openxmlformats.org/officeDocument/2006/relationships/hyperlink" Target="http://it.wikipedia.org/wiki/2003" TargetMode="External"/><Relationship Id="rId46" Type="http://schemas.openxmlformats.org/officeDocument/2006/relationships/hyperlink" Target="http://it.wikipedia.org/wiki/Temporale" TargetMode="External"/><Relationship Id="rId59" Type="http://schemas.openxmlformats.org/officeDocument/2006/relationships/image" Target="media/image10.jpeg"/><Relationship Id="rId67" Type="http://schemas.openxmlformats.org/officeDocument/2006/relationships/footer" Target="footer8.xml"/><Relationship Id="rId20" Type="http://schemas.openxmlformats.org/officeDocument/2006/relationships/image" Target="media/image6.png"/><Relationship Id="rId41" Type="http://schemas.openxmlformats.org/officeDocument/2006/relationships/hyperlink" Target="http://it.wikipedia.org/wiki/Inversione_termica" TargetMode="External"/><Relationship Id="rId54" Type="http://schemas.openxmlformats.org/officeDocument/2006/relationships/hyperlink" Target="http://www.anpaslombardia.org/v.2.1/public/?tgt=org_detail&amp;which=31" TargetMode="External"/><Relationship Id="rId62" Type="http://schemas.openxmlformats.org/officeDocument/2006/relationships/header" Target="header6.xml"/><Relationship Id="rId70"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5.jpeg"/></Relationships>
</file>

<file path=word/_rels/header2.xml.rels><?xml version="1.0" encoding="UTF-8" standalone="yes"?>
<Relationships xmlns="http://schemas.openxmlformats.org/package/2006/relationships"><Relationship Id="rId1" Type="http://schemas.openxmlformats.org/officeDocument/2006/relationships/image" Target="media/image5.jpeg"/></Relationships>
</file>

<file path=word/_rels/header4.xml.rels><?xml version="1.0" encoding="UTF-8" standalone="yes"?>
<Relationships xmlns="http://schemas.openxmlformats.org/package/2006/relationships"><Relationship Id="rId1" Type="http://schemas.openxmlformats.org/officeDocument/2006/relationships/image" Target="media/image5.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app\templates\18w10ce\RINA%20Consulting%20SpA\RINA-Consulting-ITA-report_CE.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1D90AA4C8C3343CEB76678558084C1E0"/>
        <w:category>
          <w:name w:val="Generale"/>
          <w:gallery w:val="placeholder"/>
        </w:category>
        <w:types>
          <w:type w:val="bbPlcHdr"/>
        </w:types>
        <w:behaviors>
          <w:behavior w:val="content"/>
        </w:behaviors>
        <w:guid w:val="{B8214E28-EF3F-42E3-9400-64531914B7D2}"/>
      </w:docPartPr>
      <w:docPartBody>
        <w:p w:rsidR="00F915E5" w:rsidRDefault="00F6736A">
          <w:pPr>
            <w:pStyle w:val="1D90AA4C8C3343CEB76678558084C1E0"/>
          </w:pPr>
          <w:r w:rsidRPr="00F01520">
            <w:rPr>
              <w:rStyle w:val="PlaceholderText"/>
            </w:rPr>
            <w:t>[Subject]</w:t>
          </w:r>
        </w:p>
      </w:docPartBody>
    </w:docPart>
    <w:docPart>
      <w:docPartPr>
        <w:name w:val="EDCA3F7785AE4A7290A18BE16CA2C174"/>
        <w:category>
          <w:name w:val="Generale"/>
          <w:gallery w:val="placeholder"/>
        </w:category>
        <w:types>
          <w:type w:val="bbPlcHdr"/>
        </w:types>
        <w:behaviors>
          <w:behavior w:val="content"/>
        </w:behaviors>
        <w:guid w:val="{914F3AD3-8E61-416E-B72B-82696D8BBD82}"/>
      </w:docPartPr>
      <w:docPartBody>
        <w:p w:rsidR="00F915E5" w:rsidRDefault="00F6736A">
          <w:pPr>
            <w:pStyle w:val="EDCA3F7785AE4A7290A18BE16CA2C174"/>
          </w:pPr>
          <w:r w:rsidRPr="00324C11">
            <w:rPr>
              <w:rStyle w:val="PlaceholderText"/>
            </w:rPr>
            <w:t>[Title]</w:t>
          </w:r>
        </w:p>
      </w:docPartBody>
    </w:docPart>
    <w:docPart>
      <w:docPartPr>
        <w:name w:val="B0593292D86F414DAE53B39B8610F3D8"/>
        <w:category>
          <w:name w:val="Generale"/>
          <w:gallery w:val="placeholder"/>
        </w:category>
        <w:types>
          <w:type w:val="bbPlcHdr"/>
        </w:types>
        <w:behaviors>
          <w:behavior w:val="content"/>
        </w:behaviors>
        <w:guid w:val="{38CCD698-923F-4130-907A-0F28CF30FAEE}"/>
      </w:docPartPr>
      <w:docPartBody>
        <w:p w:rsidR="00F915E5" w:rsidRDefault="00F6736A">
          <w:pPr>
            <w:pStyle w:val="B0593292D86F414DAE53B39B8610F3D8"/>
          </w:pPr>
          <w:r w:rsidRPr="009D41C6">
            <w:rPr>
              <w:rStyle w:val="PlaceholderText"/>
            </w:rPr>
            <w:t>[Category]</w:t>
          </w:r>
        </w:p>
      </w:docPartBody>
    </w:docPart>
    <w:docPart>
      <w:docPartPr>
        <w:name w:val="73D04B7183254A68BC272A7AC6F31747"/>
        <w:category>
          <w:name w:val="Generale"/>
          <w:gallery w:val="placeholder"/>
        </w:category>
        <w:types>
          <w:type w:val="bbPlcHdr"/>
        </w:types>
        <w:behaviors>
          <w:behavior w:val="content"/>
        </w:behaviors>
        <w:guid w:val="{0025EBB6-B9A9-4342-80DF-CCAFF640F0C7}"/>
      </w:docPartPr>
      <w:docPartBody>
        <w:p w:rsidR="00F915E5" w:rsidRDefault="00F6736A">
          <w:pPr>
            <w:pStyle w:val="73D04B7183254A68BC272A7AC6F31747"/>
          </w:pPr>
          <w:r w:rsidRPr="00615854">
            <w:rPr>
              <w:rStyle w:val="PlaceholderText"/>
            </w:rPr>
            <w:t>[Category]</w:t>
          </w:r>
        </w:p>
      </w:docPartBody>
    </w:docPart>
    <w:docPart>
      <w:docPartPr>
        <w:name w:val="9109192AE15940639C0F22D195DDD9AD"/>
        <w:category>
          <w:name w:val="Generale"/>
          <w:gallery w:val="placeholder"/>
        </w:category>
        <w:types>
          <w:type w:val="bbPlcHdr"/>
        </w:types>
        <w:behaviors>
          <w:behavior w:val="content"/>
        </w:behaviors>
        <w:guid w:val="{FDB45E3A-0A83-4C7B-AA1D-E688D7CBF16A}"/>
      </w:docPartPr>
      <w:docPartBody>
        <w:p w:rsidR="00F915E5" w:rsidRDefault="00F6736A">
          <w:pPr>
            <w:pStyle w:val="9109192AE15940639C0F22D195DDD9AD"/>
          </w:pPr>
          <w:r w:rsidRPr="00324C11">
            <w:rPr>
              <w:rStyle w:val="PlaceholderText"/>
            </w:rPr>
            <w:t>[Abstract]</w:t>
          </w:r>
        </w:p>
      </w:docPartBody>
    </w:docPart>
    <w:docPart>
      <w:docPartPr>
        <w:name w:val="67F702CA5054479081B3CBD3BF1E0C61"/>
        <w:category>
          <w:name w:val="Generale"/>
          <w:gallery w:val="placeholder"/>
        </w:category>
        <w:types>
          <w:type w:val="bbPlcHdr"/>
        </w:types>
        <w:behaviors>
          <w:behavior w:val="content"/>
        </w:behaviors>
        <w:guid w:val="{12B921BD-DDFF-41B4-B18D-452AAA9A160B}"/>
      </w:docPartPr>
      <w:docPartBody>
        <w:p w:rsidR="00187753" w:rsidRDefault="00E94E36" w:rsidP="00E94E36">
          <w:pPr>
            <w:pStyle w:val="67F702CA5054479081B3CBD3BF1E0C61"/>
          </w:pPr>
          <w:r w:rsidRPr="00F01520">
            <w:rPr>
              <w:rStyle w:val="PlaceholderText"/>
            </w:rPr>
            <w:t>[Subject]</w:t>
          </w:r>
        </w:p>
      </w:docPartBody>
    </w:docPart>
    <w:docPart>
      <w:docPartPr>
        <w:name w:val="AB33ECDECFDA422DA432651BB41EE619"/>
        <w:category>
          <w:name w:val="Generale"/>
          <w:gallery w:val="placeholder"/>
        </w:category>
        <w:types>
          <w:type w:val="bbPlcHdr"/>
        </w:types>
        <w:behaviors>
          <w:behavior w:val="content"/>
        </w:behaviors>
        <w:guid w:val="{B809E9E1-24F5-4DB5-9BAE-B48D763DD02D}"/>
      </w:docPartPr>
      <w:docPartBody>
        <w:p w:rsidR="00187753" w:rsidRDefault="00E94E36" w:rsidP="00E94E36">
          <w:pPr>
            <w:pStyle w:val="AB33ECDECFDA422DA432651BB41EE619"/>
          </w:pPr>
          <w:r w:rsidRPr="006B2277">
            <w:rPr>
              <w:rStyle w:val="PlaceholderText"/>
            </w:rPr>
            <w:t>[Title]</w:t>
          </w:r>
        </w:p>
      </w:docPartBody>
    </w:docPart>
    <w:docPart>
      <w:docPartPr>
        <w:name w:val="B16D4F1111DE4E0E8B654D595A2ACFA2"/>
        <w:category>
          <w:name w:val="Generale"/>
          <w:gallery w:val="placeholder"/>
        </w:category>
        <w:types>
          <w:type w:val="bbPlcHdr"/>
        </w:types>
        <w:behaviors>
          <w:behavior w:val="content"/>
        </w:behaviors>
        <w:guid w:val="{D7DA6525-F6BA-419A-815C-FE3E17C78141}"/>
      </w:docPartPr>
      <w:docPartBody>
        <w:p w:rsidR="00187753" w:rsidRDefault="00E94E36" w:rsidP="00E94E36">
          <w:pPr>
            <w:pStyle w:val="B16D4F1111DE4E0E8B654D595A2ACFA2"/>
          </w:pPr>
          <w:r w:rsidRPr="009638A4">
            <w:rPr>
              <w:rStyle w:val="PlaceholderText"/>
            </w:rPr>
            <w:t>[Category]</w:t>
          </w:r>
        </w:p>
      </w:docPartBody>
    </w:docPart>
    <w:docPart>
      <w:docPartPr>
        <w:name w:val="6714C67EF29E4D1DBF243B5586C8BFB0"/>
        <w:category>
          <w:name w:val="General"/>
          <w:gallery w:val="placeholder"/>
        </w:category>
        <w:types>
          <w:type w:val="bbPlcHdr"/>
        </w:types>
        <w:behaviors>
          <w:behavior w:val="content"/>
        </w:behaviors>
        <w:guid w:val="{69441787-8CB3-4FF8-B79F-0D20B1F1001D}"/>
      </w:docPartPr>
      <w:docPartBody>
        <w:p w:rsidR="00A97857" w:rsidRDefault="00A97857" w:rsidP="00A97857">
          <w:pPr>
            <w:pStyle w:val="6714C67EF29E4D1DBF243B5586C8BFB0"/>
          </w:pPr>
          <w:r w:rsidRPr="00F01520">
            <w:rPr>
              <w:rStyle w:val="PlaceholderText"/>
            </w:rPr>
            <w:t>[Subject]</w:t>
          </w:r>
        </w:p>
      </w:docPartBody>
    </w:docPart>
    <w:docPart>
      <w:docPartPr>
        <w:name w:val="31D3AB057C2C4BF48B935D71EF7E1949"/>
        <w:category>
          <w:name w:val="General"/>
          <w:gallery w:val="placeholder"/>
        </w:category>
        <w:types>
          <w:type w:val="bbPlcHdr"/>
        </w:types>
        <w:behaviors>
          <w:behavior w:val="content"/>
        </w:behaviors>
        <w:guid w:val="{8652D574-CF3E-4118-8E11-37D91396466F}"/>
      </w:docPartPr>
      <w:docPartBody>
        <w:p w:rsidR="00A97857" w:rsidRDefault="00A97857" w:rsidP="00A97857">
          <w:pPr>
            <w:pStyle w:val="31D3AB057C2C4BF48B935D71EF7E1949"/>
          </w:pPr>
          <w:r w:rsidRPr="006B2277">
            <w:rPr>
              <w:rStyle w:val="PlaceholderText"/>
            </w:rPr>
            <w:t>[Title]</w:t>
          </w:r>
        </w:p>
      </w:docPartBody>
    </w:docPart>
    <w:docPart>
      <w:docPartPr>
        <w:name w:val="20F30F63593C4CFC8A4374C586B744F0"/>
        <w:category>
          <w:name w:val="General"/>
          <w:gallery w:val="placeholder"/>
        </w:category>
        <w:types>
          <w:type w:val="bbPlcHdr"/>
        </w:types>
        <w:behaviors>
          <w:behavior w:val="content"/>
        </w:behaviors>
        <w:guid w:val="{A881F00F-2527-4C35-8231-DB9BE26D9AFF}"/>
      </w:docPartPr>
      <w:docPartBody>
        <w:p w:rsidR="00A97857" w:rsidRDefault="00A97857" w:rsidP="00A97857">
          <w:pPr>
            <w:pStyle w:val="20F30F63593C4CFC8A4374C586B744F0"/>
          </w:pPr>
          <w:r w:rsidRPr="009638A4">
            <w:rPr>
              <w:rStyle w:val="PlaceholderText"/>
            </w:rPr>
            <w:t>[Category]</w:t>
          </w:r>
        </w:p>
      </w:docPartBody>
    </w:docPart>
    <w:docPart>
      <w:docPartPr>
        <w:name w:val="11C91DB996B847539F7004A67AFDC6E8"/>
        <w:category>
          <w:name w:val="General"/>
          <w:gallery w:val="placeholder"/>
        </w:category>
        <w:types>
          <w:type w:val="bbPlcHdr"/>
        </w:types>
        <w:behaviors>
          <w:behavior w:val="content"/>
        </w:behaviors>
        <w:guid w:val="{61F70215-A265-452D-B225-3E833055885F}"/>
      </w:docPartPr>
      <w:docPartBody>
        <w:p w:rsidR="00DA6677" w:rsidRDefault="00DA6677" w:rsidP="00DA6677">
          <w:pPr>
            <w:pStyle w:val="11C91DB996B847539F7004A67AFDC6E8"/>
          </w:pPr>
          <w:r w:rsidRPr="006B2277">
            <w:rPr>
              <w:rStyle w:val="PlaceholderText"/>
            </w:rPr>
            <w:t>[Subject]</w:t>
          </w:r>
        </w:p>
      </w:docPartBody>
    </w:docPart>
    <w:docPart>
      <w:docPartPr>
        <w:name w:val="EC87F9ED18C747718043AE51A3BBF874"/>
        <w:category>
          <w:name w:val="General"/>
          <w:gallery w:val="placeholder"/>
        </w:category>
        <w:types>
          <w:type w:val="bbPlcHdr"/>
        </w:types>
        <w:behaviors>
          <w:behavior w:val="content"/>
        </w:behaviors>
        <w:guid w:val="{5C8CA9E9-D6C4-48E5-9BE9-19898C236C93}"/>
      </w:docPartPr>
      <w:docPartBody>
        <w:p w:rsidR="00DA6677" w:rsidRDefault="00DA6677" w:rsidP="00DA6677">
          <w:pPr>
            <w:pStyle w:val="EC87F9ED18C747718043AE51A3BBF874"/>
          </w:pPr>
          <w:r w:rsidRPr="006B2277">
            <w:rPr>
              <w:rStyle w:val="PlaceholderText"/>
            </w:rPr>
            <w:t>[Title]</w:t>
          </w:r>
        </w:p>
      </w:docPartBody>
    </w:docPart>
    <w:docPart>
      <w:docPartPr>
        <w:name w:val="C327F2D95D5549608AFEDC8E2BC73309"/>
        <w:category>
          <w:name w:val="General"/>
          <w:gallery w:val="placeholder"/>
        </w:category>
        <w:types>
          <w:type w:val="bbPlcHdr"/>
        </w:types>
        <w:behaviors>
          <w:behavior w:val="content"/>
        </w:behaviors>
        <w:guid w:val="{1228FB26-E2B4-4BED-A828-CF3F05BF0A1D}"/>
      </w:docPartPr>
      <w:docPartBody>
        <w:p w:rsidR="00F778C3" w:rsidRDefault="00F778C3" w:rsidP="00F778C3">
          <w:pPr>
            <w:pStyle w:val="C327F2D95D5549608AFEDC8E2BC73309"/>
          </w:pPr>
          <w:r w:rsidRPr="00615854">
            <w:rPr>
              <w:rStyle w:val="PlaceholderText"/>
            </w:rPr>
            <w:t>[Category]</w:t>
          </w:r>
        </w:p>
      </w:docPartBody>
    </w:docPart>
    <w:docPart>
      <w:docPartPr>
        <w:name w:val="DABE877AE4BC486EA5F3939E67C6DC2C"/>
        <w:category>
          <w:name w:val="General"/>
          <w:gallery w:val="placeholder"/>
        </w:category>
        <w:types>
          <w:type w:val="bbPlcHdr"/>
        </w:types>
        <w:behaviors>
          <w:behavior w:val="content"/>
        </w:behaviors>
        <w:guid w:val="{CD66C209-CDB6-4FE4-9162-6FE616DB3F4C}"/>
      </w:docPartPr>
      <w:docPartBody>
        <w:p w:rsidR="001E0145" w:rsidRDefault="001E0145" w:rsidP="001E0145">
          <w:pPr>
            <w:pStyle w:val="DABE877AE4BC486EA5F3939E67C6DC2C"/>
          </w:pPr>
          <w:r w:rsidRPr="00615854">
            <w:rPr>
              <w:rStyle w:val="PlaceholderText"/>
            </w:rPr>
            <w:t>[Category]</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Abadi MT Condensed Light">
    <w:altName w:val="MV Boli"/>
    <w:charset w:val="00"/>
    <w:family w:val="swiss"/>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08"/>
  <w:hyphenationZone w:val="283"/>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6736A"/>
    <w:rsid w:val="0011017A"/>
    <w:rsid w:val="001222D5"/>
    <w:rsid w:val="00157A92"/>
    <w:rsid w:val="00187753"/>
    <w:rsid w:val="001E0145"/>
    <w:rsid w:val="002062C9"/>
    <w:rsid w:val="00227FDB"/>
    <w:rsid w:val="00235CEE"/>
    <w:rsid w:val="00263A4D"/>
    <w:rsid w:val="00273D9B"/>
    <w:rsid w:val="003247FC"/>
    <w:rsid w:val="00332C29"/>
    <w:rsid w:val="003535A5"/>
    <w:rsid w:val="003915D3"/>
    <w:rsid w:val="003C7EB8"/>
    <w:rsid w:val="003D147C"/>
    <w:rsid w:val="004D13B2"/>
    <w:rsid w:val="005028E2"/>
    <w:rsid w:val="005200A1"/>
    <w:rsid w:val="00522CDA"/>
    <w:rsid w:val="00531855"/>
    <w:rsid w:val="005669BB"/>
    <w:rsid w:val="005F7EF8"/>
    <w:rsid w:val="00623566"/>
    <w:rsid w:val="0066217E"/>
    <w:rsid w:val="00687D96"/>
    <w:rsid w:val="006975EA"/>
    <w:rsid w:val="00724BF5"/>
    <w:rsid w:val="007258E1"/>
    <w:rsid w:val="00764309"/>
    <w:rsid w:val="007A5BCE"/>
    <w:rsid w:val="0088331C"/>
    <w:rsid w:val="008E7CB4"/>
    <w:rsid w:val="009F2500"/>
    <w:rsid w:val="00A06482"/>
    <w:rsid w:val="00A2796C"/>
    <w:rsid w:val="00A55D65"/>
    <w:rsid w:val="00A97857"/>
    <w:rsid w:val="00B06150"/>
    <w:rsid w:val="00CD2E2A"/>
    <w:rsid w:val="00CE5F29"/>
    <w:rsid w:val="00D17C88"/>
    <w:rsid w:val="00D32C47"/>
    <w:rsid w:val="00DA6677"/>
    <w:rsid w:val="00DC1799"/>
    <w:rsid w:val="00DE2FF9"/>
    <w:rsid w:val="00E2630C"/>
    <w:rsid w:val="00E63620"/>
    <w:rsid w:val="00E94E36"/>
    <w:rsid w:val="00EF3011"/>
    <w:rsid w:val="00EF346A"/>
    <w:rsid w:val="00F44E54"/>
    <w:rsid w:val="00F57C31"/>
    <w:rsid w:val="00F6736A"/>
    <w:rsid w:val="00F778C3"/>
    <w:rsid w:val="00F915E5"/>
    <w:rsid w:val="00FC2710"/>
    <w:rsid w:val="00FD1E31"/>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it-IT" w:eastAsia="it-IT"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uiPriority w:val="99"/>
    <w:semiHidden/>
    <w:rsid w:val="005F7EF8"/>
    <w:rPr>
      <w:color w:val="808080"/>
    </w:rPr>
  </w:style>
  <w:style w:type="paragraph" w:customStyle="1" w:styleId="1D90AA4C8C3343CEB76678558084C1E0">
    <w:name w:val="1D90AA4C8C3343CEB76678558084C1E0"/>
  </w:style>
  <w:style w:type="paragraph" w:customStyle="1" w:styleId="EDCA3F7785AE4A7290A18BE16CA2C174">
    <w:name w:val="EDCA3F7785AE4A7290A18BE16CA2C174"/>
  </w:style>
  <w:style w:type="paragraph" w:customStyle="1" w:styleId="B0593292D86F414DAE53B39B8610F3D8">
    <w:name w:val="B0593292D86F414DAE53B39B8610F3D8"/>
  </w:style>
  <w:style w:type="paragraph" w:customStyle="1" w:styleId="E27F593E1D4540E989176CB8A34766E9">
    <w:name w:val="E27F593E1D4540E989176CB8A34766E9"/>
  </w:style>
  <w:style w:type="paragraph" w:customStyle="1" w:styleId="26A19DC5D8A64B8E8C2B99A76D96F76A">
    <w:name w:val="26A19DC5D8A64B8E8C2B99A76D96F76A"/>
  </w:style>
  <w:style w:type="paragraph" w:customStyle="1" w:styleId="73D04B7183254A68BC272A7AC6F31747">
    <w:name w:val="73D04B7183254A68BC272A7AC6F31747"/>
  </w:style>
  <w:style w:type="paragraph" w:customStyle="1" w:styleId="9109192AE15940639C0F22D195DDD9AD">
    <w:name w:val="9109192AE15940639C0F22D195DDD9AD"/>
  </w:style>
  <w:style w:type="paragraph" w:customStyle="1" w:styleId="9F50BC990B8B40999B307E4C32A2CCE8">
    <w:name w:val="9F50BC990B8B40999B307E4C32A2CCE8"/>
  </w:style>
  <w:style w:type="paragraph" w:customStyle="1" w:styleId="831394106839419C88E3DD3EC2B95C1B">
    <w:name w:val="831394106839419C88E3DD3EC2B95C1B"/>
  </w:style>
  <w:style w:type="paragraph" w:customStyle="1" w:styleId="77A00770FDDA4A72BDFC58F1DC0777DF">
    <w:name w:val="77A00770FDDA4A72BDFC58F1DC0777DF"/>
  </w:style>
  <w:style w:type="paragraph" w:customStyle="1" w:styleId="7152F242C06F48EC991D3F228E8CE163">
    <w:name w:val="7152F242C06F48EC991D3F228E8CE163"/>
  </w:style>
  <w:style w:type="paragraph" w:customStyle="1" w:styleId="BE5B91247EC44FAF8C41D7A0B1488D1D">
    <w:name w:val="BE5B91247EC44FAF8C41D7A0B1488D1D"/>
  </w:style>
  <w:style w:type="paragraph" w:customStyle="1" w:styleId="8391E769206247768C183A791F992374">
    <w:name w:val="8391E769206247768C183A791F992374"/>
  </w:style>
  <w:style w:type="paragraph" w:customStyle="1" w:styleId="67F702CA5054479081B3CBD3BF1E0C61">
    <w:name w:val="67F702CA5054479081B3CBD3BF1E0C61"/>
    <w:rsid w:val="00E94E36"/>
  </w:style>
  <w:style w:type="paragraph" w:customStyle="1" w:styleId="AB33ECDECFDA422DA432651BB41EE619">
    <w:name w:val="AB33ECDECFDA422DA432651BB41EE619"/>
    <w:rsid w:val="00E94E36"/>
  </w:style>
  <w:style w:type="paragraph" w:customStyle="1" w:styleId="5A6188697B52400492CB6B112D401557">
    <w:name w:val="5A6188697B52400492CB6B112D401557"/>
    <w:rsid w:val="00E94E36"/>
  </w:style>
  <w:style w:type="paragraph" w:customStyle="1" w:styleId="B16D4F1111DE4E0E8B654D595A2ACFA2">
    <w:name w:val="B16D4F1111DE4E0E8B654D595A2ACFA2"/>
    <w:rsid w:val="00E94E36"/>
  </w:style>
  <w:style w:type="paragraph" w:customStyle="1" w:styleId="F89309AA9CEC43D1970FA7759CA1F1F8">
    <w:name w:val="F89309AA9CEC43D1970FA7759CA1F1F8"/>
    <w:rsid w:val="00F44E54"/>
  </w:style>
  <w:style w:type="paragraph" w:customStyle="1" w:styleId="5A2F4F13F6AF4A9BA4F9EAB43736B1D2">
    <w:name w:val="5A2F4F13F6AF4A9BA4F9EAB43736B1D2"/>
    <w:rsid w:val="00F44E54"/>
  </w:style>
  <w:style w:type="paragraph" w:customStyle="1" w:styleId="398F76128132464EAB67DF3A74D180F4">
    <w:name w:val="398F76128132464EAB67DF3A74D180F4"/>
    <w:rsid w:val="003535A5"/>
  </w:style>
  <w:style w:type="paragraph" w:customStyle="1" w:styleId="CEE997CFD869445BA6581508FA608C46">
    <w:name w:val="CEE997CFD869445BA6581508FA608C46"/>
    <w:rsid w:val="003535A5"/>
  </w:style>
  <w:style w:type="paragraph" w:customStyle="1" w:styleId="7491DF2ACC314F4A944DCE4A0E7F1795">
    <w:name w:val="7491DF2ACC314F4A944DCE4A0E7F1795"/>
    <w:rsid w:val="003535A5"/>
  </w:style>
  <w:style w:type="paragraph" w:customStyle="1" w:styleId="109CAE4741AE4C8EBDE1477B39B28367">
    <w:name w:val="109CAE4741AE4C8EBDE1477B39B28367"/>
    <w:rsid w:val="003535A5"/>
  </w:style>
  <w:style w:type="paragraph" w:customStyle="1" w:styleId="D51F874E85174164BFF5C2B7E1820263">
    <w:name w:val="D51F874E85174164BFF5C2B7E1820263"/>
    <w:rsid w:val="003535A5"/>
  </w:style>
  <w:style w:type="paragraph" w:customStyle="1" w:styleId="B0B4783686EC4E8BB6722FFB9D792F9A">
    <w:name w:val="B0B4783686EC4E8BB6722FFB9D792F9A"/>
    <w:rsid w:val="003535A5"/>
  </w:style>
  <w:style w:type="paragraph" w:customStyle="1" w:styleId="6714C67EF29E4D1DBF243B5586C8BFB0">
    <w:name w:val="6714C67EF29E4D1DBF243B5586C8BFB0"/>
    <w:rsid w:val="00A97857"/>
  </w:style>
  <w:style w:type="paragraph" w:customStyle="1" w:styleId="31D3AB057C2C4BF48B935D71EF7E1949">
    <w:name w:val="31D3AB057C2C4BF48B935D71EF7E1949"/>
    <w:rsid w:val="00A97857"/>
  </w:style>
  <w:style w:type="paragraph" w:customStyle="1" w:styleId="20F30F63593C4CFC8A4374C586B744F0">
    <w:name w:val="20F30F63593C4CFC8A4374C586B744F0"/>
    <w:rsid w:val="00A97857"/>
  </w:style>
  <w:style w:type="paragraph" w:customStyle="1" w:styleId="18003115AEEF419D946D69A636EA3CC0">
    <w:name w:val="18003115AEEF419D946D69A636EA3CC0"/>
    <w:rsid w:val="00A97857"/>
  </w:style>
  <w:style w:type="paragraph" w:customStyle="1" w:styleId="11C91DB996B847539F7004A67AFDC6E8">
    <w:name w:val="11C91DB996B847539F7004A67AFDC6E8"/>
    <w:rsid w:val="00DA6677"/>
  </w:style>
  <w:style w:type="paragraph" w:customStyle="1" w:styleId="EC87F9ED18C747718043AE51A3BBF874">
    <w:name w:val="EC87F9ED18C747718043AE51A3BBF874"/>
    <w:rsid w:val="00DA6677"/>
  </w:style>
  <w:style w:type="paragraph" w:customStyle="1" w:styleId="ED7424D6AF4C4CAAB8FB2F30F797A7BA">
    <w:name w:val="ED7424D6AF4C4CAAB8FB2F30F797A7BA"/>
    <w:rsid w:val="00DA6677"/>
  </w:style>
  <w:style w:type="paragraph" w:customStyle="1" w:styleId="F64D926DB1CD431491D5E389CA8B8A6C">
    <w:name w:val="F64D926DB1CD431491D5E389CA8B8A6C"/>
    <w:rsid w:val="001222D5"/>
  </w:style>
  <w:style w:type="paragraph" w:customStyle="1" w:styleId="C327F2D95D5549608AFEDC8E2BC73309">
    <w:name w:val="C327F2D95D5549608AFEDC8E2BC73309"/>
    <w:rsid w:val="00F778C3"/>
  </w:style>
  <w:style w:type="paragraph" w:customStyle="1" w:styleId="836B9085A8E942F6A32A534FE5A08898">
    <w:name w:val="836B9085A8E942F6A32A534FE5A08898"/>
    <w:rsid w:val="00F778C3"/>
  </w:style>
  <w:style w:type="paragraph" w:customStyle="1" w:styleId="37FC5D8A0D0C460187C4330DEB866FB2">
    <w:name w:val="37FC5D8A0D0C460187C4330DEB866FB2"/>
    <w:rsid w:val="00F778C3"/>
  </w:style>
  <w:style w:type="paragraph" w:customStyle="1" w:styleId="8F3F2B0B8A6D4919AD9625785F2FAC04">
    <w:name w:val="8F3F2B0B8A6D4919AD9625785F2FAC04"/>
    <w:rsid w:val="00F778C3"/>
  </w:style>
  <w:style w:type="paragraph" w:customStyle="1" w:styleId="DABE877AE4BC486EA5F3939E67C6DC2C">
    <w:name w:val="DABE877AE4BC486EA5F3939E67C6DC2C"/>
    <w:rsid w:val="001E0145"/>
  </w:style>
  <w:style w:type="paragraph" w:customStyle="1" w:styleId="9C3F40ED7427432B812822107934A027">
    <w:name w:val="9C3F40ED7427432B812822107934A027"/>
    <w:rsid w:val="001E0145"/>
  </w:style>
  <w:style w:type="paragraph" w:customStyle="1" w:styleId="323AE0FFE5724EA98BFA7BDFD2E80BD7">
    <w:name w:val="323AE0FFE5724EA98BFA7BDFD2E80BD7"/>
    <w:rsid w:val="001E0145"/>
  </w:style>
  <w:style w:type="paragraph" w:customStyle="1" w:styleId="1AADBD47C3BF459A8DBC5EBEC4EA0153">
    <w:name w:val="1AADBD47C3BF459A8DBC5EBEC4EA0153"/>
    <w:rsid w:val="00A06482"/>
    <w:rPr>
      <w:lang w:val="en-US" w:eastAsia="en-US"/>
    </w:rPr>
  </w:style>
  <w:style w:type="paragraph" w:customStyle="1" w:styleId="1BF02E51A825408888874AD2BEBCEAF5">
    <w:name w:val="1BF02E51A825408888874AD2BEBCEAF5"/>
    <w:rsid w:val="005F7EF8"/>
    <w:rPr>
      <w:lang w:val="en-US" w:eastAsia="en-US"/>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Doc. No. XX-XXXX Rev.X – Months Year</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4F5DE1BD-6A10-49E6-BC32-BBCE2E261A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RINA-Consulting-ITA-report_CE.dotx</Template>
  <TotalTime>1</TotalTime>
  <Pages>76</Pages>
  <Words>38703</Words>
  <Characters>220612</Characters>
  <Application>Microsoft Office Word</Application>
  <DocSecurity>0</DocSecurity>
  <Lines>1838</Lines>
  <Paragraphs>517</Paragraphs>
  <ScaleCrop>false</ScaleCrop>
  <HeadingPairs>
    <vt:vector size="4" baseType="variant">
      <vt:variant>
        <vt:lpstr>Title</vt:lpstr>
      </vt:variant>
      <vt:variant>
        <vt:i4>1</vt:i4>
      </vt:variant>
      <vt:variant>
        <vt:lpstr>Titolo</vt:lpstr>
      </vt:variant>
      <vt:variant>
        <vt:i4>1</vt:i4>
      </vt:variant>
    </vt:vector>
  </HeadingPairs>
  <TitlesOfParts>
    <vt:vector size="2" baseType="lpstr">
      <vt:lpstr>Piano di Sicurezza e Coordinamento</vt:lpstr>
      <vt:lpstr>Piano di Sicurezza e Coordinamento - Integrazione PV4</vt:lpstr>
    </vt:vector>
  </TitlesOfParts>
  <Company>RINA Consulting</Company>
  <LinksUpToDate>false</LinksUpToDate>
  <CharactersWithSpaces>258798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Piano di Sicurezza e Coordinamento</dc:title>
  <dc:subject>Adeguamento sommità arginale e viabilità tratto ponte viadotto Isola Serafini – via Bosco Biliemme in Comune di Monticelli d’Ongina (PC)</dc:subject>
  <dc:creator>Nicola SQUERI</dc:creator>
  <cp:keywords>ITA Report</cp:keywords>
  <dc:description/>
  <cp:lastModifiedBy>Sergio CABO BOLADO</cp:lastModifiedBy>
  <cp:revision>3</cp:revision>
  <cp:lastPrinted>2019-11-18T10:15:00Z</cp:lastPrinted>
  <dcterms:created xsi:type="dcterms:W3CDTF">2019-11-18T10:14:00Z</dcterms:created>
  <dcterms:modified xsi:type="dcterms:W3CDTF">2019-11-18T10:15:00Z</dcterms:modified>
  <cp:category>Doc. No. P0017232-1-H13 Rev. 0 - Novembre 2019</cp:category>
</cp:coreProperties>
</file>